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8F2" w:rsidRDefault="000468F2" w:rsidP="000468F2">
      <w:pPr>
        <w:pBdr>
          <w:top w:val="single" w:sz="12" w:space="1" w:color="auto"/>
          <w:bottom w:val="single" w:sz="12" w:space="1" w:color="auto"/>
        </w:pBdr>
        <w:spacing w:line="360" w:lineRule="auto"/>
        <w:jc w:val="center"/>
        <w:rPr>
          <w:b/>
          <w:caps/>
          <w14:shadow w14:blurRad="50800" w14:dist="38100" w14:dir="2700000" w14:sx="100000" w14:sy="100000" w14:kx="0" w14:ky="0" w14:algn="tl">
            <w14:srgbClr w14:val="000000">
              <w14:alpha w14:val="60000"/>
            </w14:srgbClr>
          </w14:shadow>
        </w:rPr>
      </w:pPr>
      <w:r>
        <w:rPr>
          <w:b/>
          <w:caps/>
          <w14:shadow w14:blurRad="50800" w14:dist="38100" w14:dir="2700000" w14:sx="100000" w14:sy="100000" w14:kx="0" w14:ky="0" w14:algn="tl">
            <w14:srgbClr w14:val="000000">
              <w14:alpha w14:val="60000"/>
            </w14:srgbClr>
          </w14:shadow>
        </w:rPr>
        <w:t>CHAPTER ONE</w:t>
      </w:r>
    </w:p>
    <w:p w:rsidR="000468F2" w:rsidRDefault="000468F2" w:rsidP="000468F2">
      <w:pPr>
        <w:pBdr>
          <w:top w:val="single" w:sz="12" w:space="1" w:color="auto"/>
          <w:bottom w:val="single" w:sz="12" w:space="1" w:color="auto"/>
        </w:pBdr>
        <w:spacing w:line="360" w:lineRule="auto"/>
        <w:jc w:val="center"/>
        <w:rPr>
          <w:b/>
        </w:rPr>
      </w:pPr>
      <w:r w:rsidRPr="00A22327">
        <w:rPr>
          <w:b/>
        </w:rPr>
        <w:t>AUDIT PROCESS</w:t>
      </w:r>
    </w:p>
    <w:p w:rsidR="000468F2" w:rsidRDefault="000468F2" w:rsidP="000468F2">
      <w:pPr>
        <w:pBdr>
          <w:top w:val="single" w:sz="12" w:space="1" w:color="auto"/>
          <w:bottom w:val="single" w:sz="12" w:space="1" w:color="auto"/>
        </w:pBdr>
        <w:spacing w:line="360" w:lineRule="auto"/>
        <w:jc w:val="center"/>
        <w:rPr>
          <w:b/>
          <w:caps/>
          <w14:shadow w14:blurRad="50800" w14:dist="38100" w14:dir="2700000" w14:sx="100000" w14:sy="100000" w14:kx="0" w14:ky="0" w14:algn="tl">
            <w14:srgbClr w14:val="000000">
              <w14:alpha w14:val="60000"/>
            </w14:srgbClr>
          </w14:shadow>
        </w:rPr>
      </w:pPr>
    </w:p>
    <w:p w:rsidR="003774E6" w:rsidRPr="003774E6" w:rsidRDefault="0077646E" w:rsidP="003774E6">
      <w:pPr>
        <w:pBdr>
          <w:top w:val="single" w:sz="12" w:space="1" w:color="auto"/>
          <w:bottom w:val="single" w:sz="12" w:space="1" w:color="auto"/>
        </w:pBdr>
        <w:spacing w:line="360" w:lineRule="auto"/>
        <w:jc w:val="both"/>
        <w:rPr>
          <w:b/>
          <w:caps/>
          <w14:shadow w14:blurRad="50800" w14:dist="38100" w14:dir="2700000" w14:sx="100000" w14:sy="100000" w14:kx="0" w14:ky="0" w14:algn="tl">
            <w14:srgbClr w14:val="000000">
              <w14:alpha w14:val="60000"/>
            </w14:srgbClr>
          </w14:shadow>
        </w:rPr>
      </w:pPr>
      <w:r>
        <w:rPr>
          <w:b/>
          <w:caps/>
          <w14:shadow w14:blurRad="50800" w14:dist="38100" w14:dir="2700000" w14:sx="100000" w14:sy="100000" w14:kx="0" w14:ky="0" w14:algn="tl">
            <w14:srgbClr w14:val="000000">
              <w14:alpha w14:val="60000"/>
            </w14:srgbClr>
          </w14:shadow>
        </w:rPr>
        <w:t>1</w:t>
      </w:r>
      <w:r w:rsidR="003774E6" w:rsidRPr="003774E6">
        <w:rPr>
          <w:b/>
          <w:caps/>
          <w14:shadow w14:blurRad="50800" w14:dist="38100" w14:dir="2700000" w14:sx="100000" w14:sy="100000" w14:kx="0" w14:ky="0" w14:algn="tl">
            <w14:srgbClr w14:val="000000">
              <w14:alpha w14:val="60000"/>
            </w14:srgbClr>
          </w14:shadow>
        </w:rPr>
        <w:t>.0 Aims and objectives</w:t>
      </w:r>
    </w:p>
    <w:p w:rsidR="003774E6" w:rsidRPr="003774E6" w:rsidRDefault="003774E6" w:rsidP="003774E6">
      <w:pPr>
        <w:jc w:val="both"/>
        <w:rPr>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When you have studied this unit you should be able to:</w:t>
      </w:r>
    </w:p>
    <w:p w:rsidR="003774E6" w:rsidRPr="003774E6" w:rsidRDefault="003774E6" w:rsidP="003774E6">
      <w:pPr>
        <w:numPr>
          <w:ilvl w:val="0"/>
          <w:numId w:val="1"/>
        </w:num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describe why auditors seek audit evidence</w:t>
      </w:r>
    </w:p>
    <w:p w:rsidR="003774E6" w:rsidRPr="003774E6" w:rsidRDefault="003774E6" w:rsidP="003774E6">
      <w:pPr>
        <w:numPr>
          <w:ilvl w:val="0"/>
          <w:numId w:val="1"/>
        </w:numPr>
        <w:spacing w:line="360" w:lineRule="auto"/>
        <w:jc w:val="both"/>
        <w:rPr>
          <w14:shadow w14:blurRad="50800" w14:dist="38100" w14:dir="2700000" w14:sx="100000" w14:sy="100000" w14:kx="0" w14:ky="0" w14:algn="tl">
            <w14:srgbClr w14:val="000000">
              <w14:alpha w14:val="60000"/>
            </w14:srgbClr>
          </w14:shadow>
        </w:rPr>
      </w:pPr>
      <w:proofErr w:type="gramStart"/>
      <w:r w:rsidRPr="003774E6">
        <w:rPr>
          <w14:shadow w14:blurRad="50800" w14:dist="38100" w14:dir="2700000" w14:sx="100000" w14:sy="100000" w14:kx="0" w14:ky="0" w14:algn="tl">
            <w14:srgbClr w14:val="000000">
              <w14:alpha w14:val="60000"/>
            </w14:srgbClr>
          </w14:shadow>
        </w:rPr>
        <w:t>explain</w:t>
      </w:r>
      <w:proofErr w:type="gramEnd"/>
      <w:r w:rsidRPr="003774E6">
        <w:rPr>
          <w14:shadow w14:blurRad="50800" w14:dist="38100" w14:dir="2700000" w14:sx="100000" w14:sy="100000" w14:kx="0" w14:ky="0" w14:algn="tl">
            <w14:srgbClr w14:val="000000">
              <w14:alpha w14:val="60000"/>
            </w14:srgbClr>
          </w14:shadow>
        </w:rPr>
        <w:t xml:space="preserve"> audit evidence in terms of its competence and relative strength of persuasiveness.</w:t>
      </w:r>
    </w:p>
    <w:p w:rsidR="003774E6" w:rsidRPr="003774E6" w:rsidRDefault="003774E6" w:rsidP="003774E6">
      <w:pPr>
        <w:numPr>
          <w:ilvl w:val="0"/>
          <w:numId w:val="1"/>
        </w:numPr>
        <w:spacing w:line="360" w:lineRule="auto"/>
        <w:jc w:val="both"/>
        <w:rPr>
          <w14:shadow w14:blurRad="50800" w14:dist="38100" w14:dir="2700000" w14:sx="100000" w14:sy="100000" w14:kx="0" w14:ky="0" w14:algn="tl">
            <w14:srgbClr w14:val="000000">
              <w14:alpha w14:val="60000"/>
            </w14:srgbClr>
          </w14:shadow>
        </w:rPr>
      </w:pPr>
      <w:proofErr w:type="gramStart"/>
      <w:r w:rsidRPr="003774E6">
        <w:rPr>
          <w14:shadow w14:blurRad="50800" w14:dist="38100" w14:dir="2700000" w14:sx="100000" w14:sy="100000" w14:kx="0" w14:ky="0" w14:algn="tl">
            <w14:srgbClr w14:val="000000">
              <w14:alpha w14:val="60000"/>
            </w14:srgbClr>
          </w14:shadow>
        </w:rPr>
        <w:t>indicate</w:t>
      </w:r>
      <w:proofErr w:type="gramEnd"/>
      <w:r w:rsidRPr="003774E6">
        <w:rPr>
          <w14:shadow w14:blurRad="50800" w14:dist="38100" w14:dir="2700000" w14:sx="100000" w14:sy="100000" w14:kx="0" w14:ky="0" w14:algn="tl">
            <w14:srgbClr w14:val="000000">
              <w14:alpha w14:val="60000"/>
            </w14:srgbClr>
          </w14:shadow>
        </w:rPr>
        <w:t xml:space="preserve"> the factors that affect the sufficiency and competency of evidential matter.</w:t>
      </w:r>
    </w:p>
    <w:p w:rsidR="003774E6" w:rsidRPr="003774E6" w:rsidRDefault="003774E6" w:rsidP="003774E6">
      <w:pPr>
        <w:numPr>
          <w:ilvl w:val="0"/>
          <w:numId w:val="1"/>
        </w:numPr>
        <w:spacing w:line="360" w:lineRule="auto"/>
        <w:jc w:val="both"/>
        <w:rPr>
          <w14:shadow w14:blurRad="50800" w14:dist="38100" w14:dir="2700000" w14:sx="100000" w14:sy="100000" w14:kx="0" w14:ky="0" w14:algn="tl">
            <w14:srgbClr w14:val="000000">
              <w14:alpha w14:val="60000"/>
            </w14:srgbClr>
          </w14:shadow>
        </w:rPr>
      </w:pPr>
      <w:proofErr w:type="gramStart"/>
      <w:r w:rsidRPr="003774E6">
        <w:rPr>
          <w14:shadow w14:blurRad="50800" w14:dist="38100" w14:dir="2700000" w14:sx="100000" w14:sy="100000" w14:kx="0" w14:ky="0" w14:algn="tl">
            <w14:srgbClr w14:val="000000">
              <w14:alpha w14:val="60000"/>
            </w14:srgbClr>
          </w14:shadow>
        </w:rPr>
        <w:t>explain</w:t>
      </w:r>
      <w:proofErr w:type="gramEnd"/>
      <w:r w:rsidRPr="003774E6">
        <w:rPr>
          <w14:shadow w14:blurRad="50800" w14:dist="38100" w14:dir="2700000" w14:sx="100000" w14:sy="100000" w14:kx="0" w14:ky="0" w14:algn="tl">
            <w14:srgbClr w14:val="000000">
              <w14:alpha w14:val="60000"/>
            </w14:srgbClr>
          </w14:shadow>
        </w:rPr>
        <w:t xml:space="preserve"> the nature and purpose of audit working papers.</w:t>
      </w:r>
    </w:p>
    <w:p w:rsidR="003774E6" w:rsidRPr="003774E6" w:rsidRDefault="003774E6" w:rsidP="003774E6">
      <w:pPr>
        <w:jc w:val="both"/>
        <w:rPr>
          <w:b/>
          <w14:shadow w14:blurRad="50800" w14:dist="38100" w14:dir="2700000" w14:sx="100000" w14:sy="100000" w14:kx="0" w14:ky="0" w14:algn="tl">
            <w14:srgbClr w14:val="000000">
              <w14:alpha w14:val="60000"/>
            </w14:srgbClr>
          </w14:shadow>
        </w:rPr>
      </w:pPr>
    </w:p>
    <w:p w:rsidR="003774E6" w:rsidRPr="0077646E" w:rsidRDefault="003774E6" w:rsidP="0077646E">
      <w:pPr>
        <w:pStyle w:val="ListParagraph"/>
        <w:numPr>
          <w:ilvl w:val="1"/>
          <w:numId w:val="13"/>
        </w:numPr>
        <w:pBdr>
          <w:top w:val="single" w:sz="12" w:space="1" w:color="auto"/>
          <w:bottom w:val="single" w:sz="12" w:space="1" w:color="auto"/>
        </w:pBdr>
        <w:spacing w:line="360" w:lineRule="auto"/>
        <w:jc w:val="both"/>
        <w:rPr>
          <w:b/>
          <w:caps/>
          <w14:shadow w14:blurRad="50800" w14:dist="38100" w14:dir="2700000" w14:sx="100000" w14:sy="100000" w14:kx="0" w14:ky="0" w14:algn="tl">
            <w14:srgbClr w14:val="000000">
              <w14:alpha w14:val="60000"/>
            </w14:srgbClr>
          </w14:shadow>
        </w:rPr>
      </w:pPr>
      <w:r w:rsidRPr="0077646E">
        <w:rPr>
          <w:b/>
          <w:caps/>
          <w14:shadow w14:blurRad="50800" w14:dist="38100" w14:dir="2700000" w14:sx="100000" w14:sy="100000" w14:kx="0" w14:ky="0" w14:algn="tl">
            <w14:srgbClr w14:val="000000">
              <w14:alpha w14:val="60000"/>
            </w14:srgbClr>
          </w14:shadow>
        </w:rPr>
        <w:t>Introduction</w:t>
      </w:r>
    </w:p>
    <w:p w:rsidR="003774E6" w:rsidRPr="003774E6" w:rsidRDefault="003774E6" w:rsidP="003774E6">
      <w:pPr>
        <w:jc w:val="both"/>
        <w:rPr>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 xml:space="preserve">When auditors are employed to express an opinion on the financial statements of an entity, they must ensure that they have </w:t>
      </w:r>
      <w:r w:rsidRPr="003774E6">
        <w:rPr>
          <w:b/>
          <w14:shadow w14:blurRad="50800" w14:dist="38100" w14:dir="2700000" w14:sx="100000" w14:sy="100000" w14:kx="0" w14:ky="0" w14:algn="tl">
            <w14:srgbClr w14:val="000000">
              <w14:alpha w14:val="60000"/>
            </w14:srgbClr>
          </w14:shadow>
        </w:rPr>
        <w:t>sufficient competent</w:t>
      </w:r>
      <w:r w:rsidRPr="003774E6">
        <w:rPr>
          <w14:shadow w14:blurRad="50800" w14:dist="38100" w14:dir="2700000" w14:sx="100000" w14:sy="100000" w14:kx="0" w14:ky="0" w14:algn="tl">
            <w14:srgbClr w14:val="000000">
              <w14:alpha w14:val="60000"/>
            </w14:srgbClr>
          </w14:shadow>
        </w:rPr>
        <w:t xml:space="preserve"> evidence on which to base such an opinion.  In this unit you will learn to answer the question what constitute sufficient competent evidence.</w:t>
      </w:r>
    </w:p>
    <w:p w:rsidR="003774E6" w:rsidRPr="003774E6" w:rsidRDefault="003774E6" w:rsidP="003774E6">
      <w:pPr>
        <w:jc w:val="both"/>
        <w:rPr>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Audit evidence is a fundamental concept in auditing. Audit evidence consists of underlying accounting data and all corroborative information available to the auditor.</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Both categories of evidential matter are required in making an audit in accordance with GAAS.</w:t>
      </w:r>
    </w:p>
    <w:p w:rsidR="003774E6" w:rsidRPr="003774E6" w:rsidRDefault="003774E6" w:rsidP="003774E6">
      <w:pPr>
        <w:jc w:val="both"/>
        <w:rPr>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The principal types of corroborating information areas follow:</w:t>
      </w:r>
    </w:p>
    <w:p w:rsidR="003774E6" w:rsidRPr="003774E6" w:rsidRDefault="003774E6" w:rsidP="003774E6">
      <w:pPr>
        <w:jc w:val="both"/>
        <w:rPr>
          <w:b/>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b/>
          <w14:shadow w14:blurRad="50800" w14:dist="38100" w14:dir="2700000" w14:sx="100000" w14:sy="100000" w14:kx="0" w14:ky="0" w14:algn="tl">
            <w14:srgbClr w14:val="000000">
              <w14:alpha w14:val="60000"/>
            </w14:srgbClr>
          </w14:shadow>
        </w:rPr>
      </w:pPr>
      <w:r w:rsidRPr="003774E6">
        <w:rPr>
          <w:b/>
          <w14:shadow w14:blurRad="50800" w14:dist="38100" w14:dir="2700000" w14:sx="100000" w14:sy="100000" w14:kx="0" w14:ky="0" w14:algn="tl">
            <w14:srgbClr w14:val="000000">
              <w14:alpha w14:val="60000"/>
            </w14:srgbClr>
          </w14:shadow>
        </w:rPr>
        <w:t>Analytical evidence</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Analytical evidence involves comparison of current period client data, such as total revenues or return on assets, with expected values for the data based on (1</w:t>
      </w:r>
      <w:proofErr w:type="gramStart"/>
      <w:r w:rsidRPr="003774E6">
        <w:rPr>
          <w14:shadow w14:blurRad="50800" w14:dist="38100" w14:dir="2700000" w14:sx="100000" w14:sy="100000" w14:kx="0" w14:ky="0" w14:algn="tl">
            <w14:srgbClr w14:val="000000">
              <w14:alpha w14:val="60000"/>
            </w14:srgbClr>
          </w14:shadow>
        </w:rPr>
        <w:t>)historical</w:t>
      </w:r>
      <w:proofErr w:type="gramEnd"/>
      <w:r w:rsidRPr="003774E6">
        <w:rPr>
          <w14:shadow w14:blurRad="50800" w14:dist="38100" w14:dir="2700000" w14:sx="100000" w14:sy="100000" w14:kx="0" w14:ky="0" w14:algn="tl">
            <w14:srgbClr w14:val="000000">
              <w14:alpha w14:val="60000"/>
            </w14:srgbClr>
          </w14:shadow>
        </w:rPr>
        <w:t xml:space="preserve"> or budgeted amounts for the client or (2) industry data.</w:t>
      </w:r>
    </w:p>
    <w:p w:rsidR="003774E6" w:rsidRPr="003774E6" w:rsidRDefault="003774E6" w:rsidP="003774E6">
      <w:pPr>
        <w:jc w:val="both"/>
        <w:rPr>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The reliability of analytical evidence is dependent on the relevance of the comparable data.</w:t>
      </w:r>
    </w:p>
    <w:p w:rsidR="003774E6" w:rsidRPr="003774E6" w:rsidRDefault="003774E6" w:rsidP="003774E6">
      <w:pPr>
        <w:jc w:val="both"/>
        <w:rPr>
          <w:b/>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b/>
          <w14:shadow w14:blurRad="50800" w14:dist="38100" w14:dir="2700000" w14:sx="100000" w14:sy="100000" w14:kx="0" w14:ky="0" w14:algn="tl">
            <w14:srgbClr w14:val="000000">
              <w14:alpha w14:val="60000"/>
            </w14:srgbClr>
          </w14:shadow>
        </w:rPr>
      </w:pPr>
      <w:r w:rsidRPr="003774E6">
        <w:rPr>
          <w:b/>
          <w14:shadow w14:blurRad="50800" w14:dist="38100" w14:dir="2700000" w14:sx="100000" w14:sy="100000" w14:kx="0" w14:ky="0" w14:algn="tl">
            <w14:srgbClr w14:val="000000">
              <w14:alpha w14:val="60000"/>
            </w14:srgbClr>
          </w14:shadow>
        </w:rPr>
        <w:t>Documentary Evidence</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lastRenderedPageBreak/>
        <w:t>Documentary evidence includes a wide variety source documents as well as such items as minutes of board of director or executive committee meetings, lease agreements various other contracts, and bank statements.</w:t>
      </w:r>
    </w:p>
    <w:p w:rsidR="003774E6" w:rsidRPr="003774E6" w:rsidRDefault="003774E6" w:rsidP="003774E6">
      <w:pPr>
        <w:jc w:val="both"/>
        <w:rPr>
          <w:b/>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b/>
          <w14:shadow w14:blurRad="50800" w14:dist="38100" w14:dir="2700000" w14:sx="100000" w14:sy="100000" w14:kx="0" w14:ky="0" w14:algn="tl">
            <w14:srgbClr w14:val="000000">
              <w14:alpha w14:val="60000"/>
            </w14:srgbClr>
          </w14:shadow>
        </w:rPr>
      </w:pPr>
      <w:r w:rsidRPr="003774E6">
        <w:rPr>
          <w:b/>
          <w14:shadow w14:blurRad="50800" w14:dist="38100" w14:dir="2700000" w14:sx="100000" w14:sy="100000" w14:kx="0" w14:ky="0" w14:algn="tl">
            <w14:srgbClr w14:val="000000">
              <w14:alpha w14:val="60000"/>
            </w14:srgbClr>
          </w14:shadow>
        </w:rPr>
        <w:t>Confirmations</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Confirmations constitute a special class of documentary evidence involving direct written responses by knowledgeable third parties to specific requests for factual information.</w:t>
      </w:r>
    </w:p>
    <w:p w:rsidR="003774E6" w:rsidRPr="003774E6" w:rsidRDefault="003774E6" w:rsidP="003774E6">
      <w:pPr>
        <w:jc w:val="both"/>
        <w:rPr>
          <w:b/>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b/>
          <w14:shadow w14:blurRad="50800" w14:dist="38100" w14:dir="2700000" w14:sx="100000" w14:sy="100000" w14:kx="0" w14:ky="0" w14:algn="tl">
            <w14:srgbClr w14:val="000000">
              <w14:alpha w14:val="60000"/>
            </w14:srgbClr>
          </w14:shadow>
        </w:rPr>
      </w:pPr>
      <w:r w:rsidRPr="003774E6">
        <w:rPr>
          <w:b/>
          <w14:shadow w14:blurRad="50800" w14:dist="38100" w14:dir="2700000" w14:sx="100000" w14:sy="100000" w14:kx="0" w14:ky="0" w14:algn="tl">
            <w14:srgbClr w14:val="000000">
              <w14:alpha w14:val="60000"/>
            </w14:srgbClr>
          </w14:shadow>
        </w:rPr>
        <w:t>Written representations</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Written representations are signed statements by responsible and knowledgeable individuals that bear on one or more of management’s assertions.</w:t>
      </w:r>
    </w:p>
    <w:p w:rsidR="003774E6" w:rsidRPr="003774E6" w:rsidRDefault="003774E6" w:rsidP="003774E6">
      <w:pPr>
        <w:jc w:val="both"/>
        <w:rPr>
          <w:b/>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b/>
          <w14:shadow w14:blurRad="50800" w14:dist="38100" w14:dir="2700000" w14:sx="100000" w14:sy="100000" w14:kx="0" w14:ky="0" w14:algn="tl">
            <w14:srgbClr w14:val="000000">
              <w14:alpha w14:val="60000"/>
            </w14:srgbClr>
          </w14:shadow>
        </w:rPr>
      </w:pPr>
      <w:r w:rsidRPr="003774E6">
        <w:rPr>
          <w:b/>
          <w14:shadow w14:blurRad="50800" w14:dist="38100" w14:dir="2700000" w14:sx="100000" w14:sy="100000" w14:kx="0" w14:ky="0" w14:algn="tl">
            <w14:srgbClr w14:val="000000">
              <w14:alpha w14:val="60000"/>
            </w14:srgbClr>
          </w14:shadow>
        </w:rPr>
        <w:t>Mathematical evidence</w:t>
      </w:r>
    </w:p>
    <w:p w:rsidR="003774E6" w:rsidRDefault="003774E6" w:rsidP="003774E6">
      <w:pPr>
        <w:ind w:firstLine="720"/>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Mathematical evidence results from recompilations by the auditor and comparison of those results the client’s computations.</w:t>
      </w:r>
    </w:p>
    <w:p w:rsidR="003774E6" w:rsidRPr="003774E6" w:rsidRDefault="003774E6" w:rsidP="003774E6">
      <w:pPr>
        <w:jc w:val="both"/>
        <w:rPr>
          <w:b/>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b/>
          <w14:shadow w14:blurRad="50800" w14:dist="38100" w14:dir="2700000" w14:sx="100000" w14:sy="100000" w14:kx="0" w14:ky="0" w14:algn="tl">
            <w14:srgbClr w14:val="000000">
              <w14:alpha w14:val="60000"/>
            </w14:srgbClr>
          </w14:shadow>
        </w:rPr>
      </w:pPr>
      <w:r w:rsidRPr="003774E6">
        <w:rPr>
          <w:b/>
          <w14:shadow w14:blurRad="50800" w14:dist="38100" w14:dir="2700000" w14:sx="100000" w14:sy="100000" w14:kx="0" w14:ky="0" w14:algn="tl">
            <w14:srgbClr w14:val="000000">
              <w14:alpha w14:val="60000"/>
            </w14:srgbClr>
          </w14:shadow>
        </w:rPr>
        <w:t>Oral evidence</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During the audit, an auditor receives oral responses to numerous inquiries directed to officers and employees of the client and others.</w:t>
      </w:r>
    </w:p>
    <w:p w:rsidR="003774E6" w:rsidRPr="003774E6" w:rsidRDefault="003774E6" w:rsidP="003774E6">
      <w:pPr>
        <w:jc w:val="both"/>
        <w:rPr>
          <w:b/>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b/>
          <w14:shadow w14:blurRad="50800" w14:dist="38100" w14:dir="2700000" w14:sx="100000" w14:sy="100000" w14:kx="0" w14:ky="0" w14:algn="tl">
            <w14:srgbClr w14:val="000000">
              <w14:alpha w14:val="60000"/>
            </w14:srgbClr>
          </w14:shadow>
        </w:rPr>
      </w:pPr>
      <w:r w:rsidRPr="003774E6">
        <w:rPr>
          <w:b/>
          <w14:shadow w14:blurRad="50800" w14:dist="38100" w14:dir="2700000" w14:sx="100000" w14:sy="100000" w14:kx="0" w14:ky="0" w14:algn="tl">
            <w14:srgbClr w14:val="000000">
              <w14:alpha w14:val="60000"/>
            </w14:srgbClr>
          </w14:shadow>
        </w:rPr>
        <w:t>Physical evidence</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Physical evidence is obtained from the physical examination or inspection of tangible assets.</w:t>
      </w:r>
    </w:p>
    <w:p w:rsidR="003774E6" w:rsidRPr="003774E6" w:rsidRDefault="003774E6" w:rsidP="003774E6">
      <w:pPr>
        <w:spacing w:line="360" w:lineRule="auto"/>
        <w:jc w:val="both"/>
        <w:rPr>
          <w:b/>
          <w14:shadow w14:blurRad="50800" w14:dist="38100" w14:dir="2700000" w14:sx="100000" w14:sy="100000" w14:kx="0" w14:ky="0" w14:algn="tl">
            <w14:srgbClr w14:val="000000">
              <w14:alpha w14:val="60000"/>
            </w14:srgbClr>
          </w14:shadow>
        </w:rPr>
      </w:pPr>
    </w:p>
    <w:p w:rsidR="003774E6" w:rsidRPr="003774E6" w:rsidRDefault="0077646E" w:rsidP="003774E6">
      <w:pPr>
        <w:pBdr>
          <w:top w:val="single" w:sz="12" w:space="1" w:color="auto"/>
          <w:bottom w:val="single" w:sz="12" w:space="1" w:color="auto"/>
        </w:pBdr>
        <w:spacing w:line="360" w:lineRule="auto"/>
        <w:jc w:val="both"/>
        <w:rPr>
          <w:b/>
          <w:caps/>
          <w14:shadow w14:blurRad="50800" w14:dist="38100" w14:dir="2700000" w14:sx="100000" w14:sy="100000" w14:kx="0" w14:ky="0" w14:algn="tl">
            <w14:srgbClr w14:val="000000">
              <w14:alpha w14:val="60000"/>
            </w14:srgbClr>
          </w14:shadow>
        </w:rPr>
      </w:pPr>
      <w:r>
        <w:rPr>
          <w:b/>
          <w:caps/>
          <w14:shadow w14:blurRad="50800" w14:dist="38100" w14:dir="2700000" w14:sx="100000" w14:sy="100000" w14:kx="0" w14:ky="0" w14:algn="tl">
            <w14:srgbClr w14:val="000000">
              <w14:alpha w14:val="60000"/>
            </w14:srgbClr>
          </w14:shadow>
        </w:rPr>
        <w:t>1</w:t>
      </w:r>
      <w:r w:rsidR="003774E6" w:rsidRPr="003774E6">
        <w:rPr>
          <w:b/>
          <w:caps/>
          <w14:shadow w14:blurRad="50800" w14:dist="38100" w14:dir="2700000" w14:sx="100000" w14:sy="100000" w14:kx="0" w14:ky="0" w14:algn="tl">
            <w14:srgbClr w14:val="000000">
              <w14:alpha w14:val="60000"/>
            </w14:srgbClr>
          </w14:shadow>
        </w:rPr>
        <w:t>.2 DOCUMENTS and record examination</w:t>
      </w:r>
    </w:p>
    <w:p w:rsidR="003774E6" w:rsidRPr="003774E6" w:rsidRDefault="003774E6" w:rsidP="003774E6">
      <w:pPr>
        <w:jc w:val="both"/>
        <w:rPr>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 xml:space="preserve">In the early stages of an audit, the external auditors must become familiar with many aspects of the client’s business.  For example, the auditors must obtain knowledge of the client’s organization plan, financial structure, physical facilities, products, accounting policies, and the </w:t>
      </w:r>
      <w:r w:rsidRPr="003774E6">
        <w:rPr>
          <w14:shadow w14:blurRad="50800" w14:dist="38100" w14:dir="2700000" w14:sx="100000" w14:sy="100000" w14:kx="0" w14:ky="0" w14:algn="tl">
            <w14:srgbClr w14:val="000000">
              <w14:alpha w14:val="60000"/>
            </w14:srgbClr>
          </w14:shadow>
        </w:rPr>
        <w:lastRenderedPageBreak/>
        <w:t xml:space="preserve">control procedures.  However, information about the internal activities of the client is not in itself sufficient. </w:t>
      </w:r>
    </w:p>
    <w:p w:rsidR="003774E6" w:rsidRPr="003774E6" w:rsidRDefault="003774E6" w:rsidP="003774E6">
      <w:pPr>
        <w:jc w:val="both"/>
        <w:rPr>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If this information is to be interpreted and evaluated in a proper perspective, the auditor must also understand the business environment in which the client operates. The auditors can gain considerable information about both the client’s business environment and internal operations by examining the client’s general records. The term general records is used to include the following categories:</w:t>
      </w:r>
    </w:p>
    <w:p w:rsidR="003774E6" w:rsidRPr="003774E6" w:rsidRDefault="003774E6" w:rsidP="003774E6">
      <w:pPr>
        <w:jc w:val="both"/>
        <w:rPr>
          <w:b/>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b/>
          <w14:shadow w14:blurRad="50800" w14:dist="38100" w14:dir="2700000" w14:sx="100000" w14:sy="100000" w14:kx="0" w14:ky="0" w14:algn="tl">
            <w14:srgbClr w14:val="000000">
              <w14:alpha w14:val="60000"/>
            </w14:srgbClr>
          </w14:shadow>
        </w:rPr>
        <w:t>1.</w:t>
      </w:r>
      <w:r w:rsidRPr="003774E6">
        <w:rPr>
          <w14:shadow w14:blurRad="50800" w14:dist="38100" w14:dir="2700000" w14:sx="100000" w14:sy="100000" w14:kx="0" w14:ky="0" w14:algn="tl">
            <w14:srgbClr w14:val="000000">
              <w14:alpha w14:val="60000"/>
            </w14:srgbClr>
          </w14:shadow>
        </w:rPr>
        <w:t xml:space="preserve">  </w:t>
      </w:r>
      <w:r w:rsidRPr="003774E6">
        <w:rPr>
          <w:b/>
          <w14:shadow w14:blurRad="50800" w14:dist="38100" w14:dir="2700000" w14:sx="100000" w14:sy="100000" w14:kx="0" w14:ky="0" w14:algn="tl">
            <w14:srgbClr w14:val="000000">
              <w14:alpha w14:val="60000"/>
            </w14:srgbClr>
          </w14:shadow>
        </w:rPr>
        <w:t xml:space="preserve">Non-financial records </w:t>
      </w:r>
    </w:p>
    <w:p w:rsidR="003774E6" w:rsidRPr="003774E6" w:rsidRDefault="003774E6" w:rsidP="003774E6">
      <w:pPr>
        <w:numPr>
          <w:ilvl w:val="1"/>
          <w:numId w:val="2"/>
        </w:numPr>
        <w:tabs>
          <w:tab w:val="clear" w:pos="1800"/>
          <w:tab w:val="num" w:pos="900"/>
        </w:tabs>
        <w:spacing w:line="360" w:lineRule="auto"/>
        <w:ind w:left="90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Articles and certificates of corporations and bylaws</w:t>
      </w:r>
    </w:p>
    <w:p w:rsidR="003774E6" w:rsidRPr="003774E6" w:rsidRDefault="003774E6" w:rsidP="003774E6">
      <w:pPr>
        <w:numPr>
          <w:ilvl w:val="1"/>
          <w:numId w:val="2"/>
        </w:numPr>
        <w:tabs>
          <w:tab w:val="clear" w:pos="1800"/>
          <w:tab w:val="num" w:pos="900"/>
        </w:tabs>
        <w:spacing w:line="360" w:lineRule="auto"/>
        <w:ind w:left="90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Partnership contract</w:t>
      </w:r>
    </w:p>
    <w:p w:rsidR="003774E6" w:rsidRPr="003774E6" w:rsidRDefault="003774E6" w:rsidP="003774E6">
      <w:pPr>
        <w:numPr>
          <w:ilvl w:val="1"/>
          <w:numId w:val="2"/>
        </w:numPr>
        <w:tabs>
          <w:tab w:val="clear" w:pos="1800"/>
          <w:tab w:val="num" w:pos="900"/>
        </w:tabs>
        <w:spacing w:line="360" w:lineRule="auto"/>
        <w:ind w:left="90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Minutes of directors and shareholders meetings</w:t>
      </w:r>
    </w:p>
    <w:p w:rsidR="003774E6" w:rsidRPr="003774E6" w:rsidRDefault="003774E6" w:rsidP="003774E6">
      <w:pPr>
        <w:numPr>
          <w:ilvl w:val="1"/>
          <w:numId w:val="2"/>
        </w:numPr>
        <w:tabs>
          <w:tab w:val="clear" w:pos="1800"/>
          <w:tab w:val="num" w:pos="900"/>
        </w:tabs>
        <w:spacing w:line="360" w:lineRule="auto"/>
        <w:ind w:left="90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Contracts with customers and suppliers</w:t>
      </w:r>
    </w:p>
    <w:p w:rsidR="003774E6" w:rsidRPr="003774E6" w:rsidRDefault="003774E6" w:rsidP="003774E6">
      <w:pPr>
        <w:numPr>
          <w:ilvl w:val="1"/>
          <w:numId w:val="2"/>
        </w:numPr>
        <w:tabs>
          <w:tab w:val="clear" w:pos="1800"/>
          <w:tab w:val="num" w:pos="900"/>
        </w:tabs>
        <w:spacing w:line="360" w:lineRule="auto"/>
        <w:ind w:left="90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Contracts with officers and employees</w:t>
      </w:r>
    </w:p>
    <w:p w:rsidR="003774E6" w:rsidRPr="003774E6" w:rsidRDefault="003774E6" w:rsidP="003774E6">
      <w:pPr>
        <w:numPr>
          <w:ilvl w:val="1"/>
          <w:numId w:val="2"/>
        </w:numPr>
        <w:tabs>
          <w:tab w:val="clear" w:pos="1800"/>
          <w:tab w:val="num" w:pos="900"/>
        </w:tabs>
        <w:spacing w:line="360" w:lineRule="auto"/>
        <w:ind w:left="90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Government regulations directly affecting the enterprise</w:t>
      </w:r>
    </w:p>
    <w:p w:rsidR="003774E6" w:rsidRPr="003774E6" w:rsidRDefault="003774E6" w:rsidP="003774E6">
      <w:pPr>
        <w:numPr>
          <w:ilvl w:val="1"/>
          <w:numId w:val="2"/>
        </w:numPr>
        <w:tabs>
          <w:tab w:val="clear" w:pos="1800"/>
          <w:tab w:val="num" w:pos="900"/>
        </w:tabs>
        <w:spacing w:line="360" w:lineRule="auto"/>
        <w:ind w:left="90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 xml:space="preserve">Correspondence files </w:t>
      </w:r>
    </w:p>
    <w:p w:rsidR="003774E6" w:rsidRPr="003774E6" w:rsidRDefault="003774E6" w:rsidP="003774E6">
      <w:pPr>
        <w:jc w:val="both"/>
        <w:rPr>
          <w:b/>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b/>
          <w14:shadow w14:blurRad="50800" w14:dist="38100" w14:dir="2700000" w14:sx="100000" w14:sy="100000" w14:kx="0" w14:ky="0" w14:algn="tl">
            <w14:srgbClr w14:val="000000">
              <w14:alpha w14:val="60000"/>
            </w14:srgbClr>
          </w14:shadow>
        </w:rPr>
      </w:pPr>
      <w:r w:rsidRPr="003774E6">
        <w:rPr>
          <w:b/>
          <w14:shadow w14:blurRad="50800" w14:dist="38100" w14:dir="2700000" w14:sx="100000" w14:sy="100000" w14:kx="0" w14:ky="0" w14:algn="tl">
            <w14:srgbClr w14:val="000000">
              <w14:alpha w14:val="60000"/>
            </w14:srgbClr>
          </w14:shadow>
        </w:rPr>
        <w:t>2.  Financial records</w:t>
      </w:r>
    </w:p>
    <w:p w:rsidR="003774E6" w:rsidRPr="003774E6" w:rsidRDefault="003774E6" w:rsidP="003774E6">
      <w:pPr>
        <w:numPr>
          <w:ilvl w:val="1"/>
          <w:numId w:val="2"/>
        </w:numPr>
        <w:tabs>
          <w:tab w:val="clear" w:pos="1800"/>
        </w:tabs>
        <w:spacing w:line="360" w:lineRule="auto"/>
        <w:ind w:left="720" w:hanging="18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 xml:space="preserve">  Income tax returns of prior years.</w:t>
      </w:r>
    </w:p>
    <w:p w:rsidR="003774E6" w:rsidRPr="003774E6" w:rsidRDefault="003774E6" w:rsidP="003774E6">
      <w:pPr>
        <w:numPr>
          <w:ilvl w:val="1"/>
          <w:numId w:val="2"/>
        </w:numPr>
        <w:tabs>
          <w:tab w:val="clear" w:pos="1800"/>
        </w:tabs>
        <w:spacing w:line="360" w:lineRule="auto"/>
        <w:ind w:left="720" w:hanging="18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 xml:space="preserve">  Financial statements and annual reports of prior years.</w:t>
      </w:r>
    </w:p>
    <w:p w:rsidR="003774E6" w:rsidRPr="003774E6" w:rsidRDefault="003774E6" w:rsidP="003774E6">
      <w:pPr>
        <w:spacing w:line="360" w:lineRule="auto"/>
        <w:jc w:val="both"/>
        <w:rPr>
          <w:b/>
          <w14:shadow w14:blurRad="50800" w14:dist="38100" w14:dir="2700000" w14:sx="100000" w14:sy="100000" w14:kx="0" w14:ky="0" w14:algn="tl">
            <w14:srgbClr w14:val="000000">
              <w14:alpha w14:val="60000"/>
            </w14:srgbClr>
          </w14:shadow>
        </w:rPr>
      </w:pPr>
      <w:r w:rsidRPr="003774E6">
        <w:rPr>
          <w:b/>
          <w14:shadow w14:blurRad="50800" w14:dist="38100" w14:dir="2700000" w14:sx="100000" w14:sy="100000" w14:kx="0" w14:ky="0" w14:algn="tl">
            <w14:srgbClr w14:val="000000">
              <w14:alpha w14:val="60000"/>
            </w14:srgbClr>
          </w14:shadow>
        </w:rPr>
        <w:t>3.  Accounting records</w:t>
      </w:r>
    </w:p>
    <w:p w:rsidR="003774E6" w:rsidRPr="003774E6" w:rsidRDefault="003774E6" w:rsidP="003774E6">
      <w:pPr>
        <w:numPr>
          <w:ilvl w:val="1"/>
          <w:numId w:val="2"/>
        </w:numPr>
        <w:tabs>
          <w:tab w:val="clear" w:pos="1800"/>
        </w:tabs>
        <w:spacing w:line="360" w:lineRule="auto"/>
        <w:ind w:left="90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General ledger.</w:t>
      </w:r>
    </w:p>
    <w:p w:rsidR="003774E6" w:rsidRPr="003774E6" w:rsidRDefault="003774E6" w:rsidP="003774E6">
      <w:pPr>
        <w:numPr>
          <w:ilvl w:val="1"/>
          <w:numId w:val="2"/>
        </w:numPr>
        <w:tabs>
          <w:tab w:val="clear" w:pos="1800"/>
        </w:tabs>
        <w:spacing w:line="360" w:lineRule="auto"/>
        <w:ind w:left="90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General journal.</w:t>
      </w:r>
    </w:p>
    <w:p w:rsidR="003774E6" w:rsidRPr="003774E6" w:rsidRDefault="003774E6" w:rsidP="003774E6">
      <w:pPr>
        <w:jc w:val="both"/>
        <w:rPr>
          <w:b/>
          <w:sz w:val="16"/>
          <w14:shadow w14:blurRad="50800" w14:dist="38100" w14:dir="2700000" w14:sx="100000" w14:sy="100000" w14:kx="0" w14:ky="0" w14:algn="tl">
            <w14:srgbClr w14:val="000000">
              <w14:alpha w14:val="60000"/>
            </w14:srgbClr>
          </w14:shadow>
        </w:rPr>
      </w:pPr>
    </w:p>
    <w:p w:rsidR="003774E6" w:rsidRPr="003774E6" w:rsidRDefault="003774E6" w:rsidP="003774E6">
      <w:pPr>
        <w:pStyle w:val="Heading2"/>
        <w:rPr>
          <w14:shadow w14:blurRad="50800" w14:dist="38100" w14:dir="2700000" w14:sx="100000" w14:sy="100000" w14:kx="0" w14:ky="0" w14:algn="tl">
            <w14:srgbClr w14:val="000000">
              <w14:alpha w14:val="60000"/>
            </w14:srgbClr>
          </w14:shadow>
        </w:rPr>
      </w:pPr>
      <w:r w:rsidRPr="003774E6">
        <w:rPr>
          <w:sz w:val="26"/>
          <w14:shadow w14:blurRad="50800" w14:dist="38100" w14:dir="2700000" w14:sx="100000" w14:sy="100000" w14:kx="0" w14:ky="0" w14:algn="tl">
            <w14:srgbClr w14:val="000000">
              <w14:alpha w14:val="60000"/>
            </w14:srgbClr>
          </w14:shadow>
        </w:rPr>
        <w:t>Check Your Progress Exercise -1</w:t>
      </w:r>
    </w:p>
    <w:p w:rsidR="003774E6" w:rsidRPr="003774E6" w:rsidRDefault="003774E6" w:rsidP="003774E6">
      <w:pPr>
        <w:numPr>
          <w:ilvl w:val="0"/>
          <w:numId w:val="11"/>
        </w:numPr>
        <w:tabs>
          <w:tab w:val="clear" w:pos="720"/>
        </w:tabs>
        <w:spacing w:line="360" w:lineRule="auto"/>
        <w:ind w:left="36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Identify the two categories of evidential matter.</w:t>
      </w:r>
    </w:p>
    <w:p w:rsidR="003774E6" w:rsidRPr="003774E6" w:rsidRDefault="003774E6" w:rsidP="003774E6">
      <w:pPr>
        <w:pStyle w:val="BodyText2"/>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lastRenderedPageBreak/>
        <w:t>………………………………………………………………………………………………………………………………………………………………………………………………………………………………………………………………………………………………………</w:t>
      </w:r>
    </w:p>
    <w:p w:rsidR="003774E6" w:rsidRPr="003774E6" w:rsidRDefault="003774E6" w:rsidP="003774E6">
      <w:pPr>
        <w:numPr>
          <w:ilvl w:val="0"/>
          <w:numId w:val="11"/>
        </w:numPr>
        <w:tabs>
          <w:tab w:val="clear" w:pos="720"/>
        </w:tabs>
        <w:spacing w:line="360" w:lineRule="auto"/>
        <w:ind w:left="36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List the types of corroborative information that may be obtained in an audit.</w:t>
      </w:r>
    </w:p>
    <w:p w:rsidR="003774E6" w:rsidRPr="003774E6" w:rsidRDefault="003774E6" w:rsidP="003774E6">
      <w:pPr>
        <w:spacing w:line="360" w:lineRule="auto"/>
        <w:jc w:val="both"/>
        <w:rPr>
          <w:b/>
          <w:bCs/>
          <w14:shadow w14:blurRad="50800" w14:dist="38100" w14:dir="2700000" w14:sx="100000" w14:sy="100000" w14:kx="0" w14:ky="0" w14:algn="tl">
            <w14:srgbClr w14:val="000000">
              <w14:alpha w14:val="60000"/>
            </w14:srgbClr>
          </w14:shadow>
        </w:rPr>
      </w:pPr>
      <w:r w:rsidRPr="003774E6">
        <w:rPr>
          <w:b/>
          <w:bCs/>
          <w14:shadow w14:blurRad="50800" w14:dist="38100" w14:dir="2700000" w14:sx="100000" w14:sy="100000" w14:kx="0" w14:ky="0" w14:algn="tl">
            <w14:srgbClr w14:val="000000">
              <w14:alpha w14:val="60000"/>
            </w14:srgbClr>
          </w14:shadow>
        </w:rPr>
        <w:t>………………………………………………………………………………………………………………………………………………………………………………………………………………………………………………………………………………………………………</w:t>
      </w:r>
    </w:p>
    <w:p w:rsidR="003774E6" w:rsidRPr="003774E6" w:rsidRDefault="003774E6" w:rsidP="003774E6">
      <w:pPr>
        <w:jc w:val="both"/>
        <w:rPr>
          <w14:shadow w14:blurRad="50800" w14:dist="38100" w14:dir="2700000" w14:sx="100000" w14:sy="100000" w14:kx="0" w14:ky="0" w14:algn="tl">
            <w14:srgbClr w14:val="000000">
              <w14:alpha w14:val="60000"/>
            </w14:srgbClr>
          </w14:shadow>
        </w:rPr>
      </w:pPr>
    </w:p>
    <w:p w:rsidR="003774E6" w:rsidRPr="003774E6" w:rsidRDefault="0077646E" w:rsidP="003774E6">
      <w:pPr>
        <w:pBdr>
          <w:top w:val="single" w:sz="12" w:space="1" w:color="auto"/>
          <w:bottom w:val="single" w:sz="12" w:space="1" w:color="auto"/>
        </w:pBdr>
        <w:spacing w:line="360" w:lineRule="auto"/>
        <w:jc w:val="both"/>
        <w:rPr>
          <w:b/>
          <w:caps/>
          <w14:shadow w14:blurRad="50800" w14:dist="38100" w14:dir="2700000" w14:sx="100000" w14:sy="100000" w14:kx="0" w14:ky="0" w14:algn="tl">
            <w14:srgbClr w14:val="000000">
              <w14:alpha w14:val="60000"/>
            </w14:srgbClr>
          </w14:shadow>
        </w:rPr>
      </w:pPr>
      <w:r>
        <w:rPr>
          <w:b/>
          <w:caps/>
          <w14:shadow w14:blurRad="50800" w14:dist="38100" w14:dir="2700000" w14:sx="100000" w14:sy="100000" w14:kx="0" w14:ky="0" w14:algn="tl">
            <w14:srgbClr w14:val="000000">
              <w14:alpha w14:val="60000"/>
            </w14:srgbClr>
          </w14:shadow>
        </w:rPr>
        <w:t>1</w:t>
      </w:r>
      <w:r w:rsidR="003774E6" w:rsidRPr="003774E6">
        <w:rPr>
          <w:b/>
          <w:caps/>
          <w14:shadow w14:blurRad="50800" w14:dist="38100" w14:dir="2700000" w14:sx="100000" w14:sy="100000" w14:kx="0" w14:ky="0" w14:algn="tl">
            <w14:srgbClr w14:val="000000">
              <w14:alpha w14:val="60000"/>
            </w14:srgbClr>
          </w14:shadow>
        </w:rPr>
        <w:t>.3 Audit evidence</w:t>
      </w:r>
    </w:p>
    <w:p w:rsidR="003774E6" w:rsidRPr="003774E6" w:rsidRDefault="003774E6" w:rsidP="003774E6">
      <w:pPr>
        <w:jc w:val="both"/>
        <w:rPr>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b/>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 xml:space="preserve">During financial statement audits, the auditors gather and evaluate evidence to form an opinion on whether financial statements follow the appropriate criteria, usually </w:t>
      </w:r>
      <w:r>
        <w:rPr>
          <w:b/>
          <w14:shadow w14:blurRad="50800" w14:dist="38100" w14:dir="2700000" w14:sx="100000" w14:sy="100000" w14:kx="0" w14:ky="0" w14:algn="tl">
            <w14:srgbClr w14:val="000000">
              <w14:alpha w14:val="60000"/>
            </w14:srgbClr>
          </w14:shadow>
        </w:rPr>
        <w:t>IFRS</w:t>
      </w:r>
      <w:r w:rsidRPr="003774E6">
        <w:rPr>
          <w:b/>
          <w14:shadow w14:blurRad="50800" w14:dist="38100" w14:dir="2700000" w14:sx="100000" w14:sy="100000" w14:kx="0" w14:ky="0" w14:algn="tl">
            <w14:srgbClr w14:val="000000">
              <w14:alpha w14:val="60000"/>
            </w14:srgbClr>
          </w14:shadow>
        </w:rPr>
        <w:t>.</w:t>
      </w:r>
    </w:p>
    <w:p w:rsidR="003774E6" w:rsidRPr="003774E6" w:rsidRDefault="003774E6" w:rsidP="003774E6">
      <w:pPr>
        <w:jc w:val="both"/>
        <w:rPr>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Gathering sufficient appropriate audit evidence is the very essence of auditing.  The third standard of fieldwork states:</w:t>
      </w:r>
    </w:p>
    <w:p w:rsidR="003774E6" w:rsidRPr="003774E6" w:rsidRDefault="003774E6" w:rsidP="003774E6">
      <w:pPr>
        <w:jc w:val="both"/>
        <w:rPr>
          <w:i/>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i/>
          <w14:shadow w14:blurRad="50800" w14:dist="38100" w14:dir="2700000" w14:sx="100000" w14:sy="100000" w14:kx="0" w14:ky="0" w14:algn="tl">
            <w14:srgbClr w14:val="000000">
              <w14:alpha w14:val="60000"/>
            </w14:srgbClr>
          </w14:shadow>
        </w:rPr>
      </w:pPr>
      <w:r w:rsidRPr="003774E6">
        <w:rPr>
          <w:i/>
          <w14:shadow w14:blurRad="50800" w14:dist="38100" w14:dir="2700000" w14:sx="100000" w14:sy="100000" w14:kx="0" w14:ky="0" w14:algn="tl">
            <w14:srgbClr w14:val="000000">
              <w14:alpha w14:val="60000"/>
            </w14:srgbClr>
          </w14:shadow>
        </w:rPr>
        <w:t>Sufficient appropriate evidence should be obtained by such means as inspection, observation, enquiry, confirmation, computation and analysis, to afford a reasonable basis to support the content of the report</w:t>
      </w:r>
    </w:p>
    <w:p w:rsidR="003774E6" w:rsidRPr="003774E6" w:rsidRDefault="003774E6" w:rsidP="003774E6">
      <w:pPr>
        <w:ind w:firstLine="720"/>
        <w:jc w:val="both"/>
        <w:rPr>
          <w:i/>
          <w14:shadow w14:blurRad="50800" w14:dist="38100" w14:dir="2700000" w14:sx="100000" w14:sy="100000" w14:kx="0" w14:ky="0" w14:algn="tl">
            <w14:srgbClr w14:val="000000">
              <w14:alpha w14:val="60000"/>
            </w14:srgbClr>
          </w14:shadow>
        </w:rPr>
      </w:pPr>
    </w:p>
    <w:p w:rsidR="003774E6" w:rsidRPr="0077646E" w:rsidRDefault="003774E6" w:rsidP="0077646E">
      <w:pPr>
        <w:pStyle w:val="ListParagraph"/>
        <w:numPr>
          <w:ilvl w:val="2"/>
          <w:numId w:val="14"/>
        </w:numPr>
        <w:spacing w:line="360" w:lineRule="auto"/>
        <w:jc w:val="both"/>
        <w:rPr>
          <w:b/>
          <w14:shadow w14:blurRad="50800" w14:dist="38100" w14:dir="2700000" w14:sx="100000" w14:sy="100000" w14:kx="0" w14:ky="0" w14:algn="tl">
            <w14:srgbClr w14:val="000000">
              <w14:alpha w14:val="60000"/>
            </w14:srgbClr>
          </w14:shadow>
        </w:rPr>
      </w:pPr>
      <w:r w:rsidRPr="0077646E">
        <w:rPr>
          <w:b/>
          <w:sz w:val="26"/>
          <w14:shadow w14:blurRad="50800" w14:dist="38100" w14:dir="2700000" w14:sx="100000" w14:sy="100000" w14:kx="0" w14:ky="0" w14:algn="tl">
            <w14:srgbClr w14:val="000000">
              <w14:alpha w14:val="60000"/>
            </w14:srgbClr>
          </w14:shadow>
        </w:rPr>
        <w:t>Sufficient, Appropriate Evidence</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The auditor’s judgment as to what constitutes sufficient appropriate evidence is influenced by such factors as:</w:t>
      </w:r>
    </w:p>
    <w:p w:rsidR="003774E6" w:rsidRPr="003774E6" w:rsidRDefault="003774E6" w:rsidP="003774E6">
      <w:pPr>
        <w:numPr>
          <w:ilvl w:val="1"/>
          <w:numId w:val="3"/>
        </w:numPr>
        <w:tabs>
          <w:tab w:val="clear" w:pos="2340"/>
        </w:tabs>
        <w:spacing w:line="360" w:lineRule="auto"/>
        <w:ind w:left="72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Materiality of the item.</w:t>
      </w:r>
    </w:p>
    <w:p w:rsidR="003774E6" w:rsidRPr="003774E6" w:rsidRDefault="003774E6" w:rsidP="003774E6">
      <w:pPr>
        <w:numPr>
          <w:ilvl w:val="1"/>
          <w:numId w:val="3"/>
        </w:numPr>
        <w:tabs>
          <w:tab w:val="clear" w:pos="2340"/>
        </w:tabs>
        <w:spacing w:line="360" w:lineRule="auto"/>
        <w:ind w:left="72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Inherent risk and control risk considerations.</w:t>
      </w:r>
    </w:p>
    <w:p w:rsidR="003774E6" w:rsidRPr="003774E6" w:rsidRDefault="003774E6" w:rsidP="003774E6">
      <w:pPr>
        <w:numPr>
          <w:ilvl w:val="1"/>
          <w:numId w:val="3"/>
        </w:numPr>
        <w:tabs>
          <w:tab w:val="clear" w:pos="2340"/>
        </w:tabs>
        <w:spacing w:line="360" w:lineRule="auto"/>
        <w:ind w:left="72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 xml:space="preserve">The experience </w:t>
      </w:r>
      <w:proofErr w:type="spellStart"/>
      <w:r w:rsidRPr="003774E6">
        <w:rPr>
          <w14:shadow w14:blurRad="50800" w14:dist="38100" w14:dir="2700000" w14:sx="100000" w14:sy="100000" w14:kx="0" w14:ky="0" w14:algn="tl">
            <w14:srgbClr w14:val="000000">
              <w14:alpha w14:val="60000"/>
            </w14:srgbClr>
          </w14:shadow>
        </w:rPr>
        <w:t>gailed</w:t>
      </w:r>
      <w:proofErr w:type="spellEnd"/>
      <w:r w:rsidRPr="003774E6">
        <w:rPr>
          <w14:shadow w14:blurRad="50800" w14:dist="38100" w14:dir="2700000" w14:sx="100000" w14:sy="100000" w14:kx="0" w14:ky="0" w14:algn="tl">
            <w14:srgbClr w14:val="000000">
              <w14:alpha w14:val="60000"/>
            </w14:srgbClr>
          </w14:shadow>
        </w:rPr>
        <w:t xml:space="preserve"> during previous audit examination as to the reliability of the client’s records and representation.</w:t>
      </w:r>
    </w:p>
    <w:p w:rsidR="003774E6" w:rsidRPr="003774E6" w:rsidRDefault="003774E6" w:rsidP="003774E6">
      <w:pPr>
        <w:numPr>
          <w:ilvl w:val="1"/>
          <w:numId w:val="3"/>
        </w:numPr>
        <w:tabs>
          <w:tab w:val="clear" w:pos="2340"/>
        </w:tabs>
        <w:spacing w:line="360" w:lineRule="auto"/>
        <w:ind w:left="72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The persuasions of the evidence.</w:t>
      </w:r>
    </w:p>
    <w:p w:rsidR="003774E6" w:rsidRPr="003774E6" w:rsidRDefault="003774E6" w:rsidP="003774E6">
      <w:pPr>
        <w:numPr>
          <w:ilvl w:val="1"/>
          <w:numId w:val="3"/>
        </w:numPr>
        <w:tabs>
          <w:tab w:val="clear" w:pos="2340"/>
        </w:tabs>
        <w:spacing w:line="360" w:lineRule="auto"/>
        <w:ind w:left="72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Fraud or error while performing as audit procedures.</w:t>
      </w:r>
    </w:p>
    <w:p w:rsidR="003774E6" w:rsidRPr="003774E6" w:rsidRDefault="003774E6" w:rsidP="003774E6">
      <w:pPr>
        <w:pStyle w:val="Heading2"/>
        <w:rPr>
          <w14:shadow w14:blurRad="50800" w14:dist="38100" w14:dir="2700000" w14:sx="100000" w14:sy="100000" w14:kx="0" w14:ky="0" w14:algn="tl">
            <w14:srgbClr w14:val="000000">
              <w14:alpha w14:val="60000"/>
            </w14:srgbClr>
          </w14:shadow>
        </w:rPr>
      </w:pPr>
      <w:r w:rsidRPr="003774E6">
        <w:rPr>
          <w:sz w:val="26"/>
          <w14:shadow w14:blurRad="50800" w14:dist="38100" w14:dir="2700000" w14:sx="100000" w14:sy="100000" w14:kx="0" w14:ky="0" w14:algn="tl">
            <w14:srgbClr w14:val="000000">
              <w14:alpha w14:val="60000"/>
            </w14:srgbClr>
          </w14:shadow>
        </w:rPr>
        <w:lastRenderedPageBreak/>
        <w:t>Check Your Progress Exercise -2</w:t>
      </w:r>
    </w:p>
    <w:p w:rsidR="003774E6" w:rsidRPr="003774E6" w:rsidRDefault="003774E6" w:rsidP="003774E6">
      <w:pPr>
        <w:numPr>
          <w:ilvl w:val="2"/>
          <w:numId w:val="3"/>
        </w:numPr>
        <w:tabs>
          <w:tab w:val="clear" w:pos="3240"/>
        </w:tabs>
        <w:spacing w:line="360" w:lineRule="auto"/>
        <w:ind w:left="36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What are the three general records that the auditors can examine to obtain understanding of the client’s internal activities and the business environment?</w:t>
      </w:r>
    </w:p>
    <w:p w:rsidR="003774E6" w:rsidRPr="003774E6" w:rsidRDefault="003774E6" w:rsidP="003774E6">
      <w:pPr>
        <w:pStyle w:val="BodyText2"/>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w:t>
      </w:r>
    </w:p>
    <w:p w:rsidR="003774E6" w:rsidRPr="003774E6" w:rsidRDefault="003774E6" w:rsidP="003774E6">
      <w:pPr>
        <w:numPr>
          <w:ilvl w:val="2"/>
          <w:numId w:val="3"/>
        </w:numPr>
        <w:tabs>
          <w:tab w:val="clear" w:pos="3240"/>
        </w:tabs>
        <w:spacing w:line="360" w:lineRule="auto"/>
        <w:ind w:left="36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 xml:space="preserve"> List three factors, which may influence the sufficiency and appropriateness of evidence?</w:t>
      </w:r>
    </w:p>
    <w:p w:rsidR="003774E6" w:rsidRPr="003774E6" w:rsidRDefault="003774E6" w:rsidP="003774E6">
      <w:pPr>
        <w:spacing w:line="360" w:lineRule="auto"/>
        <w:jc w:val="both"/>
        <w:rPr>
          <w:b/>
          <w:bCs/>
          <w14:shadow w14:blurRad="50800" w14:dist="38100" w14:dir="2700000" w14:sx="100000" w14:sy="100000" w14:kx="0" w14:ky="0" w14:algn="tl">
            <w14:srgbClr w14:val="000000">
              <w14:alpha w14:val="60000"/>
            </w14:srgbClr>
          </w14:shadow>
        </w:rPr>
      </w:pPr>
      <w:r w:rsidRPr="003774E6">
        <w:rPr>
          <w:b/>
          <w:bCs/>
          <w14:shadow w14:blurRad="50800" w14:dist="38100" w14:dir="2700000" w14:sx="100000" w14:sy="100000" w14:kx="0" w14:ky="0" w14:algn="tl">
            <w14:srgbClr w14:val="000000">
              <w14:alpha w14:val="60000"/>
            </w14:srgbClr>
          </w14:shadow>
        </w:rPr>
        <w:t>………………………………………………………………………………………………………………………………………………………………………………………………………………………………………………………………………………………………………</w:t>
      </w:r>
    </w:p>
    <w:p w:rsidR="003774E6" w:rsidRPr="003774E6" w:rsidRDefault="003774E6" w:rsidP="003774E6">
      <w:pPr>
        <w:jc w:val="both"/>
        <w:rPr>
          <w:b/>
          <w:bCs/>
          <w14:shadow w14:blurRad="50800" w14:dist="38100" w14:dir="2700000" w14:sx="100000" w14:sy="100000" w14:kx="0" w14:ky="0" w14:algn="tl">
            <w14:srgbClr w14:val="000000">
              <w14:alpha w14:val="60000"/>
            </w14:srgbClr>
          </w14:shadow>
        </w:rPr>
      </w:pPr>
    </w:p>
    <w:p w:rsidR="003774E6" w:rsidRPr="0077646E" w:rsidRDefault="003774E6" w:rsidP="0077646E">
      <w:pPr>
        <w:pStyle w:val="ListParagraph"/>
        <w:numPr>
          <w:ilvl w:val="2"/>
          <w:numId w:val="14"/>
        </w:numPr>
        <w:spacing w:line="360" w:lineRule="auto"/>
        <w:jc w:val="both"/>
        <w:rPr>
          <w:b/>
          <w14:shadow w14:blurRad="50800" w14:dist="38100" w14:dir="2700000" w14:sx="100000" w14:sy="100000" w14:kx="0" w14:ky="0" w14:algn="tl">
            <w14:srgbClr w14:val="000000">
              <w14:alpha w14:val="60000"/>
            </w14:srgbClr>
          </w14:shadow>
        </w:rPr>
      </w:pPr>
      <w:r w:rsidRPr="0077646E">
        <w:rPr>
          <w:b/>
          <w:sz w:val="26"/>
          <w14:shadow w14:blurRad="50800" w14:dist="38100" w14:dir="2700000" w14:sx="100000" w14:sy="100000" w14:kx="0" w14:ky="0" w14:algn="tl">
            <w14:srgbClr w14:val="000000">
              <w14:alpha w14:val="60000"/>
            </w14:srgbClr>
          </w14:shadow>
        </w:rPr>
        <w:t>Procedures to Obtain Evidence</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Audit evidence is any information that corroborates or refutes an assertion.  Here we will briefly recap a number of audit procedures.</w:t>
      </w:r>
    </w:p>
    <w:p w:rsidR="003774E6" w:rsidRPr="003774E6" w:rsidRDefault="003774E6" w:rsidP="003774E6">
      <w:pPr>
        <w:jc w:val="both"/>
        <w:rPr>
          <w:b/>
          <w:sz w:val="16"/>
          <w:u w:val="single"/>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b/>
          <w:i/>
          <w:iCs/>
          <w14:shadow w14:blurRad="50800" w14:dist="38100" w14:dir="2700000" w14:sx="100000" w14:sy="100000" w14:kx="0" w14:ky="0" w14:algn="tl">
            <w14:srgbClr w14:val="000000">
              <w14:alpha w14:val="60000"/>
            </w14:srgbClr>
          </w14:shadow>
        </w:rPr>
        <w:t>Physical examination: -</w:t>
      </w:r>
      <w:r w:rsidRPr="003774E6">
        <w:rPr>
          <w14:shadow w14:blurRad="50800" w14:dist="38100" w14:dir="2700000" w14:sx="100000" w14:sy="100000" w14:kx="0" w14:ky="0" w14:algn="tl">
            <w14:srgbClr w14:val="000000">
              <w14:alpha w14:val="60000"/>
            </w14:srgbClr>
          </w14:shadow>
        </w:rPr>
        <w:t xml:space="preserve"> means to review physical evidence of an asset.  For example, the auditors might physically examine plant equipment or inventory items to obtain evidence as to their existence or condition.</w:t>
      </w:r>
    </w:p>
    <w:p w:rsidR="003774E6" w:rsidRPr="003774E6" w:rsidRDefault="003774E6" w:rsidP="003774E6">
      <w:pPr>
        <w:jc w:val="both"/>
        <w:rPr>
          <w:b/>
          <w:sz w:val="16"/>
          <w:u w:val="single"/>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b/>
          <w:i/>
          <w:iCs/>
          <w14:shadow w14:blurRad="50800" w14:dist="38100" w14:dir="2700000" w14:sx="100000" w14:sy="100000" w14:kx="0" w14:ky="0" w14:algn="tl">
            <w14:srgbClr w14:val="000000">
              <w14:alpha w14:val="60000"/>
            </w14:srgbClr>
          </w14:shadow>
        </w:rPr>
        <w:t>Confirmation: -</w:t>
      </w:r>
      <w:r w:rsidRPr="003774E6">
        <w:rPr>
          <w14:shadow w14:blurRad="50800" w14:dist="38100" w14:dir="2700000" w14:sx="100000" w14:sy="100000" w14:kx="0" w14:ky="0" w14:algn="tl">
            <w14:srgbClr w14:val="000000">
              <w14:alpha w14:val="60000"/>
            </w14:srgbClr>
          </w14:shadow>
        </w:rPr>
        <w:t xml:space="preserve"> is the process of obtaining evidence by written, direct communication with the debtor, creditor, or other party of the transaction.</w:t>
      </w:r>
    </w:p>
    <w:p w:rsidR="003774E6" w:rsidRPr="003774E6" w:rsidRDefault="003774E6" w:rsidP="003774E6">
      <w:pPr>
        <w:jc w:val="both"/>
        <w:rPr>
          <w:b/>
          <w:sz w:val="16"/>
          <w:u w:val="single"/>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b/>
          <w:i/>
          <w:iCs/>
          <w14:shadow w14:blurRad="50800" w14:dist="38100" w14:dir="2700000" w14:sx="100000" w14:sy="100000" w14:kx="0" w14:ky="0" w14:algn="tl">
            <w14:srgbClr w14:val="000000">
              <w14:alpha w14:val="60000"/>
            </w14:srgbClr>
          </w14:shadow>
        </w:rPr>
        <w:t>Tracing: -</w:t>
      </w:r>
      <w:r w:rsidRPr="003774E6">
        <w:rPr>
          <w14:shadow w14:blurRad="50800" w14:dist="38100" w14:dir="2700000" w14:sx="100000" w14:sy="100000" w14:kx="0" w14:ky="0" w14:algn="tl">
            <w14:srgbClr w14:val="000000">
              <w14:alpha w14:val="60000"/>
            </w14:srgbClr>
          </w14:shadow>
        </w:rPr>
        <w:t xml:space="preserve"> is the proof establishing the completeness of transaction processing by following a transaction forward through the accounting records.</w:t>
      </w:r>
    </w:p>
    <w:p w:rsidR="003774E6" w:rsidRPr="003774E6" w:rsidRDefault="003774E6" w:rsidP="003774E6">
      <w:pPr>
        <w:jc w:val="both"/>
        <w:rPr>
          <w:b/>
          <w:sz w:val="16"/>
          <w:u w:val="single"/>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proofErr w:type="gramStart"/>
      <w:r w:rsidRPr="003774E6">
        <w:rPr>
          <w:b/>
          <w:i/>
          <w:iCs/>
          <w14:shadow w14:blurRad="50800" w14:dist="38100" w14:dir="2700000" w14:sx="100000" w14:sy="100000" w14:kx="0" w14:ky="0" w14:algn="tl">
            <w14:srgbClr w14:val="000000">
              <w14:alpha w14:val="60000"/>
            </w14:srgbClr>
          </w14:shadow>
        </w:rPr>
        <w:t>Vouching: -</w:t>
      </w:r>
      <w:r w:rsidRPr="003774E6">
        <w:rPr>
          <w14:shadow w14:blurRad="50800" w14:dist="38100" w14:dir="2700000" w14:sx="100000" w14:sy="100000" w14:kx="0" w14:ky="0" w14:algn="tl">
            <w14:srgbClr w14:val="000000">
              <w14:alpha w14:val="60000"/>
            </w14:srgbClr>
          </w14:shadow>
        </w:rPr>
        <w:t xml:space="preserve"> is the process of establishing other accuracy of recorded transactions by following a transaction back to supporting documents from a prior processing step.</w:t>
      </w:r>
      <w:proofErr w:type="gramEnd"/>
    </w:p>
    <w:p w:rsidR="003774E6" w:rsidRPr="003774E6" w:rsidRDefault="003774E6" w:rsidP="003774E6">
      <w:pPr>
        <w:jc w:val="both"/>
        <w:rPr>
          <w:b/>
          <w:i/>
          <w:iCs/>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b/>
          <w:i/>
          <w:iCs/>
          <w14:shadow w14:blurRad="50800" w14:dist="38100" w14:dir="2700000" w14:sx="100000" w14:sy="100000" w14:kx="0" w14:ky="0" w14:algn="tl">
            <w14:srgbClr w14:val="000000">
              <w14:alpha w14:val="60000"/>
            </w14:srgbClr>
          </w14:shadow>
        </w:rPr>
        <w:t>Re-performance: -</w:t>
      </w:r>
      <w:r w:rsidRPr="003774E6">
        <w:rPr>
          <w:b/>
          <w14:shadow w14:blurRad="50800" w14:dist="38100" w14:dir="2700000" w14:sx="100000" w14:sy="100000" w14:kx="0" w14:ky="0" w14:algn="tl">
            <w14:srgbClr w14:val="000000">
              <w14:alpha w14:val="60000"/>
            </w14:srgbClr>
          </w14:shadow>
        </w:rPr>
        <w:t xml:space="preserve"> </w:t>
      </w:r>
      <w:r w:rsidRPr="003774E6">
        <w:rPr>
          <w14:shadow w14:blurRad="50800" w14:dist="38100" w14:dir="2700000" w14:sx="100000" w14:sy="100000" w14:kx="0" w14:ky="0" w14:algn="tl">
            <w14:srgbClr w14:val="000000">
              <w14:alpha w14:val="60000"/>
            </w14:srgbClr>
          </w14:shadow>
        </w:rPr>
        <w:t>is the process of repeating a client activity.</w:t>
      </w:r>
    </w:p>
    <w:p w:rsidR="003774E6" w:rsidRPr="003774E6" w:rsidRDefault="003774E6" w:rsidP="003774E6">
      <w:pPr>
        <w:jc w:val="both"/>
        <w:rPr>
          <w:b/>
          <w:sz w:val="16"/>
          <w:u w:val="single"/>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b/>
          <w:i/>
          <w:iCs/>
          <w14:shadow w14:blurRad="50800" w14:dist="38100" w14:dir="2700000" w14:sx="100000" w14:sy="100000" w14:kx="0" w14:ky="0" w14:algn="tl">
            <w14:srgbClr w14:val="000000">
              <w14:alpha w14:val="60000"/>
            </w14:srgbClr>
          </w14:shadow>
        </w:rPr>
        <w:lastRenderedPageBreak/>
        <w:t>Observation: -</w:t>
      </w:r>
      <w:r w:rsidRPr="003774E6">
        <w:rPr>
          <w:b/>
          <w14:shadow w14:blurRad="50800" w14:dist="38100" w14:dir="2700000" w14:sx="100000" w14:sy="100000" w14:kx="0" w14:ky="0" w14:algn="tl">
            <w14:srgbClr w14:val="000000">
              <w14:alpha w14:val="60000"/>
            </w14:srgbClr>
          </w14:shadow>
        </w:rPr>
        <w:t xml:space="preserve"> </w:t>
      </w:r>
      <w:r w:rsidRPr="003774E6">
        <w:rPr>
          <w14:shadow w14:blurRad="50800" w14:dist="38100" w14:dir="2700000" w14:sx="100000" w14:sy="100000" w14:kx="0" w14:ky="0" w14:algn="tl">
            <w14:srgbClr w14:val="000000">
              <w14:alpha w14:val="60000"/>
            </w14:srgbClr>
          </w14:shadow>
        </w:rPr>
        <w:t>is the process of viewing a client activity.  For example, the auditors may observe the application of internal control procedures.</w:t>
      </w:r>
    </w:p>
    <w:p w:rsidR="003774E6" w:rsidRPr="003774E6" w:rsidRDefault="003774E6" w:rsidP="003774E6">
      <w:pPr>
        <w:jc w:val="both"/>
        <w:rPr>
          <w:b/>
          <w:sz w:val="16"/>
          <w:u w:val="single"/>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b/>
          <w:i/>
          <w:iCs/>
          <w14:shadow w14:blurRad="50800" w14:dist="38100" w14:dir="2700000" w14:sx="100000" w14:sy="100000" w14:kx="0" w14:ky="0" w14:algn="tl">
            <w14:srgbClr w14:val="000000">
              <w14:alpha w14:val="60000"/>
            </w14:srgbClr>
          </w14:shadow>
        </w:rPr>
        <w:t>Inspection:</w:t>
      </w:r>
      <w:r w:rsidRPr="003774E6">
        <w:rPr>
          <w:i/>
          <w:iCs/>
          <w14:shadow w14:blurRad="50800" w14:dist="38100" w14:dir="2700000" w14:sx="100000" w14:sy="100000" w14:kx="0" w14:ky="0" w14:algn="tl">
            <w14:srgbClr w14:val="000000">
              <w14:alpha w14:val="60000"/>
            </w14:srgbClr>
          </w14:shadow>
        </w:rPr>
        <w:t xml:space="preserve"> -</w:t>
      </w:r>
      <w:r w:rsidRPr="003774E6">
        <w:rPr>
          <w14:shadow w14:blurRad="50800" w14:dist="38100" w14:dir="2700000" w14:sx="100000" w14:sy="100000" w14:kx="0" w14:ky="0" w14:algn="tl">
            <w14:srgbClr w14:val="000000">
              <w14:alpha w14:val="60000"/>
            </w14:srgbClr>
          </w14:shadow>
        </w:rPr>
        <w:t xml:space="preserve"> involves a reading or point – by – point review of a document or second.  For example, the auditors may inspect a loan agreement.</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b/>
          <w:i/>
          <w:iCs/>
          <w14:shadow w14:blurRad="50800" w14:dist="38100" w14:dir="2700000" w14:sx="100000" w14:sy="100000" w14:kx="0" w14:ky="0" w14:algn="tl">
            <w14:srgbClr w14:val="000000">
              <w14:alpha w14:val="60000"/>
            </w14:srgbClr>
          </w14:shadow>
        </w:rPr>
        <w:t>Reconciliation:</w:t>
      </w:r>
      <w:r w:rsidRPr="003774E6">
        <w:rPr>
          <w14:shadow w14:blurRad="50800" w14:dist="38100" w14:dir="2700000" w14:sx="100000" w14:sy="100000" w14:kx="0" w14:ky="0" w14:algn="tl">
            <w14:srgbClr w14:val="000000">
              <w14:alpha w14:val="60000"/>
            </w14:srgbClr>
          </w14:shadow>
        </w:rPr>
        <w:t xml:space="preserve"> - are used to establish agreement between two sets of independently maintained but related records.</w:t>
      </w:r>
    </w:p>
    <w:p w:rsidR="003774E6" w:rsidRPr="003774E6" w:rsidRDefault="003774E6" w:rsidP="003774E6">
      <w:pPr>
        <w:jc w:val="both"/>
        <w:rPr>
          <w:b/>
          <w:sz w:val="16"/>
          <w:u w:val="single"/>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b/>
          <w:i/>
          <w:iCs/>
          <w14:shadow w14:blurRad="50800" w14:dist="38100" w14:dir="2700000" w14:sx="100000" w14:sy="100000" w14:kx="0" w14:ky="0" w14:algn="tl">
            <w14:srgbClr w14:val="000000">
              <w14:alpha w14:val="60000"/>
            </w14:srgbClr>
          </w14:shadow>
        </w:rPr>
        <w:t>Enquiries:</w:t>
      </w:r>
      <w:r w:rsidRPr="003774E6">
        <w:rPr>
          <w14:shadow w14:blurRad="50800" w14:dist="38100" w14:dir="2700000" w14:sx="100000" w14:sy="100000" w14:kx="0" w14:ky="0" w14:algn="tl">
            <w14:srgbClr w14:val="000000">
              <w14:alpha w14:val="60000"/>
            </w14:srgbClr>
          </w14:shadow>
        </w:rPr>
        <w:t xml:space="preserve"> - are questions directed toward appropriate client reasoned.  The responses to the question may be oral or in written.</w:t>
      </w:r>
    </w:p>
    <w:p w:rsidR="003774E6" w:rsidRPr="003774E6" w:rsidRDefault="003774E6" w:rsidP="003774E6">
      <w:pPr>
        <w:jc w:val="both"/>
        <w:rPr>
          <w:b/>
          <w:sz w:val="16"/>
          <w:u w:val="single"/>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b/>
          <w:i/>
          <w:iCs/>
          <w14:shadow w14:blurRad="50800" w14:dist="38100" w14:dir="2700000" w14:sx="100000" w14:sy="100000" w14:kx="0" w14:ky="0" w14:algn="tl">
            <w14:srgbClr w14:val="000000">
              <w14:alpha w14:val="60000"/>
            </w14:srgbClr>
          </w14:shadow>
        </w:rPr>
        <w:t>Analytical procedures: -</w:t>
      </w:r>
      <w:r w:rsidRPr="003774E6">
        <w:rPr>
          <w:b/>
          <w14:shadow w14:blurRad="50800" w14:dist="38100" w14:dir="2700000" w14:sx="100000" w14:sy="100000" w14:kx="0" w14:ky="0" w14:algn="tl">
            <w14:srgbClr w14:val="000000">
              <w14:alpha w14:val="60000"/>
            </w14:srgbClr>
          </w14:shadow>
        </w:rPr>
        <w:t xml:space="preserve"> </w:t>
      </w:r>
      <w:r w:rsidRPr="003774E6">
        <w:rPr>
          <w14:shadow w14:blurRad="50800" w14:dist="38100" w14:dir="2700000" w14:sx="100000" w14:sy="100000" w14:kx="0" w14:ky="0" w14:algn="tl">
            <w14:srgbClr w14:val="000000">
              <w14:alpha w14:val="60000"/>
            </w14:srgbClr>
          </w14:shadow>
        </w:rPr>
        <w:t>are evaluations of financial information made by a study of expected relationships among financial and non-financial data.</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p>
    <w:p w:rsidR="003774E6" w:rsidRPr="003774E6" w:rsidRDefault="003774E6" w:rsidP="003774E6">
      <w:pPr>
        <w:pStyle w:val="Heading2"/>
        <w:rPr>
          <w:bCs/>
          <w14:shadow w14:blurRad="50800" w14:dist="38100" w14:dir="2700000" w14:sx="100000" w14:sy="100000" w14:kx="0" w14:ky="0" w14:algn="tl">
            <w14:srgbClr w14:val="000000">
              <w14:alpha w14:val="60000"/>
            </w14:srgbClr>
          </w14:shadow>
        </w:rPr>
      </w:pPr>
      <w:r w:rsidRPr="003774E6">
        <w:rPr>
          <w:bCs/>
          <w:sz w:val="26"/>
          <w14:shadow w14:blurRad="50800" w14:dist="38100" w14:dir="2700000" w14:sx="100000" w14:sy="100000" w14:kx="0" w14:ky="0" w14:algn="tl">
            <w14:srgbClr w14:val="000000">
              <w14:alpha w14:val="60000"/>
            </w14:srgbClr>
          </w14:shadow>
        </w:rPr>
        <w:t xml:space="preserve">Check Your </w:t>
      </w:r>
      <w:bookmarkStart w:id="0" w:name="_GoBack"/>
      <w:r w:rsidRPr="003774E6">
        <w:rPr>
          <w:bCs/>
          <w:sz w:val="26"/>
          <w14:shadow w14:blurRad="50800" w14:dist="38100" w14:dir="2700000" w14:sx="100000" w14:sy="100000" w14:kx="0" w14:ky="0" w14:algn="tl">
            <w14:srgbClr w14:val="000000">
              <w14:alpha w14:val="60000"/>
            </w14:srgbClr>
          </w14:shadow>
        </w:rPr>
        <w:t>Progress Exercise</w:t>
      </w:r>
      <w:bookmarkEnd w:id="0"/>
      <w:r w:rsidRPr="003774E6">
        <w:rPr>
          <w:bCs/>
          <w:sz w:val="26"/>
          <w14:shadow w14:blurRad="50800" w14:dist="38100" w14:dir="2700000" w14:sx="100000" w14:sy="100000" w14:kx="0" w14:ky="0" w14:algn="tl">
            <w14:srgbClr w14:val="000000">
              <w14:alpha w14:val="60000"/>
            </w14:srgbClr>
          </w14:shadow>
        </w:rPr>
        <w:t xml:space="preserve"> - 3</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 xml:space="preserve"> 1. Define audit evidence.</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b/>
          <w:bCs/>
          <w14:shadow w14:blurRad="50800" w14:dist="38100" w14:dir="2700000" w14:sx="100000" w14:sy="100000" w14:kx="0" w14:ky="0" w14:algn="tl">
            <w14:srgbClr w14:val="000000">
              <w14:alpha w14:val="60000"/>
            </w14:srgbClr>
          </w14:shadow>
        </w:rPr>
        <w:t>………………………………………………………………………………………………………………………………………………………………………………………………………………………………………………………………………………………………………</w:t>
      </w:r>
    </w:p>
    <w:p w:rsidR="003774E6" w:rsidRPr="003774E6" w:rsidRDefault="003774E6" w:rsidP="003774E6">
      <w:pPr>
        <w:jc w:val="both"/>
        <w:rPr>
          <w:b/>
          <w14:shadow w14:blurRad="50800" w14:dist="38100" w14:dir="2700000" w14:sx="100000" w14:sy="100000" w14:kx="0" w14:ky="0" w14:algn="tl">
            <w14:srgbClr w14:val="000000">
              <w14:alpha w14:val="60000"/>
            </w14:srgbClr>
          </w14:shadow>
        </w:rPr>
      </w:pPr>
    </w:p>
    <w:p w:rsidR="003774E6" w:rsidRPr="003774E6" w:rsidRDefault="0077646E" w:rsidP="003774E6">
      <w:pPr>
        <w:spacing w:line="360" w:lineRule="auto"/>
        <w:jc w:val="both"/>
        <w:rPr>
          <w:b/>
          <w14:shadow w14:blurRad="50800" w14:dist="38100" w14:dir="2700000" w14:sx="100000" w14:sy="100000" w14:kx="0" w14:ky="0" w14:algn="tl">
            <w14:srgbClr w14:val="000000">
              <w14:alpha w14:val="60000"/>
            </w14:srgbClr>
          </w14:shadow>
        </w:rPr>
      </w:pPr>
      <w:r>
        <w:rPr>
          <w:b/>
          <w:sz w:val="26"/>
          <w14:shadow w14:blurRad="50800" w14:dist="38100" w14:dir="2700000" w14:sx="100000" w14:sy="100000" w14:kx="0" w14:ky="0" w14:algn="tl">
            <w14:srgbClr w14:val="000000">
              <w14:alpha w14:val="60000"/>
            </w14:srgbClr>
          </w14:shadow>
        </w:rPr>
        <w:t>1</w:t>
      </w:r>
      <w:r w:rsidR="003774E6" w:rsidRPr="003774E6">
        <w:rPr>
          <w:b/>
          <w:sz w:val="26"/>
          <w14:shadow w14:blurRad="50800" w14:dist="38100" w14:dir="2700000" w14:sx="100000" w14:sy="100000" w14:kx="0" w14:ky="0" w14:algn="tl">
            <w14:srgbClr w14:val="000000">
              <w14:alpha w14:val="60000"/>
            </w14:srgbClr>
          </w14:shadow>
        </w:rPr>
        <w:t>.3.3 Sufficiency of Evidence</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The term sufficient relates to the quantity of evidence the auditors should obtain.  The amount of evidence that is considered sufficient to support the auditor’s opinion is a matter of professional judgment.  However, the following considerations may be useful in evaluating the sufficiency of audit evidence.</w:t>
      </w:r>
    </w:p>
    <w:p w:rsidR="003774E6" w:rsidRPr="003774E6" w:rsidRDefault="003774E6" w:rsidP="003774E6">
      <w:pPr>
        <w:numPr>
          <w:ilvl w:val="0"/>
          <w:numId w:val="4"/>
        </w:num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The amount of evidence that is sufficient in a specific situation varies inversely with the appropriateness of evidence available.  Thus, the more appropriate the evidence, the less the amount of evidence that is needed to support the auditors’ opinion.</w:t>
      </w:r>
    </w:p>
    <w:p w:rsidR="003774E6" w:rsidRPr="003774E6" w:rsidRDefault="003774E6" w:rsidP="003774E6">
      <w:pPr>
        <w:numPr>
          <w:ilvl w:val="0"/>
          <w:numId w:val="4"/>
        </w:num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lastRenderedPageBreak/>
        <w:t>The need for audit evidence is closely related to the concept of materiality.  The more material a financial statement amount, the greater the need for more evidence as to its validity.</w:t>
      </w:r>
    </w:p>
    <w:p w:rsidR="003774E6" w:rsidRPr="003774E6" w:rsidRDefault="003774E6" w:rsidP="003774E6">
      <w:pPr>
        <w:numPr>
          <w:ilvl w:val="0"/>
          <w:numId w:val="4"/>
        </w:num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As the relative risk associated with a particular engagement increases, the auditors should require more evidence to support their opinion.</w:t>
      </w:r>
    </w:p>
    <w:p w:rsidR="003774E6" w:rsidRPr="003774E6" w:rsidRDefault="0077646E" w:rsidP="003774E6">
      <w:pPr>
        <w:spacing w:line="360" w:lineRule="auto"/>
        <w:jc w:val="both"/>
        <w:rPr>
          <w:b/>
          <w14:shadow w14:blurRad="50800" w14:dist="38100" w14:dir="2700000" w14:sx="100000" w14:sy="100000" w14:kx="0" w14:ky="0" w14:algn="tl">
            <w14:srgbClr w14:val="000000">
              <w14:alpha w14:val="60000"/>
            </w14:srgbClr>
          </w14:shadow>
        </w:rPr>
      </w:pPr>
      <w:r>
        <w:rPr>
          <w:b/>
          <w:sz w:val="26"/>
          <w14:shadow w14:blurRad="50800" w14:dist="38100" w14:dir="2700000" w14:sx="100000" w14:sy="100000" w14:kx="0" w14:ky="0" w14:algn="tl">
            <w14:srgbClr w14:val="000000">
              <w14:alpha w14:val="60000"/>
            </w14:srgbClr>
          </w14:shadow>
        </w:rPr>
        <w:t>1</w:t>
      </w:r>
      <w:r w:rsidR="003774E6" w:rsidRPr="003774E6">
        <w:rPr>
          <w:b/>
          <w:sz w:val="26"/>
          <w14:shadow w14:blurRad="50800" w14:dist="38100" w14:dir="2700000" w14:sx="100000" w14:sy="100000" w14:kx="0" w14:ky="0" w14:algn="tl">
            <w14:srgbClr w14:val="000000">
              <w14:alpha w14:val="60000"/>
            </w14:srgbClr>
          </w14:shadow>
        </w:rPr>
        <w:t>.3.4 Appropriateness of Audit Evidence</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The appropriateness of audit evidence refers to its quality or reliability.  To be appropriate, evidence must be both valid and relevant.</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The competency (or reliability) of accounting records is directly related to the effectiveness of the client’s internal controls. Strong internal controls enhance the accuracy and reliability of the financial records.</w:t>
      </w:r>
    </w:p>
    <w:p w:rsidR="003774E6" w:rsidRPr="003774E6" w:rsidRDefault="003774E6" w:rsidP="003774E6">
      <w:pPr>
        <w:ind w:firstLine="720"/>
        <w:jc w:val="both"/>
        <w:rPr>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The competency of corroborative information depends on many factors. The considerations that have the widest applicability in audit are:</w:t>
      </w:r>
    </w:p>
    <w:p w:rsidR="003774E6" w:rsidRPr="003774E6" w:rsidRDefault="003774E6" w:rsidP="003774E6">
      <w:pPr>
        <w:numPr>
          <w:ilvl w:val="3"/>
          <w:numId w:val="3"/>
        </w:numPr>
        <w:tabs>
          <w:tab w:val="clear" w:pos="3780"/>
        </w:tabs>
        <w:spacing w:line="360" w:lineRule="auto"/>
        <w:ind w:left="108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relevance</w:t>
      </w:r>
    </w:p>
    <w:p w:rsidR="003774E6" w:rsidRPr="003774E6" w:rsidRDefault="003774E6" w:rsidP="003774E6">
      <w:pPr>
        <w:numPr>
          <w:ilvl w:val="3"/>
          <w:numId w:val="3"/>
        </w:numPr>
        <w:tabs>
          <w:tab w:val="clear" w:pos="3780"/>
        </w:tabs>
        <w:spacing w:line="360" w:lineRule="auto"/>
        <w:ind w:left="108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source</w:t>
      </w:r>
    </w:p>
    <w:p w:rsidR="003774E6" w:rsidRPr="003774E6" w:rsidRDefault="003774E6" w:rsidP="003774E6">
      <w:pPr>
        <w:numPr>
          <w:ilvl w:val="3"/>
          <w:numId w:val="3"/>
        </w:numPr>
        <w:tabs>
          <w:tab w:val="clear" w:pos="3780"/>
        </w:tabs>
        <w:spacing w:line="360" w:lineRule="auto"/>
        <w:ind w:left="108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timeliness</w:t>
      </w:r>
    </w:p>
    <w:p w:rsidR="003774E6" w:rsidRPr="003774E6" w:rsidRDefault="003774E6" w:rsidP="003774E6">
      <w:pPr>
        <w:numPr>
          <w:ilvl w:val="3"/>
          <w:numId w:val="3"/>
        </w:numPr>
        <w:tabs>
          <w:tab w:val="clear" w:pos="3780"/>
        </w:tabs>
        <w:spacing w:line="360" w:lineRule="auto"/>
        <w:ind w:left="108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 xml:space="preserve">objectivity </w:t>
      </w:r>
    </w:p>
    <w:p w:rsidR="003774E6" w:rsidRPr="003774E6" w:rsidRDefault="003774E6" w:rsidP="003774E6">
      <w:pPr>
        <w:jc w:val="both"/>
        <w:rPr>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Several factors contribute to the quality of evidence, including the following:</w:t>
      </w:r>
    </w:p>
    <w:p w:rsidR="003774E6" w:rsidRPr="003774E6" w:rsidRDefault="003774E6" w:rsidP="003774E6">
      <w:pPr>
        <w:numPr>
          <w:ilvl w:val="0"/>
          <w:numId w:val="5"/>
        </w:numPr>
        <w:tabs>
          <w:tab w:val="clear" w:pos="720"/>
        </w:tabs>
        <w:spacing w:line="360" w:lineRule="auto"/>
        <w:ind w:left="36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When auditors obtain evidence from independent sources outside of the client company, the reliability of the evidence is increased.</w:t>
      </w:r>
    </w:p>
    <w:p w:rsidR="003774E6" w:rsidRPr="003774E6" w:rsidRDefault="003774E6" w:rsidP="003774E6">
      <w:pPr>
        <w:numPr>
          <w:ilvl w:val="0"/>
          <w:numId w:val="5"/>
        </w:numPr>
        <w:tabs>
          <w:tab w:val="clear" w:pos="720"/>
        </w:tabs>
        <w:spacing w:line="360" w:lineRule="auto"/>
        <w:ind w:left="36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Strong internal control contributes substantially to the quality of accounting records and other evidence created within the client organization.</w:t>
      </w:r>
    </w:p>
    <w:p w:rsidR="003774E6" w:rsidRPr="003774E6" w:rsidRDefault="003774E6" w:rsidP="003774E6">
      <w:pPr>
        <w:numPr>
          <w:ilvl w:val="0"/>
          <w:numId w:val="5"/>
        </w:numPr>
        <w:tabs>
          <w:tab w:val="clear" w:pos="720"/>
        </w:tabs>
        <w:spacing w:line="360" w:lineRule="auto"/>
        <w:ind w:left="36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The quality of evidence is enhanced when the auditors obtain information directly, - that is, by first hand observation, correspondence, or computation, rather than by obtaining the information second hand.</w:t>
      </w:r>
    </w:p>
    <w:p w:rsidR="003774E6" w:rsidRPr="003774E6" w:rsidRDefault="003774E6" w:rsidP="003774E6">
      <w:pPr>
        <w:jc w:val="both"/>
        <w:rPr>
          <w:b/>
          <w14:shadow w14:blurRad="50800" w14:dist="38100" w14:dir="2700000" w14:sx="100000" w14:sy="100000" w14:kx="0" w14:ky="0" w14:algn="tl">
            <w14:srgbClr w14:val="000000">
              <w14:alpha w14:val="60000"/>
            </w14:srgbClr>
          </w14:shadow>
        </w:rPr>
      </w:pPr>
    </w:p>
    <w:p w:rsidR="003774E6" w:rsidRPr="003774E6" w:rsidRDefault="0077646E" w:rsidP="003774E6">
      <w:pPr>
        <w:pBdr>
          <w:top w:val="single" w:sz="12" w:space="1" w:color="auto"/>
          <w:bottom w:val="single" w:sz="12" w:space="1" w:color="auto"/>
        </w:pBdr>
        <w:spacing w:line="360" w:lineRule="auto"/>
        <w:jc w:val="both"/>
        <w:rPr>
          <w:b/>
          <w:caps/>
          <w14:shadow w14:blurRad="50800" w14:dist="38100" w14:dir="2700000" w14:sx="100000" w14:sy="100000" w14:kx="0" w14:ky="0" w14:algn="tl">
            <w14:srgbClr w14:val="000000">
              <w14:alpha w14:val="60000"/>
            </w14:srgbClr>
          </w14:shadow>
        </w:rPr>
      </w:pPr>
      <w:r>
        <w:rPr>
          <w:b/>
          <w:caps/>
          <w14:shadow w14:blurRad="50800" w14:dist="38100" w14:dir="2700000" w14:sx="100000" w14:sy="100000" w14:kx="0" w14:ky="0" w14:algn="tl">
            <w14:srgbClr w14:val="000000">
              <w14:alpha w14:val="60000"/>
            </w14:srgbClr>
          </w14:shadow>
        </w:rPr>
        <w:lastRenderedPageBreak/>
        <w:t>1</w:t>
      </w:r>
      <w:r w:rsidR="003774E6" w:rsidRPr="003774E6">
        <w:rPr>
          <w:b/>
          <w:caps/>
          <w14:shadow w14:blurRad="50800" w14:dist="38100" w14:dir="2700000" w14:sx="100000" w14:sy="100000" w14:kx="0" w14:ky="0" w14:algn="tl">
            <w14:srgbClr w14:val="000000">
              <w14:alpha w14:val="60000"/>
            </w14:srgbClr>
          </w14:shadow>
        </w:rPr>
        <w:t>.4 Working papers</w:t>
      </w:r>
    </w:p>
    <w:p w:rsidR="003774E6" w:rsidRPr="003774E6" w:rsidRDefault="003774E6" w:rsidP="003774E6">
      <w:pPr>
        <w:jc w:val="both"/>
        <w:rPr>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Working papers are vitally important tools of the auditing profession.</w:t>
      </w:r>
    </w:p>
    <w:p w:rsidR="003774E6" w:rsidRPr="003774E6" w:rsidRDefault="003774E6" w:rsidP="003774E6">
      <w:pPr>
        <w:jc w:val="both"/>
        <w:rPr>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 xml:space="preserve">Working papers are the connecting link between the client's accounting records and the </w:t>
      </w:r>
      <w:proofErr w:type="spellStart"/>
      <w:r w:rsidRPr="003774E6">
        <w:rPr>
          <w14:shadow w14:blurRad="50800" w14:dist="38100" w14:dir="2700000" w14:sx="100000" w14:sy="100000" w14:kx="0" w14:ky="0" w14:algn="tl">
            <w14:srgbClr w14:val="000000">
              <w14:alpha w14:val="60000"/>
            </w14:srgbClr>
          </w14:shadow>
        </w:rPr>
        <w:t>auditors</w:t>
      </w:r>
      <w:proofErr w:type="spellEnd"/>
      <w:r w:rsidRPr="003774E6">
        <w:rPr>
          <w14:shadow w14:blurRad="50800" w14:dist="38100" w14:dir="2700000" w14:sx="100000" w14:sy="100000" w14:kx="0" w14:ky="0" w14:algn="tl">
            <w14:srgbClr w14:val="000000">
              <w14:alpha w14:val="60000"/>
            </w14:srgbClr>
          </w14:shadow>
        </w:rPr>
        <w:t xml:space="preserve"> report.  They document all of the work performed by the auditors and provide the justification for the auditors’ report.</w:t>
      </w:r>
    </w:p>
    <w:p w:rsidR="003774E6" w:rsidRPr="003774E6" w:rsidRDefault="003774E6" w:rsidP="003774E6">
      <w:pPr>
        <w:jc w:val="both"/>
        <w:rPr>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The documentation of audit evidence is provided in working papers. Working papers provide</w:t>
      </w:r>
    </w:p>
    <w:p w:rsidR="003774E6" w:rsidRPr="003774E6" w:rsidRDefault="003774E6" w:rsidP="003774E6">
      <w:pPr>
        <w:numPr>
          <w:ilvl w:val="3"/>
          <w:numId w:val="3"/>
        </w:numPr>
        <w:tabs>
          <w:tab w:val="clear" w:pos="3780"/>
        </w:tabs>
        <w:spacing w:line="360" w:lineRule="auto"/>
        <w:ind w:left="72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The principal support for the auditor’s report.</w:t>
      </w:r>
    </w:p>
    <w:p w:rsidR="003774E6" w:rsidRPr="003774E6" w:rsidRDefault="003774E6" w:rsidP="003774E6">
      <w:pPr>
        <w:numPr>
          <w:ilvl w:val="3"/>
          <w:numId w:val="3"/>
        </w:numPr>
        <w:tabs>
          <w:tab w:val="clear" w:pos="3780"/>
        </w:tabs>
        <w:spacing w:line="360" w:lineRule="auto"/>
        <w:ind w:left="72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A means for coordinating and supervising the audit.</w:t>
      </w:r>
    </w:p>
    <w:p w:rsidR="003774E6" w:rsidRPr="003774E6" w:rsidRDefault="003774E6" w:rsidP="003774E6">
      <w:pPr>
        <w:numPr>
          <w:ilvl w:val="3"/>
          <w:numId w:val="3"/>
        </w:numPr>
        <w:tabs>
          <w:tab w:val="clear" w:pos="3780"/>
        </w:tabs>
        <w:spacing w:line="360" w:lineRule="auto"/>
        <w:ind w:left="72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Evidence that the audit was made in accordance with GAAS.</w:t>
      </w:r>
    </w:p>
    <w:p w:rsidR="003774E6" w:rsidRPr="003774E6" w:rsidRDefault="003774E6" w:rsidP="003774E6">
      <w:pPr>
        <w:spacing w:line="360" w:lineRule="auto"/>
        <w:jc w:val="both"/>
        <w:rPr>
          <w:b/>
          <w:bCs/>
          <w:sz w:val="12"/>
          <w14:shadow w14:blurRad="50800" w14:dist="38100" w14:dir="2700000" w14:sx="100000" w14:sy="100000" w14:kx="0" w14:ky="0" w14:algn="tl">
            <w14:srgbClr w14:val="000000">
              <w14:alpha w14:val="60000"/>
            </w14:srgbClr>
          </w14:shadow>
        </w:rPr>
      </w:pPr>
    </w:p>
    <w:p w:rsidR="003774E6" w:rsidRPr="003774E6" w:rsidRDefault="0077646E" w:rsidP="003774E6">
      <w:pPr>
        <w:spacing w:line="360" w:lineRule="auto"/>
        <w:jc w:val="both"/>
        <w:rPr>
          <w:b/>
          <w:bCs/>
          <w14:shadow w14:blurRad="50800" w14:dist="38100" w14:dir="2700000" w14:sx="100000" w14:sy="100000" w14:kx="0" w14:ky="0" w14:algn="tl">
            <w14:srgbClr w14:val="000000">
              <w14:alpha w14:val="60000"/>
            </w14:srgbClr>
          </w14:shadow>
        </w:rPr>
      </w:pPr>
      <w:r>
        <w:rPr>
          <w:b/>
          <w:bCs/>
          <w:sz w:val="26"/>
          <w14:shadow w14:blurRad="50800" w14:dist="38100" w14:dir="2700000" w14:sx="100000" w14:sy="100000" w14:kx="0" w14:ky="0" w14:algn="tl">
            <w14:srgbClr w14:val="000000">
              <w14:alpha w14:val="60000"/>
            </w14:srgbClr>
          </w14:shadow>
        </w:rPr>
        <w:t>1</w:t>
      </w:r>
      <w:r w:rsidR="003774E6" w:rsidRPr="003774E6">
        <w:rPr>
          <w:b/>
          <w:bCs/>
          <w:sz w:val="26"/>
          <w14:shadow w14:blurRad="50800" w14:dist="38100" w14:dir="2700000" w14:sx="100000" w14:sy="100000" w14:kx="0" w14:ky="0" w14:algn="tl">
            <w14:srgbClr w14:val="000000">
              <w14:alpha w14:val="60000"/>
            </w14:srgbClr>
          </w14:shadow>
        </w:rPr>
        <w:t>.4.1 Functions of working Papers</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b/>
          <w14:shadow w14:blurRad="50800" w14:dist="38100" w14:dir="2700000" w14:sx="100000" w14:sy="100000" w14:kx="0" w14:ky="0" w14:algn="tl">
            <w14:srgbClr w14:val="000000">
              <w14:alpha w14:val="60000"/>
            </w14:srgbClr>
          </w14:shadow>
        </w:rPr>
        <w:t xml:space="preserve"> </w:t>
      </w:r>
      <w:r w:rsidRPr="003774E6">
        <w:rPr>
          <w14:shadow w14:blurRad="50800" w14:dist="38100" w14:dir="2700000" w14:sx="100000" w14:sy="100000" w14:kx="0" w14:ky="0" w14:algn="tl">
            <w14:srgbClr w14:val="000000">
              <w14:alpha w14:val="60000"/>
            </w14:srgbClr>
          </w14:shadow>
        </w:rPr>
        <w:t xml:space="preserve">Audit working papers assist auditors in several major ways:  they </w:t>
      </w:r>
    </w:p>
    <w:p w:rsidR="003774E6" w:rsidRPr="003774E6" w:rsidRDefault="003774E6" w:rsidP="003774E6">
      <w:pPr>
        <w:numPr>
          <w:ilvl w:val="0"/>
          <w:numId w:val="6"/>
        </w:numPr>
        <w:tabs>
          <w:tab w:val="clear" w:pos="2340"/>
        </w:tabs>
        <w:spacing w:line="360" w:lineRule="auto"/>
        <w:ind w:left="72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Provide a means of assigning and coordinating audit work;</w:t>
      </w:r>
    </w:p>
    <w:p w:rsidR="003774E6" w:rsidRPr="003774E6" w:rsidRDefault="003774E6" w:rsidP="003774E6">
      <w:pPr>
        <w:numPr>
          <w:ilvl w:val="0"/>
          <w:numId w:val="6"/>
        </w:numPr>
        <w:tabs>
          <w:tab w:val="clear" w:pos="2340"/>
        </w:tabs>
        <w:spacing w:line="360" w:lineRule="auto"/>
        <w:ind w:left="72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Aid seniors, managers, and partners in supervising and reviewing the work of assistants;</w:t>
      </w:r>
    </w:p>
    <w:p w:rsidR="003774E6" w:rsidRPr="003774E6" w:rsidRDefault="003774E6" w:rsidP="003774E6">
      <w:pPr>
        <w:numPr>
          <w:ilvl w:val="0"/>
          <w:numId w:val="6"/>
        </w:numPr>
        <w:tabs>
          <w:tab w:val="clear" w:pos="2340"/>
        </w:tabs>
        <w:spacing w:line="360" w:lineRule="auto"/>
        <w:ind w:left="72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Provide the support for the auditors’ report;</w:t>
      </w:r>
    </w:p>
    <w:p w:rsidR="003774E6" w:rsidRPr="003774E6" w:rsidRDefault="003774E6" w:rsidP="003774E6">
      <w:pPr>
        <w:numPr>
          <w:ilvl w:val="0"/>
          <w:numId w:val="6"/>
        </w:numPr>
        <w:tabs>
          <w:tab w:val="clear" w:pos="2340"/>
        </w:tabs>
        <w:spacing w:line="360" w:lineRule="auto"/>
        <w:ind w:left="72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 xml:space="preserve">Document the auditors’ compliance with GAAS; and </w:t>
      </w:r>
    </w:p>
    <w:p w:rsidR="003774E6" w:rsidRPr="003774E6" w:rsidRDefault="003774E6" w:rsidP="003774E6">
      <w:pPr>
        <w:numPr>
          <w:ilvl w:val="0"/>
          <w:numId w:val="6"/>
        </w:numPr>
        <w:tabs>
          <w:tab w:val="clear" w:pos="2340"/>
        </w:tabs>
        <w:spacing w:line="360" w:lineRule="auto"/>
        <w:ind w:left="72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Aid in planning and conducting future audits of the client.</w:t>
      </w:r>
    </w:p>
    <w:p w:rsidR="003774E6" w:rsidRPr="003774E6" w:rsidRDefault="003774E6" w:rsidP="003774E6">
      <w:pPr>
        <w:spacing w:line="360" w:lineRule="auto"/>
        <w:jc w:val="both"/>
        <w:rPr>
          <w:sz w:val="16"/>
          <w14:shadow w14:blurRad="50800" w14:dist="38100" w14:dir="2700000" w14:sx="100000" w14:sy="100000" w14:kx="0" w14:ky="0" w14:algn="tl">
            <w14:srgbClr w14:val="000000">
              <w14:alpha w14:val="60000"/>
            </w14:srgbClr>
          </w14:shadow>
        </w:rPr>
      </w:pPr>
    </w:p>
    <w:p w:rsidR="003774E6" w:rsidRPr="003774E6" w:rsidRDefault="0077646E" w:rsidP="003774E6">
      <w:pPr>
        <w:tabs>
          <w:tab w:val="left" w:pos="1590"/>
          <w:tab w:val="center" w:pos="4320"/>
        </w:tabs>
        <w:spacing w:line="360" w:lineRule="auto"/>
        <w:jc w:val="both"/>
        <w:rPr>
          <w14:shadow w14:blurRad="50800" w14:dist="38100" w14:dir="2700000" w14:sx="100000" w14:sy="100000" w14:kx="0" w14:ky="0" w14:algn="tl">
            <w14:srgbClr w14:val="000000">
              <w14:alpha w14:val="60000"/>
            </w14:srgbClr>
          </w14:shadow>
        </w:rPr>
      </w:pPr>
      <w:r>
        <w:rPr>
          <w:b/>
          <w:sz w:val="26"/>
          <w14:shadow w14:blurRad="50800" w14:dist="38100" w14:dir="2700000" w14:sx="100000" w14:sy="100000" w14:kx="0" w14:ky="0" w14:algn="tl">
            <w14:srgbClr w14:val="000000">
              <w14:alpha w14:val="60000"/>
            </w14:srgbClr>
          </w14:shadow>
        </w:rPr>
        <w:t>1</w:t>
      </w:r>
      <w:r w:rsidR="003774E6" w:rsidRPr="003774E6">
        <w:rPr>
          <w:b/>
          <w:sz w:val="26"/>
          <w14:shadow w14:blurRad="50800" w14:dist="38100" w14:dir="2700000" w14:sx="100000" w14:sy="100000" w14:kx="0" w14:ky="0" w14:algn="tl">
            <w14:srgbClr w14:val="000000">
              <w14:alpha w14:val="60000"/>
            </w14:srgbClr>
          </w14:shadow>
        </w:rPr>
        <w:t xml:space="preserve">.4.2 Confidential Nature of Working Papers   </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Much of the information gained in confidence by the auditors is recorded in their working papers; consequently, the working papers are confidential in nature.</w:t>
      </w:r>
    </w:p>
    <w:p w:rsidR="003774E6" w:rsidRPr="003774E6" w:rsidRDefault="003774E6" w:rsidP="003774E6">
      <w:pPr>
        <w:jc w:val="both"/>
        <w:rPr>
          <w:sz w:val="16"/>
          <w14:shadow w14:blurRad="50800" w14:dist="38100" w14:dir="2700000" w14:sx="100000" w14:sy="100000" w14:kx="0" w14:ky="0" w14:algn="tl">
            <w14:srgbClr w14:val="000000">
              <w14:alpha w14:val="60000"/>
            </w14:srgbClr>
          </w14:shadow>
        </w:rPr>
      </w:pP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Since audit working papers are highly confidential, they must be safeguarded at all times.</w:t>
      </w:r>
    </w:p>
    <w:p w:rsidR="003774E6" w:rsidRPr="003774E6" w:rsidRDefault="003774E6" w:rsidP="003774E6">
      <w:pPr>
        <w:jc w:val="both"/>
        <w:rPr>
          <w:sz w:val="14"/>
          <w14:shadow w14:blurRad="50800" w14:dist="38100" w14:dir="2700000" w14:sx="100000" w14:sy="100000" w14:kx="0" w14:ky="0" w14:algn="tl">
            <w14:srgbClr w14:val="000000">
              <w14:alpha w14:val="60000"/>
            </w14:srgbClr>
          </w14:shadow>
        </w:rPr>
      </w:pPr>
    </w:p>
    <w:p w:rsidR="003774E6" w:rsidRPr="003774E6" w:rsidRDefault="0077646E" w:rsidP="003774E6">
      <w:pPr>
        <w:spacing w:line="360" w:lineRule="auto"/>
        <w:jc w:val="both"/>
        <w:rPr>
          <w14:shadow w14:blurRad="50800" w14:dist="38100" w14:dir="2700000" w14:sx="100000" w14:sy="100000" w14:kx="0" w14:ky="0" w14:algn="tl">
            <w14:srgbClr w14:val="000000">
              <w14:alpha w14:val="60000"/>
            </w14:srgbClr>
          </w14:shadow>
        </w:rPr>
      </w:pPr>
      <w:r>
        <w:rPr>
          <w:b/>
          <w:sz w:val="26"/>
          <w14:shadow w14:blurRad="50800" w14:dist="38100" w14:dir="2700000" w14:sx="100000" w14:sy="100000" w14:kx="0" w14:ky="0" w14:algn="tl">
            <w14:srgbClr w14:val="000000">
              <w14:alpha w14:val="60000"/>
            </w14:srgbClr>
          </w14:shadow>
        </w:rPr>
        <w:t>1</w:t>
      </w:r>
      <w:r w:rsidR="003774E6" w:rsidRPr="003774E6">
        <w:rPr>
          <w:b/>
          <w:sz w:val="26"/>
          <w14:shadow w14:blurRad="50800" w14:dist="38100" w14:dir="2700000" w14:sx="100000" w14:sy="100000" w14:kx="0" w14:ky="0" w14:algn="tl">
            <w14:srgbClr w14:val="000000">
              <w14:alpha w14:val="60000"/>
            </w14:srgbClr>
          </w14:shadow>
        </w:rPr>
        <w:t>.4.3</w:t>
      </w:r>
      <w:r w:rsidR="003774E6" w:rsidRPr="003774E6">
        <w:rPr>
          <w:b/>
          <w:sz w:val="26"/>
          <w14:shadow w14:blurRad="50800" w14:dist="38100" w14:dir="2700000" w14:sx="100000" w14:sy="100000" w14:kx="0" w14:ky="0" w14:algn="tl">
            <w14:srgbClr w14:val="000000">
              <w14:alpha w14:val="60000"/>
            </w14:srgbClr>
          </w14:shadow>
        </w:rPr>
        <w:tab/>
        <w:t>Organization of the Working Papers</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The auditors usually maintain two files of working papers for each client:</w:t>
      </w:r>
    </w:p>
    <w:p w:rsidR="003774E6" w:rsidRPr="003774E6" w:rsidRDefault="003774E6" w:rsidP="003774E6">
      <w:pPr>
        <w:numPr>
          <w:ilvl w:val="0"/>
          <w:numId w:val="7"/>
        </w:num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 xml:space="preserve">Current files for every completed examination and </w:t>
      </w:r>
    </w:p>
    <w:p w:rsidR="003774E6" w:rsidRPr="003774E6" w:rsidRDefault="003774E6" w:rsidP="003774E6">
      <w:pPr>
        <w:numPr>
          <w:ilvl w:val="0"/>
          <w:numId w:val="7"/>
        </w:num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lastRenderedPageBreak/>
        <w:t>A permanent file of relatively unchanging data.</w:t>
      </w:r>
    </w:p>
    <w:p w:rsidR="003774E6" w:rsidRPr="003774E6" w:rsidRDefault="003774E6" w:rsidP="003774E6">
      <w:pPr>
        <w:jc w:val="both"/>
        <w:rPr>
          <w14:shadow w14:blurRad="50800" w14:dist="38100" w14:dir="2700000" w14:sx="100000" w14:sy="100000" w14:kx="0" w14:ky="0" w14:algn="tl">
            <w14:srgbClr w14:val="000000">
              <w14:alpha w14:val="60000"/>
            </w14:srgbClr>
          </w14:shadow>
        </w:rPr>
      </w:pPr>
    </w:p>
    <w:p w:rsidR="003774E6" w:rsidRPr="003774E6" w:rsidRDefault="0077646E" w:rsidP="003774E6">
      <w:pPr>
        <w:tabs>
          <w:tab w:val="left" w:pos="2160"/>
          <w:tab w:val="center" w:pos="4320"/>
        </w:tabs>
        <w:spacing w:line="360" w:lineRule="auto"/>
        <w:jc w:val="both"/>
        <w:rPr>
          <w:b/>
          <w14:shadow w14:blurRad="50800" w14:dist="38100" w14:dir="2700000" w14:sx="100000" w14:sy="100000" w14:kx="0" w14:ky="0" w14:algn="tl">
            <w14:srgbClr w14:val="000000">
              <w14:alpha w14:val="60000"/>
            </w14:srgbClr>
          </w14:shadow>
        </w:rPr>
      </w:pPr>
      <w:r>
        <w:rPr>
          <w:b/>
          <w:sz w:val="26"/>
          <w14:shadow w14:blurRad="50800" w14:dist="38100" w14:dir="2700000" w14:sx="100000" w14:sy="100000" w14:kx="0" w14:ky="0" w14:algn="tl">
            <w14:srgbClr w14:val="000000">
              <w14:alpha w14:val="60000"/>
            </w14:srgbClr>
          </w14:shadow>
        </w:rPr>
        <w:t>1</w:t>
      </w:r>
      <w:r w:rsidR="003774E6" w:rsidRPr="003774E6">
        <w:rPr>
          <w:b/>
          <w:sz w:val="26"/>
          <w14:shadow w14:blurRad="50800" w14:dist="38100" w14:dir="2700000" w14:sx="100000" w14:sy="100000" w14:kx="0" w14:ky="0" w14:algn="tl">
            <w14:srgbClr w14:val="000000">
              <w14:alpha w14:val="60000"/>
            </w14:srgbClr>
          </w14:shadow>
        </w:rPr>
        <w:t xml:space="preserve">.4.4 Contents of Working Papers </w:t>
      </w:r>
    </w:p>
    <w:p w:rsidR="003774E6" w:rsidRPr="003774E6" w:rsidRDefault="003774E6" w:rsidP="003774E6">
      <w:p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Working papers would normally include the following matters:</w:t>
      </w:r>
    </w:p>
    <w:p w:rsidR="003774E6" w:rsidRPr="003774E6" w:rsidRDefault="003774E6" w:rsidP="003774E6">
      <w:pPr>
        <w:numPr>
          <w:ilvl w:val="0"/>
          <w:numId w:val="8"/>
        </w:num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Information concerning the legal and organizational structure of the entity.</w:t>
      </w:r>
    </w:p>
    <w:p w:rsidR="003774E6" w:rsidRPr="003774E6" w:rsidRDefault="003774E6" w:rsidP="003774E6">
      <w:pPr>
        <w:numPr>
          <w:ilvl w:val="0"/>
          <w:numId w:val="8"/>
        </w:num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Copies of important legal documents, agreements and minutes.</w:t>
      </w:r>
    </w:p>
    <w:p w:rsidR="003774E6" w:rsidRPr="003774E6" w:rsidRDefault="003774E6" w:rsidP="003774E6">
      <w:pPr>
        <w:numPr>
          <w:ilvl w:val="0"/>
          <w:numId w:val="8"/>
        </w:num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Information concerning the industry, and economic environment.</w:t>
      </w:r>
    </w:p>
    <w:p w:rsidR="003774E6" w:rsidRPr="003774E6" w:rsidRDefault="003774E6" w:rsidP="003774E6">
      <w:pPr>
        <w:numPr>
          <w:ilvl w:val="0"/>
          <w:numId w:val="8"/>
        </w:num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Evidence of the planning process.</w:t>
      </w:r>
    </w:p>
    <w:p w:rsidR="003774E6" w:rsidRPr="003774E6" w:rsidRDefault="003774E6" w:rsidP="003774E6">
      <w:pPr>
        <w:numPr>
          <w:ilvl w:val="0"/>
          <w:numId w:val="8"/>
        </w:num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Evidence of the auditors’ understanding of the accounting and internal control systems.</w:t>
      </w:r>
    </w:p>
    <w:p w:rsidR="003774E6" w:rsidRPr="003774E6" w:rsidRDefault="003774E6" w:rsidP="003774E6">
      <w:pPr>
        <w:numPr>
          <w:ilvl w:val="0"/>
          <w:numId w:val="8"/>
        </w:num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 xml:space="preserve">Evidence of inherent and control risk asses </w:t>
      </w:r>
      <w:proofErr w:type="spellStart"/>
      <w:r w:rsidRPr="003774E6">
        <w:rPr>
          <w14:shadow w14:blurRad="50800" w14:dist="38100" w14:dir="2700000" w14:sx="100000" w14:sy="100000" w14:kx="0" w14:ky="0" w14:algn="tl">
            <w14:srgbClr w14:val="000000">
              <w14:alpha w14:val="60000"/>
            </w14:srgbClr>
          </w14:shadow>
        </w:rPr>
        <w:t>ments</w:t>
      </w:r>
      <w:proofErr w:type="spellEnd"/>
      <w:r w:rsidRPr="003774E6">
        <w:rPr>
          <w14:shadow w14:blurRad="50800" w14:dist="38100" w14:dir="2700000" w14:sx="100000" w14:sy="100000" w14:kx="0" w14:ky="0" w14:algn="tl">
            <w14:srgbClr w14:val="000000">
              <w14:alpha w14:val="60000"/>
            </w14:srgbClr>
          </w14:shadow>
        </w:rPr>
        <w:t>.</w:t>
      </w:r>
    </w:p>
    <w:p w:rsidR="003774E6" w:rsidRPr="003774E6" w:rsidRDefault="003774E6" w:rsidP="003774E6">
      <w:pPr>
        <w:numPr>
          <w:ilvl w:val="0"/>
          <w:numId w:val="8"/>
        </w:num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Analysis of transactions and balances.</w:t>
      </w:r>
    </w:p>
    <w:p w:rsidR="003774E6" w:rsidRPr="003774E6" w:rsidRDefault="003774E6" w:rsidP="003774E6">
      <w:pPr>
        <w:numPr>
          <w:ilvl w:val="0"/>
          <w:numId w:val="8"/>
        </w:num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Analysis of significant ratios and trends.</w:t>
      </w:r>
    </w:p>
    <w:p w:rsidR="003774E6" w:rsidRPr="003774E6" w:rsidRDefault="003774E6" w:rsidP="003774E6">
      <w:pPr>
        <w:numPr>
          <w:ilvl w:val="0"/>
          <w:numId w:val="8"/>
        </w:num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Details of procedures regarding components whose financial statements are audited by other auditors.</w:t>
      </w:r>
    </w:p>
    <w:p w:rsidR="003774E6" w:rsidRPr="003774E6" w:rsidRDefault="003774E6" w:rsidP="003774E6">
      <w:pPr>
        <w:numPr>
          <w:ilvl w:val="0"/>
          <w:numId w:val="8"/>
        </w:num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Copies of communications with other auditors, experts, and other third parties.</w:t>
      </w:r>
    </w:p>
    <w:p w:rsidR="003774E6" w:rsidRPr="003774E6" w:rsidRDefault="003774E6" w:rsidP="003774E6">
      <w:pPr>
        <w:numPr>
          <w:ilvl w:val="0"/>
          <w:numId w:val="8"/>
        </w:num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Letters of representation by the client’s management.</w:t>
      </w:r>
    </w:p>
    <w:p w:rsidR="003774E6" w:rsidRPr="003774E6" w:rsidRDefault="003774E6" w:rsidP="003774E6">
      <w:pPr>
        <w:numPr>
          <w:ilvl w:val="0"/>
          <w:numId w:val="8"/>
        </w:numPr>
        <w:spacing w:line="360" w:lineRule="auto"/>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Copies of the approved financial statements and auditors’ reports.</w:t>
      </w:r>
    </w:p>
    <w:p w:rsidR="003774E6" w:rsidRPr="003774E6" w:rsidRDefault="003774E6" w:rsidP="003774E6">
      <w:pPr>
        <w:jc w:val="both"/>
        <w:rPr>
          <w14:shadow w14:blurRad="50800" w14:dist="38100" w14:dir="2700000" w14:sx="100000" w14:sy="100000" w14:kx="0" w14:ky="0" w14:algn="tl">
            <w14:srgbClr w14:val="000000">
              <w14:alpha w14:val="60000"/>
            </w14:srgbClr>
          </w14:shadow>
        </w:rPr>
      </w:pPr>
    </w:p>
    <w:p w:rsidR="003774E6" w:rsidRDefault="003774E6" w:rsidP="003774E6">
      <w:pPr>
        <w:pStyle w:val="Heading4"/>
      </w:pPr>
      <w:r>
        <w:t>Check Your Progress Exercise - 4</w:t>
      </w:r>
    </w:p>
    <w:p w:rsidR="003774E6" w:rsidRPr="003774E6" w:rsidRDefault="003774E6" w:rsidP="003774E6">
      <w:pPr>
        <w:numPr>
          <w:ilvl w:val="0"/>
          <w:numId w:val="9"/>
        </w:numPr>
        <w:tabs>
          <w:tab w:val="clear" w:pos="720"/>
        </w:tabs>
        <w:spacing w:line="360" w:lineRule="auto"/>
        <w:ind w:left="36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Which of the following is not a primary purpose of audit working papers?</w:t>
      </w:r>
    </w:p>
    <w:p w:rsidR="003774E6" w:rsidRPr="003774E6" w:rsidRDefault="003774E6" w:rsidP="003774E6">
      <w:pPr>
        <w:numPr>
          <w:ilvl w:val="1"/>
          <w:numId w:val="9"/>
        </w:numPr>
        <w:tabs>
          <w:tab w:val="clear" w:pos="1440"/>
        </w:tabs>
        <w:spacing w:line="360" w:lineRule="auto"/>
        <w:ind w:left="90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To coordinate the examination.</w:t>
      </w:r>
    </w:p>
    <w:p w:rsidR="003774E6" w:rsidRPr="003774E6" w:rsidRDefault="003774E6" w:rsidP="003774E6">
      <w:pPr>
        <w:numPr>
          <w:ilvl w:val="1"/>
          <w:numId w:val="9"/>
        </w:numPr>
        <w:tabs>
          <w:tab w:val="clear" w:pos="1440"/>
        </w:tabs>
        <w:spacing w:line="360" w:lineRule="auto"/>
        <w:ind w:left="90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To assist in preparation of audit report.</w:t>
      </w:r>
    </w:p>
    <w:p w:rsidR="003774E6" w:rsidRPr="003774E6" w:rsidRDefault="003774E6" w:rsidP="003774E6">
      <w:pPr>
        <w:numPr>
          <w:ilvl w:val="1"/>
          <w:numId w:val="9"/>
        </w:numPr>
        <w:tabs>
          <w:tab w:val="clear" w:pos="1440"/>
        </w:tabs>
        <w:spacing w:line="360" w:lineRule="auto"/>
        <w:ind w:left="90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To support the financial statements.</w:t>
      </w:r>
    </w:p>
    <w:p w:rsidR="003774E6" w:rsidRPr="003774E6" w:rsidRDefault="003774E6" w:rsidP="003774E6">
      <w:pPr>
        <w:numPr>
          <w:ilvl w:val="1"/>
          <w:numId w:val="9"/>
        </w:numPr>
        <w:tabs>
          <w:tab w:val="clear" w:pos="1440"/>
        </w:tabs>
        <w:spacing w:line="360" w:lineRule="auto"/>
        <w:ind w:left="90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To provide evidence of audit work performed.</w:t>
      </w:r>
    </w:p>
    <w:p w:rsidR="003774E6" w:rsidRPr="003774E6" w:rsidRDefault="003774E6" w:rsidP="003774E6">
      <w:pPr>
        <w:numPr>
          <w:ilvl w:val="2"/>
          <w:numId w:val="9"/>
        </w:numPr>
        <w:tabs>
          <w:tab w:val="clear" w:pos="2340"/>
        </w:tabs>
        <w:spacing w:line="360" w:lineRule="auto"/>
        <w:ind w:left="36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Which of the following is the most persuasive evidence?</w:t>
      </w:r>
    </w:p>
    <w:p w:rsidR="003774E6" w:rsidRPr="003774E6" w:rsidRDefault="003774E6" w:rsidP="003774E6">
      <w:pPr>
        <w:numPr>
          <w:ilvl w:val="3"/>
          <w:numId w:val="9"/>
        </w:numPr>
        <w:tabs>
          <w:tab w:val="clear" w:pos="2880"/>
        </w:tabs>
        <w:spacing w:line="360" w:lineRule="auto"/>
        <w:ind w:left="90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Information detained through inquiry direct from independent sourced audit the client organization.</w:t>
      </w:r>
    </w:p>
    <w:p w:rsidR="003774E6" w:rsidRPr="003774E6" w:rsidRDefault="003774E6" w:rsidP="003774E6">
      <w:pPr>
        <w:numPr>
          <w:ilvl w:val="3"/>
          <w:numId w:val="9"/>
        </w:numPr>
        <w:tabs>
          <w:tab w:val="clear" w:pos="2880"/>
        </w:tabs>
        <w:spacing w:line="360" w:lineRule="auto"/>
        <w:ind w:left="90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lastRenderedPageBreak/>
        <w:t>Information obtained through inquiry from the management the organization.</w:t>
      </w:r>
    </w:p>
    <w:p w:rsidR="003774E6" w:rsidRPr="003774E6" w:rsidRDefault="003774E6" w:rsidP="003774E6">
      <w:pPr>
        <w:numPr>
          <w:ilvl w:val="3"/>
          <w:numId w:val="9"/>
        </w:numPr>
        <w:tabs>
          <w:tab w:val="clear" w:pos="2880"/>
        </w:tabs>
        <w:spacing w:line="360" w:lineRule="auto"/>
        <w:ind w:left="90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Evidence obtained by re-performing calculations and reconciliation made by the client.</w:t>
      </w:r>
    </w:p>
    <w:p w:rsidR="003774E6" w:rsidRPr="003774E6" w:rsidRDefault="003774E6" w:rsidP="003774E6">
      <w:pPr>
        <w:numPr>
          <w:ilvl w:val="3"/>
          <w:numId w:val="9"/>
        </w:numPr>
        <w:tabs>
          <w:tab w:val="clear" w:pos="2880"/>
        </w:tabs>
        <w:spacing w:line="360" w:lineRule="auto"/>
        <w:ind w:left="900"/>
        <w:jc w:val="both"/>
        <w:rPr>
          <w14:shadow w14:blurRad="50800" w14:dist="38100" w14:dir="2700000" w14:sx="100000" w14:sy="100000" w14:kx="0" w14:ky="0" w14:algn="tl">
            <w14:srgbClr w14:val="000000">
              <w14:alpha w14:val="60000"/>
            </w14:srgbClr>
          </w14:shadow>
        </w:rPr>
      </w:pPr>
      <w:r w:rsidRPr="003774E6">
        <w:rPr>
          <w14:shadow w14:blurRad="50800" w14:dist="38100" w14:dir="2700000" w14:sx="100000" w14:sy="100000" w14:kx="0" w14:ky="0" w14:algn="tl">
            <w14:srgbClr w14:val="000000">
              <w14:alpha w14:val="60000"/>
            </w14:srgbClr>
          </w14:shadow>
        </w:rPr>
        <w:t>Evidence obtained by observing employment while performing their tasks</w:t>
      </w:r>
      <w:proofErr w:type="gramStart"/>
      <w:r w:rsidRPr="003774E6">
        <w:rPr>
          <w14:shadow w14:blurRad="50800" w14:dist="38100" w14:dir="2700000" w14:sx="100000" w14:sy="100000" w14:kx="0" w14:ky="0" w14:algn="tl">
            <w14:srgbClr w14:val="000000">
              <w14:alpha w14:val="60000"/>
            </w14:srgbClr>
          </w14:shadow>
        </w:rPr>
        <w:t>..</w:t>
      </w:r>
      <w:proofErr w:type="gramEnd"/>
    </w:p>
    <w:p w:rsidR="00807AD8" w:rsidRDefault="00807AD8"/>
    <w:sectPr w:rsidR="00807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67650"/>
    <w:multiLevelType w:val="hybridMultilevel"/>
    <w:tmpl w:val="7C321C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FF73B3"/>
    <w:multiLevelType w:val="hybridMultilevel"/>
    <w:tmpl w:val="F9B05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6672943"/>
    <w:multiLevelType w:val="hybridMultilevel"/>
    <w:tmpl w:val="22A43B8C"/>
    <w:lvl w:ilvl="0" w:tplc="15CEFE66">
      <w:start w:val="1"/>
      <w:numFmt w:val="decimal"/>
      <w:lvlText w:val="%1."/>
      <w:lvlJc w:val="left"/>
      <w:pPr>
        <w:tabs>
          <w:tab w:val="num" w:pos="1080"/>
        </w:tabs>
        <w:ind w:left="1080" w:hanging="360"/>
      </w:pPr>
      <w:rPr>
        <w:rFonts w:hint="default"/>
      </w:rPr>
    </w:lvl>
    <w:lvl w:ilvl="1" w:tplc="027245FA">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FD7ABB4C">
      <w:start w:val="1"/>
      <w:numFmt w:val="lowerLetter"/>
      <w:lvlText w:val="%4."/>
      <w:lvlJc w:val="left"/>
      <w:pPr>
        <w:tabs>
          <w:tab w:val="num" w:pos="3240"/>
        </w:tabs>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9AE6BFD"/>
    <w:multiLevelType w:val="hybridMultilevel"/>
    <w:tmpl w:val="4170F42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7B9173A"/>
    <w:multiLevelType w:val="multilevel"/>
    <w:tmpl w:val="A09AD794"/>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392624DC"/>
    <w:multiLevelType w:val="multilevel"/>
    <w:tmpl w:val="6E7AC022"/>
    <w:lvl w:ilvl="0">
      <w:start w:val="1"/>
      <w:numFmt w:val="decimal"/>
      <w:lvlText w:val="%1"/>
      <w:lvlJc w:val="left"/>
      <w:pPr>
        <w:ind w:left="525" w:hanging="525"/>
      </w:pPr>
      <w:rPr>
        <w:rFonts w:hint="default"/>
        <w:sz w:val="26"/>
      </w:rPr>
    </w:lvl>
    <w:lvl w:ilvl="1">
      <w:start w:val="3"/>
      <w:numFmt w:val="decimal"/>
      <w:lvlText w:val="%1.%2"/>
      <w:lvlJc w:val="left"/>
      <w:pPr>
        <w:ind w:left="525" w:hanging="525"/>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6">
    <w:nsid w:val="4961515A"/>
    <w:multiLevelType w:val="hybridMultilevel"/>
    <w:tmpl w:val="426EC114"/>
    <w:lvl w:ilvl="0" w:tplc="9E76A74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EAE401A"/>
    <w:multiLevelType w:val="hybridMultilevel"/>
    <w:tmpl w:val="044421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401612C"/>
    <w:multiLevelType w:val="multilevel"/>
    <w:tmpl w:val="E640C9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9892420"/>
    <w:multiLevelType w:val="hybridMultilevel"/>
    <w:tmpl w:val="04BCEFCC"/>
    <w:lvl w:ilvl="0" w:tplc="3EA814E6">
      <w:start w:val="1"/>
      <w:numFmt w:val="lowerLetter"/>
      <w:lvlText w:val="%1)"/>
      <w:lvlJc w:val="left"/>
      <w:pPr>
        <w:tabs>
          <w:tab w:val="num" w:pos="3240"/>
        </w:tabs>
        <w:ind w:left="3240" w:hanging="360"/>
      </w:pPr>
      <w:rPr>
        <w:rFonts w:hint="default"/>
      </w:rPr>
    </w:lvl>
    <w:lvl w:ilvl="1" w:tplc="04090019">
      <w:start w:val="1"/>
      <w:numFmt w:val="lowerLetter"/>
      <w:lvlText w:val="%2."/>
      <w:lvlJc w:val="left"/>
      <w:pPr>
        <w:tabs>
          <w:tab w:val="num" w:pos="2340"/>
        </w:tabs>
        <w:ind w:left="2340" w:hanging="360"/>
      </w:pPr>
    </w:lvl>
    <w:lvl w:ilvl="2" w:tplc="D5F0EF84">
      <w:start w:val="1"/>
      <w:numFmt w:val="decimal"/>
      <w:lvlText w:val="%3."/>
      <w:lvlJc w:val="left"/>
      <w:pPr>
        <w:tabs>
          <w:tab w:val="num" w:pos="3240"/>
        </w:tabs>
        <w:ind w:left="3240" w:hanging="360"/>
      </w:pPr>
      <w:rPr>
        <w:rFonts w:hint="default"/>
      </w:rPr>
    </w:lvl>
    <w:lvl w:ilvl="3" w:tplc="2C7CEAD6">
      <w:start w:val="4"/>
      <w:numFmt w:val="bullet"/>
      <w:lvlText w:val="-"/>
      <w:lvlJc w:val="left"/>
      <w:pPr>
        <w:tabs>
          <w:tab w:val="num" w:pos="3780"/>
        </w:tabs>
        <w:ind w:left="3780" w:hanging="360"/>
      </w:pPr>
      <w:rPr>
        <w:rFonts w:ascii="Times New Roman" w:eastAsia="Times New Roman" w:hAnsi="Times New Roman" w:cs="Times New Roman" w:hint="default"/>
      </w:rPr>
    </w:lvl>
    <w:lvl w:ilvl="4" w:tplc="04090019">
      <w:start w:val="1"/>
      <w:numFmt w:val="lowerLetter"/>
      <w:lvlText w:val="%5."/>
      <w:lvlJc w:val="left"/>
      <w:pPr>
        <w:tabs>
          <w:tab w:val="num" w:pos="4500"/>
        </w:tabs>
        <w:ind w:left="4500" w:hanging="360"/>
      </w:pPr>
    </w:lvl>
    <w:lvl w:ilvl="5" w:tplc="1DAEFFBA">
      <w:start w:val="5"/>
      <w:numFmt w:val="bullet"/>
      <w:lvlText w:val=""/>
      <w:lvlJc w:val="left"/>
      <w:pPr>
        <w:tabs>
          <w:tab w:val="num" w:pos="5400"/>
        </w:tabs>
        <w:ind w:left="5400" w:hanging="360"/>
      </w:pPr>
      <w:rPr>
        <w:rFonts w:ascii="Symbol" w:eastAsia="Times New Roman" w:hAnsi="Symbol" w:cs="Times New Roman" w:hint="default"/>
      </w:r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0">
    <w:nsid w:val="64AE35AF"/>
    <w:multiLevelType w:val="multilevel"/>
    <w:tmpl w:val="5B6EFCA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700A780B"/>
    <w:multiLevelType w:val="hybridMultilevel"/>
    <w:tmpl w:val="F3C21892"/>
    <w:lvl w:ilvl="0" w:tplc="0409000F">
      <w:start w:val="1"/>
      <w:numFmt w:val="decimal"/>
      <w:lvlText w:val="%1."/>
      <w:lvlJc w:val="left"/>
      <w:pPr>
        <w:tabs>
          <w:tab w:val="num" w:pos="720"/>
        </w:tabs>
        <w:ind w:left="720" w:hanging="360"/>
      </w:pPr>
    </w:lvl>
    <w:lvl w:ilvl="1" w:tplc="E018A5DC">
      <w:start w:val="1"/>
      <w:numFmt w:val="lowerLetter"/>
      <w:lvlText w:val="%2)"/>
      <w:lvlJc w:val="left"/>
      <w:pPr>
        <w:tabs>
          <w:tab w:val="num" w:pos="1440"/>
        </w:tabs>
        <w:ind w:left="1440" w:hanging="360"/>
      </w:pPr>
      <w:rPr>
        <w:rFonts w:hint="default"/>
      </w:rPr>
    </w:lvl>
    <w:lvl w:ilvl="2" w:tplc="E990CC3E">
      <w:start w:val="2"/>
      <w:numFmt w:val="decimal"/>
      <w:lvlText w:val="%3."/>
      <w:lvlJc w:val="left"/>
      <w:pPr>
        <w:tabs>
          <w:tab w:val="num" w:pos="2340"/>
        </w:tabs>
        <w:ind w:left="2340" w:hanging="360"/>
      </w:pPr>
      <w:rPr>
        <w:rFonts w:hint="default"/>
      </w:rPr>
    </w:lvl>
    <w:lvl w:ilvl="3" w:tplc="E018A5DC">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5B60EE6"/>
    <w:multiLevelType w:val="multilevel"/>
    <w:tmpl w:val="6F4C3E54"/>
    <w:lvl w:ilvl="0">
      <w:start w:val="1"/>
      <w:numFmt w:val="decimal"/>
      <w:lvlText w:val="%1"/>
      <w:lvlJc w:val="left"/>
      <w:pPr>
        <w:ind w:left="525" w:hanging="525"/>
      </w:pPr>
      <w:rPr>
        <w:rFonts w:hint="default"/>
        <w:sz w:val="26"/>
      </w:rPr>
    </w:lvl>
    <w:lvl w:ilvl="1">
      <w:start w:val="3"/>
      <w:numFmt w:val="decimal"/>
      <w:lvlText w:val="%1.%2"/>
      <w:lvlJc w:val="left"/>
      <w:pPr>
        <w:ind w:left="525" w:hanging="525"/>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13">
    <w:nsid w:val="78371C26"/>
    <w:multiLevelType w:val="hybridMultilevel"/>
    <w:tmpl w:val="3A543A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D0A3E03"/>
    <w:multiLevelType w:val="hybridMultilevel"/>
    <w:tmpl w:val="78DCEB7C"/>
    <w:lvl w:ilvl="0" w:tplc="E018A5DC">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9"/>
  </w:num>
  <w:num w:numId="4">
    <w:abstractNumId w:val="1"/>
  </w:num>
  <w:num w:numId="5">
    <w:abstractNumId w:val="13"/>
  </w:num>
  <w:num w:numId="6">
    <w:abstractNumId w:val="14"/>
  </w:num>
  <w:num w:numId="7">
    <w:abstractNumId w:val="6"/>
  </w:num>
  <w:num w:numId="8">
    <w:abstractNumId w:val="0"/>
  </w:num>
  <w:num w:numId="9">
    <w:abstractNumId w:val="11"/>
  </w:num>
  <w:num w:numId="10">
    <w:abstractNumId w:val="10"/>
  </w:num>
  <w:num w:numId="11">
    <w:abstractNumId w:val="7"/>
  </w:num>
  <w:num w:numId="12">
    <w:abstractNumId w:val="4"/>
  </w:num>
  <w:num w:numId="13">
    <w:abstractNumId w:val="8"/>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4E6"/>
    <w:rsid w:val="000468F2"/>
    <w:rsid w:val="003774E6"/>
    <w:rsid w:val="0077646E"/>
    <w:rsid w:val="00807AD8"/>
    <w:rsid w:val="009C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4E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3774E6"/>
    <w:pPr>
      <w:keepNext/>
      <w:spacing w:line="360" w:lineRule="auto"/>
      <w:jc w:val="both"/>
      <w:outlineLvl w:val="1"/>
    </w:pPr>
    <w:rPr>
      <w:b/>
    </w:rPr>
  </w:style>
  <w:style w:type="paragraph" w:styleId="Heading4">
    <w:name w:val="heading 4"/>
    <w:basedOn w:val="Normal"/>
    <w:next w:val="Normal"/>
    <w:link w:val="Heading4Char"/>
    <w:qFormat/>
    <w:rsid w:val="003774E6"/>
    <w:pPr>
      <w:keepNext/>
      <w:spacing w:line="360" w:lineRule="auto"/>
      <w:jc w:val="both"/>
      <w:outlineLvl w:val="3"/>
    </w:pPr>
    <w:rPr>
      <w:b/>
      <w:shadow/>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774E6"/>
    <w:rPr>
      <w:rFonts w:ascii="Times New Roman" w:eastAsia="Times New Roman" w:hAnsi="Times New Roman" w:cs="Times New Roman"/>
      <w:b/>
      <w:sz w:val="24"/>
      <w:szCs w:val="24"/>
    </w:rPr>
  </w:style>
  <w:style w:type="character" w:customStyle="1" w:styleId="Heading4Char">
    <w:name w:val="Heading 4 Char"/>
    <w:basedOn w:val="DefaultParagraphFont"/>
    <w:link w:val="Heading4"/>
    <w:rsid w:val="003774E6"/>
    <w:rPr>
      <w:rFonts w:ascii="Times New Roman" w:eastAsia="Times New Roman" w:hAnsi="Times New Roman" w:cs="Times New Roman"/>
      <w:b/>
      <w:shadow/>
      <w:sz w:val="26"/>
      <w:szCs w:val="24"/>
    </w:rPr>
  </w:style>
  <w:style w:type="paragraph" w:styleId="BodyText2">
    <w:name w:val="Body Text 2"/>
    <w:basedOn w:val="Normal"/>
    <w:link w:val="BodyText2Char"/>
    <w:semiHidden/>
    <w:rsid w:val="003774E6"/>
    <w:pPr>
      <w:spacing w:line="360" w:lineRule="auto"/>
      <w:jc w:val="both"/>
    </w:pPr>
    <w:rPr>
      <w:b/>
      <w:bCs/>
    </w:rPr>
  </w:style>
  <w:style w:type="character" w:customStyle="1" w:styleId="BodyText2Char">
    <w:name w:val="Body Text 2 Char"/>
    <w:basedOn w:val="DefaultParagraphFont"/>
    <w:link w:val="BodyText2"/>
    <w:semiHidden/>
    <w:rsid w:val="003774E6"/>
    <w:rPr>
      <w:rFonts w:ascii="Times New Roman" w:eastAsia="Times New Roman" w:hAnsi="Times New Roman" w:cs="Times New Roman"/>
      <w:b/>
      <w:bCs/>
      <w:sz w:val="24"/>
      <w:szCs w:val="24"/>
    </w:rPr>
  </w:style>
  <w:style w:type="paragraph" w:styleId="ListParagraph">
    <w:name w:val="List Paragraph"/>
    <w:basedOn w:val="Normal"/>
    <w:uiPriority w:val="34"/>
    <w:qFormat/>
    <w:rsid w:val="007764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4E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3774E6"/>
    <w:pPr>
      <w:keepNext/>
      <w:spacing w:line="360" w:lineRule="auto"/>
      <w:jc w:val="both"/>
      <w:outlineLvl w:val="1"/>
    </w:pPr>
    <w:rPr>
      <w:b/>
    </w:rPr>
  </w:style>
  <w:style w:type="paragraph" w:styleId="Heading4">
    <w:name w:val="heading 4"/>
    <w:basedOn w:val="Normal"/>
    <w:next w:val="Normal"/>
    <w:link w:val="Heading4Char"/>
    <w:qFormat/>
    <w:rsid w:val="003774E6"/>
    <w:pPr>
      <w:keepNext/>
      <w:spacing w:line="360" w:lineRule="auto"/>
      <w:jc w:val="both"/>
      <w:outlineLvl w:val="3"/>
    </w:pPr>
    <w:rPr>
      <w:b/>
      <w:shadow/>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774E6"/>
    <w:rPr>
      <w:rFonts w:ascii="Times New Roman" w:eastAsia="Times New Roman" w:hAnsi="Times New Roman" w:cs="Times New Roman"/>
      <w:b/>
      <w:sz w:val="24"/>
      <w:szCs w:val="24"/>
    </w:rPr>
  </w:style>
  <w:style w:type="character" w:customStyle="1" w:styleId="Heading4Char">
    <w:name w:val="Heading 4 Char"/>
    <w:basedOn w:val="DefaultParagraphFont"/>
    <w:link w:val="Heading4"/>
    <w:rsid w:val="003774E6"/>
    <w:rPr>
      <w:rFonts w:ascii="Times New Roman" w:eastAsia="Times New Roman" w:hAnsi="Times New Roman" w:cs="Times New Roman"/>
      <w:b/>
      <w:shadow/>
      <w:sz w:val="26"/>
      <w:szCs w:val="24"/>
    </w:rPr>
  </w:style>
  <w:style w:type="paragraph" w:styleId="BodyText2">
    <w:name w:val="Body Text 2"/>
    <w:basedOn w:val="Normal"/>
    <w:link w:val="BodyText2Char"/>
    <w:semiHidden/>
    <w:rsid w:val="003774E6"/>
    <w:pPr>
      <w:spacing w:line="360" w:lineRule="auto"/>
      <w:jc w:val="both"/>
    </w:pPr>
    <w:rPr>
      <w:b/>
      <w:bCs/>
    </w:rPr>
  </w:style>
  <w:style w:type="character" w:customStyle="1" w:styleId="BodyText2Char">
    <w:name w:val="Body Text 2 Char"/>
    <w:basedOn w:val="DefaultParagraphFont"/>
    <w:link w:val="BodyText2"/>
    <w:semiHidden/>
    <w:rsid w:val="003774E6"/>
    <w:rPr>
      <w:rFonts w:ascii="Times New Roman" w:eastAsia="Times New Roman" w:hAnsi="Times New Roman" w:cs="Times New Roman"/>
      <w:b/>
      <w:bCs/>
      <w:sz w:val="24"/>
      <w:szCs w:val="24"/>
    </w:rPr>
  </w:style>
  <w:style w:type="paragraph" w:styleId="ListParagraph">
    <w:name w:val="List Paragraph"/>
    <w:basedOn w:val="Normal"/>
    <w:uiPriority w:val="34"/>
    <w:qFormat/>
    <w:rsid w:val="00776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2020-03-17T12:09:00Z</dcterms:created>
  <dcterms:modified xsi:type="dcterms:W3CDTF">2020-03-19T07:54:00Z</dcterms:modified>
</cp:coreProperties>
</file>