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31" w:rsidRPr="001B02D8" w:rsidRDefault="00B0631C" w:rsidP="00B0631C">
      <w:pPr>
        <w:spacing w:after="0"/>
        <w:jc w:val="center"/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1B02D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>SIGPAM Workshop</w:t>
      </w:r>
      <w:r w:rsidR="00A70E17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 xml:space="preserve"> on</w:t>
      </w:r>
      <w:r w:rsidRPr="001B02D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 xml:space="preserve"> Business Processes and Services</w:t>
      </w:r>
    </w:p>
    <w:p w:rsidR="00B0631C" w:rsidRPr="001B02D8" w:rsidRDefault="00B0631C" w:rsidP="00B0631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December 1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2012, 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Orlando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Florida,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USA</w:t>
      </w:r>
    </w:p>
    <w:p w:rsidR="00FB73CD" w:rsidRPr="001B02D8" w:rsidRDefault="00B0631C" w:rsidP="00FB73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Start"/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conjunction with International Conference on Information Systems)</w:t>
      </w:r>
    </w:p>
    <w:p w:rsidR="00B0631C" w:rsidRPr="001B02D8" w:rsidRDefault="00B0631C" w:rsidP="00B063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55E7" w:rsidRDefault="00B0631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36C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purpose of this workshop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to provide a forum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discuss</w:t>
      </w:r>
      <w:r w:rsidR="00C676C7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new research directions in the area of business process management and business service automation.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critical</w:t>
      </w:r>
      <w:r w:rsidR="00C676C7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goal of the workshop is to cultivate high quality research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concerning</w:t>
      </w:r>
      <w:r w:rsidR="003C55E7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Internet-enabled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business processes and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services</w:t>
      </w:r>
      <w:r w:rsidR="009E478C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include new technological advances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3C55E7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computing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mobile commerce, service virtualization, and big data analysis. </w:t>
      </w:r>
    </w:p>
    <w:p w:rsidR="00D00DC2" w:rsidRDefault="00FB73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workshop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aims to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extend the boundaries of research in business process management by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new elements that have not been sufficiently emphasized in the past. 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recent rapid advances in information systems have created both challenges and opportunities to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 new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services via innovative business processes.  For instance, we know how to automate routine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formal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processes but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have not really attempted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computeriz</w:t>
      </w:r>
      <w:r w:rsidR="00836C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 hoc processes that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may emerge spontaneously and have short life span. These may include examples like setting up ad hoc meetings that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may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 a number of people from different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places, </w:t>
      </w:r>
      <w:r w:rsidR="002847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different IT devices and platforms,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evolving agenda, a set of documents as inputs and outputs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some decisions and outcomes.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Such meetings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often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very valuable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also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time consuming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organize and manage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</w:p>
    <w:p w:rsidR="009B5A14" w:rsidRPr="001B02D8" w:rsidRDefault="009B5A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Another 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important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area of interest of this workshop is to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promote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theoretical effort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business processes. 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business process modeling and automation research has been largely driven by the need to solve practical problems. There has been a lack of strong theor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ies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this area and we believe that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essential to develop new 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theories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about business process and service automation.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Process Virtualization Theory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70211" w:rsidRPr="009E178F">
        <w:rPr>
          <w:rFonts w:ascii="Arial Narrow" w:hAnsi="Arial Narrow" w:cs="Times New Roman"/>
          <w:color w:val="000000" w:themeColor="text1"/>
          <w:sz w:val="24"/>
          <w:szCs w:val="24"/>
          <w:shd w:val="clear" w:color="auto" w:fill="FFFFFF"/>
        </w:rPr>
        <w:t>http://papers.ssrn.com/sol3/papers.cfm?abstract_id=1085328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proposed by Eric </w:t>
      </w:r>
      <w:proofErr w:type="spellStart"/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Overby</w:t>
      </w:r>
      <w:proofErr w:type="spellEnd"/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presents an excellent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example of such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theor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ies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provides a great starting point for a theoretical discussion at the workshop.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0631C" w:rsidRPr="001B02D8" w:rsidRDefault="009B5A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Given the nature and purposes of this workshop, we invite </w:t>
      </w:r>
      <w:r w:rsidR="00B0631C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paper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no more than five pages</w:t>
      </w:r>
      <w:r w:rsidR="00B0631C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are well articulated and formatted in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s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ingle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line 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spacing, Times New Roman,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12 pt, 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1 inch margins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particularly seek position papers but also welcome conceptual papers with a strong theoretical flavor, as well as completed research papers or research-in-progress papers. 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Suggested research topics include</w:t>
      </w:r>
      <w:r w:rsidR="00F9063E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but not limited to,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following ones</w:t>
      </w:r>
      <w:r w:rsidR="00F9063E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computing and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Collaborative processes in social media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Coordination and cooperation m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echanisms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mining for process technologies and management</w:t>
      </w:r>
    </w:p>
    <w:p w:rsidR="00FA6100" w:rsidRDefault="00FA6100" w:rsidP="00FA61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Financial service applications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 and methodologies for collaboration processes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Healthcare and process management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Human resource management under distributed process technologies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Metrics and measurements in business processes and services</w:t>
      </w:r>
    </w:p>
    <w:p w:rsidR="00570211" w:rsidRPr="001B02D8" w:rsidRDefault="00570211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Evaluations of business process and service implementations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Mobile commerce and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Organization and culture issues in process automation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 competencies in information intensive businesses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 management methodologies</w:t>
      </w:r>
    </w:p>
    <w:p w:rsidR="006A10DF" w:rsidRDefault="009B5A14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Business p</w:t>
      </w:r>
      <w:r w:rsidR="006A1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rocess theories and applications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 and architecture issues in process driven organizations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Telecommuting and process modeling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Workflows in collaborative operations and s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ystems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Consequences of process and service virtualization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Possible emergence of novel virtual intermediaries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 policy implications</w:t>
      </w:r>
    </w:p>
    <w:p w:rsidR="00413800" w:rsidRDefault="00413800" w:rsidP="00413800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B02D8" w:rsidRPr="0057602E" w:rsidRDefault="0057602E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Conference</w:t>
      </w:r>
      <w:r w:rsidR="009B5A14"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Chairs:</w:t>
      </w:r>
    </w:p>
    <w:p w:rsidR="009B5A14" w:rsidRP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J. Leon Zhao, City University of Hong Kong</w:t>
      </w:r>
    </w:p>
    <w:p w:rsidR="002E2322" w:rsidRDefault="002E2322" w:rsidP="002E232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Michael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Goul, Arizona State University</w:t>
      </w:r>
    </w:p>
    <w:p w:rsidR="002E2322" w:rsidRDefault="002E2322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 Chairs: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Karl R. Lang, City University of New York</w:t>
      </w:r>
    </w:p>
    <w:p w:rsidR="009B5A14" w:rsidRDefault="004C3F61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Yue</w:t>
      </w:r>
      <w:proofErr w:type="spellEnd"/>
      <w:r w:rsid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City </w:t>
      </w:r>
      <w:r w:rsid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University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Hong Kong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0E17" w:rsidRPr="0057602E" w:rsidRDefault="00A70E17" w:rsidP="00A70E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Webmaster</w:t>
      </w: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A70E17" w:rsidRDefault="00A70E17" w:rsidP="00A70E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0E17" w:rsidRDefault="00A70E17" w:rsidP="00A70E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Shaokun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Fan</w:t>
      </w:r>
    </w:p>
    <w:p w:rsidR="00A70E17" w:rsidRDefault="00A70E17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C751DB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 Committee</w:t>
      </w:r>
      <w:r w:rsidR="00C751D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and Tracks</w:t>
      </w: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W w:w="8374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910"/>
      </w:tblGrid>
      <w:tr w:rsidR="00C751DB" w:rsidRPr="00C751DB" w:rsidTr="00C751DB">
        <w:trPr>
          <w:tblCellSpacing w:w="15" w:type="dxa"/>
          <w:jc w:val="center"/>
        </w:trPr>
        <w:tc>
          <w:tcPr>
            <w:tcW w:w="8314" w:type="dxa"/>
            <w:gridSpan w:val="2"/>
            <w:shd w:val="clear" w:color="auto" w:fill="FFFFFF"/>
            <w:vAlign w:val="center"/>
            <w:hideMark/>
          </w:tcPr>
          <w:p w:rsidR="00C751DB" w:rsidRDefault="00C751DB">
            <w:bookmarkStart w:id="0" w:name="_GoBack"/>
          </w:p>
          <w:tbl>
            <w:tblPr>
              <w:tblStyle w:val="TableGrid"/>
              <w:tblW w:w="9315" w:type="dxa"/>
              <w:tblLook w:val="04A0" w:firstRow="1" w:lastRow="0" w:firstColumn="1" w:lastColumn="0" w:noHBand="0" w:noVBand="1"/>
            </w:tblPr>
            <w:tblGrid>
              <w:gridCol w:w="3779"/>
              <w:gridCol w:w="5536"/>
            </w:tblGrid>
            <w:tr w:rsidR="00C751DB" w:rsidRPr="00C751DB" w:rsidTr="00C751DB">
              <w:trPr>
                <w:trHeight w:val="324"/>
              </w:trPr>
              <w:tc>
                <w:tcPr>
                  <w:tcW w:w="3779" w:type="dxa"/>
                  <w:tcBorders>
                    <w:top w:val="single" w:sz="4" w:space="0" w:color="auto"/>
                  </w:tcBorders>
                  <w:hideMark/>
                </w:tcPr>
                <w:p w:rsidR="00C751DB" w:rsidRPr="00C751DB" w:rsidRDefault="00C751DB" w:rsidP="00C751D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51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Track Chairs</w:t>
                  </w:r>
                </w:p>
              </w:tc>
              <w:tc>
                <w:tcPr>
                  <w:tcW w:w="5536" w:type="dxa"/>
                  <w:tcBorders>
                    <w:top w:val="single" w:sz="4" w:space="0" w:color="auto"/>
                  </w:tcBorders>
                  <w:hideMark/>
                </w:tcPr>
                <w:p w:rsidR="00C751DB" w:rsidRPr="00C751DB" w:rsidRDefault="00C751DB" w:rsidP="00C751D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51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Topics</w:t>
                  </w:r>
                </w:p>
              </w:tc>
            </w:tr>
            <w:tr w:rsidR="00C751DB" w:rsidRPr="00C751DB" w:rsidTr="00C751DB">
              <w:trPr>
                <w:trHeight w:val="324"/>
              </w:trPr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Amit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Deokar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</w:t>
                  </w:r>
                  <w:hyperlink r:id="rId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Surendra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Sarnikar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Knowledge Intensive Processes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Xiaoying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Dong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 Angela Yan Yu</w:t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Open Information Service for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Oganizations</w:t>
                    </w:r>
                    <w:proofErr w:type="spellEnd"/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C751DB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Daning</w:t>
                  </w:r>
                  <w:proofErr w:type="spellEnd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Hu and </w:t>
                  </w:r>
                  <w:proofErr w:type="spellStart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Huaiqing</w:t>
                  </w:r>
                  <w:proofErr w:type="spellEnd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Wang</w:t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Financial Intelligence and Applications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Dongsong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Zhang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instrText xml:space="preserve"> HYPERLINK "http://userpages.umbc.edu/~zhoul/"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Lina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Zhou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Mobile Web and Services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Noyan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Ilk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instrText xml:space="preserve"> HYPERLINK "http://mis.eller.arizona.edu/faculty/mlin.asp"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Mingfeng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Lin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E-Business Service Management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Harry Wang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1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Harris Wu</w:t>
                    </w:r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Business Process Intelligence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Manlu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Liu</w:t>
                    </w:r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Community-based Software Strategies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Michael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Chau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22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Jennifer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Xu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Social Network Processes and Services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Qiang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Wei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instrText xml:space="preserve"> HYPERLINK "http://datamining.buaa.edu.cn/"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Junjie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Wu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Business Intelligence in E-Commerce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Wanchun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Dou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instrText xml:space="preserve"> HYPERLINK "http://www.u.arizona.edu/~fsk/"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Shaokun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Fan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Collaboration Technology and Management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Li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29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G. Alan Wang</w:t>
                    </w:r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Process Mining and Analytics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Xitong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Guo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32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Jan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vom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Brocke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Business Process Innovation and Transformation</w:t>
                    </w:r>
                  </w:hyperlink>
                </w:p>
              </w:tc>
            </w:tr>
            <w:tr w:rsidR="00C751DB" w:rsidRPr="00C751DB" w:rsidTr="00C751DB">
              <w:trPr>
                <w:trHeight w:val="252"/>
              </w:trPr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Xunhua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Guo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instrText xml:space="preserve"> HYPERLINK "http://www.fdsm.fudan.edu.cn/teacher/preview.aspx?UID=16132"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Xianghua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Lu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Social Media and E-Commerce Strategies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Yan Li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"http://nubs.nju.edu.cn/faculty.php/167"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Xue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Yang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Mobile Commerce Business Processes and Operation</w:t>
                    </w:r>
                  </w:hyperlink>
                </w:p>
              </w:tc>
            </w:tr>
            <w:tr w:rsidR="0063657F" w:rsidRPr="00C751DB" w:rsidTr="00C751DB">
              <w:tc>
                <w:tcPr>
                  <w:tcW w:w="3779" w:type="dxa"/>
                </w:tcPr>
                <w:p w:rsidR="0063657F" w:rsidRPr="0063657F" w:rsidRDefault="0063657F" w:rsidP="00C75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365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Qiang</w:t>
                  </w:r>
                  <w:proofErr w:type="spellEnd"/>
                  <w:r w:rsidRPr="006365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</w:t>
                  </w:r>
                </w:p>
              </w:tc>
              <w:tc>
                <w:tcPr>
                  <w:tcW w:w="5536" w:type="dxa"/>
                </w:tcPr>
                <w:p w:rsidR="0063657F" w:rsidRPr="0063657F" w:rsidRDefault="0063657F" w:rsidP="00C75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65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 User Generated Content</w:t>
                  </w:r>
                </w:p>
              </w:tc>
            </w:tr>
            <w:tr w:rsidR="00C751DB" w:rsidRPr="00C751DB" w:rsidTr="00C751DB">
              <w:trPr>
                <w:trHeight w:val="228"/>
              </w:trPr>
              <w:tc>
                <w:tcPr>
                  <w:tcW w:w="3779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Kannan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Mohan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 </w:t>
                  </w:r>
                  <w:proofErr w:type="spellStart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"http://cisnet.baruch.cuny.edu/jain/" \t "_blank" </w:instrTex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Radhika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Jain</w:t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BC3BCC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Managing Software Development Processes</w:t>
                    </w:r>
                  </w:hyperlink>
                </w:p>
              </w:tc>
            </w:tr>
          </w:tbl>
          <w:p w:rsidR="00C751DB" w:rsidRPr="00C751DB" w:rsidRDefault="00C751DB" w:rsidP="00C751DB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</w:p>
        </w:tc>
      </w:tr>
      <w:bookmarkEnd w:id="0"/>
      <w:tr w:rsidR="00C751DB" w:rsidRPr="00C751DB" w:rsidTr="00C751DB">
        <w:trPr>
          <w:tblCellSpacing w:w="15" w:type="dxa"/>
          <w:jc w:val="center"/>
        </w:trPr>
        <w:tc>
          <w:tcPr>
            <w:tcW w:w="2147" w:type="dxa"/>
            <w:shd w:val="clear" w:color="auto" w:fill="FFFFFF"/>
            <w:vAlign w:val="center"/>
            <w:hideMark/>
          </w:tcPr>
          <w:p w:rsidR="00C751DB" w:rsidRPr="00C751DB" w:rsidRDefault="00C751DB" w:rsidP="00C751DB">
            <w:pPr>
              <w:spacing w:after="0" w:line="240" w:lineRule="auto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  <w:r w:rsidRPr="00C751DB">
              <w:rPr>
                <w:rFonts w:ascii="Arial" w:eastAsia="Times New Roman" w:hAnsi="Arial" w:cs="Arial"/>
                <w:color w:val="003366"/>
                <w:sz w:val="18"/>
                <w:szCs w:val="18"/>
              </w:rPr>
              <w:lastRenderedPageBreak/>
              <w:t> </w:t>
            </w:r>
          </w:p>
        </w:tc>
        <w:tc>
          <w:tcPr>
            <w:tcW w:w="6137" w:type="dxa"/>
            <w:shd w:val="clear" w:color="auto" w:fill="FFFFFF"/>
            <w:vAlign w:val="center"/>
            <w:hideMark/>
          </w:tcPr>
          <w:p w:rsidR="00C751DB" w:rsidRPr="00C751DB" w:rsidRDefault="00C751DB" w:rsidP="00C751DB">
            <w:pPr>
              <w:spacing w:after="0" w:line="240" w:lineRule="auto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  <w:r w:rsidRPr="00C751DB">
              <w:rPr>
                <w:rFonts w:ascii="Arial" w:eastAsia="Times New Roman" w:hAnsi="Arial" w:cs="Arial"/>
                <w:color w:val="003366"/>
                <w:sz w:val="18"/>
                <w:szCs w:val="18"/>
              </w:rPr>
              <w:t> </w:t>
            </w:r>
          </w:p>
        </w:tc>
      </w:tr>
    </w:tbl>
    <w:p w:rsidR="004C3F61" w:rsidRDefault="004C3F61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Important Dates: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Submission Due: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B5A14"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October 15, 2012</w:t>
      </w:r>
    </w:p>
    <w:p w:rsidR="0057602E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Acceptance Decision: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October 30, 2012</w:t>
      </w:r>
    </w:p>
    <w:p w:rsidR="0057602E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Final Submission: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November 15, 2012</w:t>
      </w:r>
    </w:p>
    <w:sectPr w:rsidR="0057602E" w:rsidRPr="0057602E" w:rsidSect="003E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463"/>
    <w:multiLevelType w:val="hybridMultilevel"/>
    <w:tmpl w:val="2CA2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335BC0"/>
    <w:multiLevelType w:val="hybridMultilevel"/>
    <w:tmpl w:val="57466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E676A5"/>
    <w:multiLevelType w:val="hybridMultilevel"/>
    <w:tmpl w:val="E4DC8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1C"/>
    <w:rsid w:val="001B02D8"/>
    <w:rsid w:val="002847E2"/>
    <w:rsid w:val="00295EBD"/>
    <w:rsid w:val="002E2322"/>
    <w:rsid w:val="003C55E7"/>
    <w:rsid w:val="003D0874"/>
    <w:rsid w:val="003E6331"/>
    <w:rsid w:val="00413800"/>
    <w:rsid w:val="00446A2F"/>
    <w:rsid w:val="004C2FB4"/>
    <w:rsid w:val="004C3F61"/>
    <w:rsid w:val="005124C8"/>
    <w:rsid w:val="00570211"/>
    <w:rsid w:val="0057602E"/>
    <w:rsid w:val="0063657F"/>
    <w:rsid w:val="006A10DF"/>
    <w:rsid w:val="007F7AD2"/>
    <w:rsid w:val="00836C76"/>
    <w:rsid w:val="0093279A"/>
    <w:rsid w:val="009B5A14"/>
    <w:rsid w:val="009E178F"/>
    <w:rsid w:val="009E478C"/>
    <w:rsid w:val="00A70E17"/>
    <w:rsid w:val="00B0631C"/>
    <w:rsid w:val="00BC3BCC"/>
    <w:rsid w:val="00C676C7"/>
    <w:rsid w:val="00C751DB"/>
    <w:rsid w:val="00D00DC2"/>
    <w:rsid w:val="00F84F43"/>
    <w:rsid w:val="00F9063E"/>
    <w:rsid w:val="00FA6100"/>
    <w:rsid w:val="00F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A14"/>
  </w:style>
  <w:style w:type="character" w:customStyle="1" w:styleId="DateChar">
    <w:name w:val="Date Char"/>
    <w:basedOn w:val="DefaultParagraphFont"/>
    <w:link w:val="Date"/>
    <w:uiPriority w:val="99"/>
    <w:semiHidden/>
    <w:rsid w:val="009B5A14"/>
  </w:style>
  <w:style w:type="paragraph" w:styleId="BalloonText">
    <w:name w:val="Balloon Text"/>
    <w:basedOn w:val="Normal"/>
    <w:link w:val="BalloonTextChar"/>
    <w:uiPriority w:val="99"/>
    <w:semiHidden/>
    <w:unhideWhenUsed/>
    <w:rsid w:val="00836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7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C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327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0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1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1DB"/>
  </w:style>
  <w:style w:type="character" w:customStyle="1" w:styleId="style18">
    <w:name w:val="style18"/>
    <w:basedOn w:val="DefaultParagraphFont"/>
    <w:rsid w:val="00C751DB"/>
  </w:style>
  <w:style w:type="character" w:customStyle="1" w:styleId="style19">
    <w:name w:val="style19"/>
    <w:basedOn w:val="DefaultParagraphFont"/>
    <w:rsid w:val="00C751DB"/>
  </w:style>
  <w:style w:type="paragraph" w:styleId="NormalWeb">
    <w:name w:val="Normal (Web)"/>
    <w:basedOn w:val="Normal"/>
    <w:uiPriority w:val="99"/>
    <w:unhideWhenUsed/>
    <w:rsid w:val="00C7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A14"/>
  </w:style>
  <w:style w:type="character" w:customStyle="1" w:styleId="DateChar">
    <w:name w:val="Date Char"/>
    <w:basedOn w:val="DefaultParagraphFont"/>
    <w:link w:val="Date"/>
    <w:uiPriority w:val="99"/>
    <w:semiHidden/>
    <w:rsid w:val="009B5A14"/>
  </w:style>
  <w:style w:type="paragraph" w:styleId="BalloonText">
    <w:name w:val="Balloon Text"/>
    <w:basedOn w:val="Normal"/>
    <w:link w:val="BalloonTextChar"/>
    <w:uiPriority w:val="99"/>
    <w:semiHidden/>
    <w:unhideWhenUsed/>
    <w:rsid w:val="00836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7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C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327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0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1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1DB"/>
  </w:style>
  <w:style w:type="character" w:customStyle="1" w:styleId="style18">
    <w:name w:val="style18"/>
    <w:basedOn w:val="DefaultParagraphFont"/>
    <w:rsid w:val="00C751DB"/>
  </w:style>
  <w:style w:type="character" w:customStyle="1" w:styleId="style19">
    <w:name w:val="style19"/>
    <w:basedOn w:val="DefaultParagraphFont"/>
    <w:rsid w:val="00C751DB"/>
  </w:style>
  <w:style w:type="paragraph" w:styleId="NormalWeb">
    <w:name w:val="Normal (Web)"/>
    <w:basedOn w:val="Normal"/>
    <w:uiPriority w:val="99"/>
    <w:unhideWhenUsed/>
    <w:rsid w:val="00C7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website\MWS.html" TargetMode="External"/><Relationship Id="rId18" Type="http://schemas.openxmlformats.org/officeDocument/2006/relationships/hyperlink" Target="file:///D:\website\BPI.html" TargetMode="External"/><Relationship Id="rId26" Type="http://schemas.openxmlformats.org/officeDocument/2006/relationships/hyperlink" Target="http://cs.nju.edu.cn/douwc/English.htm" TargetMode="External"/><Relationship Id="rId39" Type="http://schemas.openxmlformats.org/officeDocument/2006/relationships/hyperlink" Target="file:///D:\website\TBA.htm" TargetMode="External"/><Relationship Id="rId21" Type="http://schemas.openxmlformats.org/officeDocument/2006/relationships/hyperlink" Target="http://www.fbe.hku.hk/~mchau/" TargetMode="External"/><Relationship Id="rId34" Type="http://schemas.openxmlformats.org/officeDocument/2006/relationships/hyperlink" Target="http://www.sem.tsinghua.edu.cn/portalweb/appmanager/portal/sem?_nfpb=true&amp;_pageLabel=B600814461267473156743&amp;crmurl=http://crm.sem.tsinghua.edu.cn/psc/CRMPRD_newwin/EMPLOYEE/CRM/s/WEBLIB_SPE_ISCT.TZ_SETSPE_ISCRIPT.FieldFormula.IScript_SpecialPages?TZ_SPE_ID=47" TargetMode="External"/><Relationship Id="rId7" Type="http://schemas.openxmlformats.org/officeDocument/2006/relationships/hyperlink" Target="http://www.homepages.dsu.edu/ssarnik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udel.edu/~hjwang/index.html" TargetMode="External"/><Relationship Id="rId20" Type="http://schemas.openxmlformats.org/officeDocument/2006/relationships/hyperlink" Target="file:///D:\website\TBA.htm" TargetMode="External"/><Relationship Id="rId29" Type="http://schemas.openxmlformats.org/officeDocument/2006/relationships/hyperlink" Target="http://www.wang.bit.vt.edu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omepages.dsu.edu/adeokar/" TargetMode="External"/><Relationship Id="rId11" Type="http://schemas.openxmlformats.org/officeDocument/2006/relationships/hyperlink" Target="file:///D:\website\FIA.html" TargetMode="External"/><Relationship Id="rId24" Type="http://schemas.openxmlformats.org/officeDocument/2006/relationships/hyperlink" Target="http://crm.sem.tsinghua.edu.cn/psc/CRMPRD/EMPLOYEE/CRM/s/WEBLIB_SPE_ISCT.TZ_SETSPE_ISCRIPT.FieldFormula.IScript_SpecialPages?TZ_SPE_ID=111" TargetMode="External"/><Relationship Id="rId32" Type="http://schemas.openxmlformats.org/officeDocument/2006/relationships/hyperlink" Target="http://www.uni.li/is" TargetMode="External"/><Relationship Id="rId37" Type="http://schemas.openxmlformats.org/officeDocument/2006/relationships/hyperlink" Target="file:///D:\website\MCBPO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website\EBSM.html" TargetMode="External"/><Relationship Id="rId23" Type="http://schemas.openxmlformats.org/officeDocument/2006/relationships/hyperlink" Target="file:///D:\website\SNPS.html" TargetMode="External"/><Relationship Id="rId28" Type="http://schemas.openxmlformats.org/officeDocument/2006/relationships/hyperlink" Target="http://www.is.cityu.edu.hk/staff/xin.li/" TargetMode="External"/><Relationship Id="rId36" Type="http://schemas.openxmlformats.org/officeDocument/2006/relationships/hyperlink" Target="http://www.essec.edu/faculty/yan-li" TargetMode="External"/><Relationship Id="rId10" Type="http://schemas.openxmlformats.org/officeDocument/2006/relationships/hyperlink" Target="file:///D:\website\OISO.html" TargetMode="External"/><Relationship Id="rId19" Type="http://schemas.openxmlformats.org/officeDocument/2006/relationships/hyperlink" Target="http://saunders.rit.edu/directory/facstaff/488" TargetMode="External"/><Relationship Id="rId31" Type="http://schemas.openxmlformats.org/officeDocument/2006/relationships/hyperlink" Target="http://som.hit.edu.cn/EN_SomHit/teacher/7947613415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m.gsm.pku.edu.cn/psc/CRMPRD/EMPLOYEE/CRM/s/WEBLIB_SPE_ISCT.TZ_SETSPE_ISCRIPT.FieldFormula.IScript_SpecialPages?TZ_SPE_ID=53" TargetMode="External"/><Relationship Id="rId14" Type="http://schemas.openxmlformats.org/officeDocument/2006/relationships/hyperlink" Target="http://mis.eller.arizona.edu/docs/doctoral/Noyan_Ilk_Sept2011.pdf" TargetMode="External"/><Relationship Id="rId22" Type="http://schemas.openxmlformats.org/officeDocument/2006/relationships/hyperlink" Target="http://cis.bentley.edu/jxu/" TargetMode="External"/><Relationship Id="rId27" Type="http://schemas.openxmlformats.org/officeDocument/2006/relationships/hyperlink" Target="file:///D:\website\CTM.html" TargetMode="External"/><Relationship Id="rId30" Type="http://schemas.openxmlformats.org/officeDocument/2006/relationships/hyperlink" Target="file:///D:\website\PMA.html" TargetMode="External"/><Relationship Id="rId35" Type="http://schemas.openxmlformats.org/officeDocument/2006/relationships/hyperlink" Target="file:///D:\website\SMECS.html" TargetMode="External"/><Relationship Id="rId8" Type="http://schemas.openxmlformats.org/officeDocument/2006/relationships/hyperlink" Target="file:///D:\website\KI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userpages.umbc.edu/~zhangd/index1.shtml" TargetMode="External"/><Relationship Id="rId17" Type="http://schemas.openxmlformats.org/officeDocument/2006/relationships/hyperlink" Target="https://www.odu.edu/directory/people/h/hwu" TargetMode="External"/><Relationship Id="rId25" Type="http://schemas.openxmlformats.org/officeDocument/2006/relationships/hyperlink" Target="file:///D:\website\BIEC.html" TargetMode="External"/><Relationship Id="rId33" Type="http://schemas.openxmlformats.org/officeDocument/2006/relationships/hyperlink" Target="file:///D:\website\BPIT.html" TargetMode="External"/><Relationship Id="rId38" Type="http://schemas.openxmlformats.org/officeDocument/2006/relationships/hyperlink" Target="http://cisnet.baruch.cuny.edu/mo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Shaokun</cp:lastModifiedBy>
  <cp:revision>2</cp:revision>
  <cp:lastPrinted>2012-09-09T15:40:00Z</cp:lastPrinted>
  <dcterms:created xsi:type="dcterms:W3CDTF">2012-09-09T15:45:00Z</dcterms:created>
  <dcterms:modified xsi:type="dcterms:W3CDTF">2012-09-09T15:45:00Z</dcterms:modified>
</cp:coreProperties>
</file>