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EC857" w14:textId="77777777" w:rsidR="00C60D99" w:rsidRDefault="001D523F">
      <w:pPr>
        <w:pStyle w:val="Title"/>
        <w:spacing w:after="40"/>
        <w:jc w:val="center"/>
      </w:pPr>
      <w:r>
        <w:rPr>
          <w:b/>
          <w:bCs/>
          <w:color w:val="1F3864"/>
          <w:sz w:val="40"/>
          <w:szCs w:val="40"/>
        </w:rPr>
        <w:t>SIMATS ENGINEERING</w:t>
      </w:r>
    </w:p>
    <w:p w14:paraId="40930D7E" w14:textId="3CCA6CC1" w:rsidR="000D4A84" w:rsidRPr="000D4A84" w:rsidRDefault="001D523F" w:rsidP="000D4A84">
      <w:pPr>
        <w:spacing w:after="200"/>
        <w:jc w:val="center"/>
      </w:pPr>
      <w:r>
        <w:rPr>
          <w:b/>
          <w:bCs/>
          <w:color w:val="2E5B8A"/>
          <w:sz w:val="26"/>
          <w:szCs w:val="26"/>
        </w:rPr>
        <w:t>ASSESSMENT TOOL 3 — ANSWER KEY</w:t>
      </w:r>
    </w:p>
    <w:p w14:paraId="64796B05" w14:textId="77777777" w:rsidR="000D4A84" w:rsidRDefault="000D4A84" w:rsidP="000D4A84">
      <w:pPr>
        <w:jc w:val="center"/>
        <w:rPr>
          <w:b/>
          <w:bCs/>
          <w:sz w:val="34"/>
          <w:szCs w:val="34"/>
        </w:rPr>
      </w:pPr>
    </w:p>
    <w:p w14:paraId="210B8D43" w14:textId="77777777" w:rsidR="000D4A84" w:rsidRDefault="000D4A84" w:rsidP="000D4A84">
      <w:pPr>
        <w:rPr>
          <w:b/>
          <w:bCs/>
          <w:sz w:val="24"/>
          <w:szCs w:val="24"/>
        </w:rPr>
      </w:pPr>
      <w:r>
        <w:rPr>
          <w:b/>
          <w:bCs/>
          <w:sz w:val="24"/>
          <w:szCs w:val="24"/>
        </w:rPr>
        <w:t>COURSE NAME:</w:t>
      </w:r>
      <w:r>
        <w:rPr>
          <w:b/>
          <w:bCs/>
          <w:sz w:val="24"/>
          <w:szCs w:val="24"/>
        </w:rPr>
        <w:tab/>
        <w:t>Database Management Systems</w:t>
      </w:r>
    </w:p>
    <w:p w14:paraId="53371323" w14:textId="77777777" w:rsidR="000D4A84" w:rsidRDefault="000D4A84" w:rsidP="000D4A84">
      <w:pPr>
        <w:rPr>
          <w:b/>
          <w:bCs/>
          <w:sz w:val="24"/>
          <w:szCs w:val="24"/>
        </w:rPr>
      </w:pPr>
      <w:r>
        <w:rPr>
          <w:b/>
          <w:bCs/>
          <w:sz w:val="24"/>
          <w:szCs w:val="24"/>
        </w:rPr>
        <w:t>COURSE CODE:</w:t>
      </w:r>
      <w:r>
        <w:rPr>
          <w:b/>
          <w:bCs/>
          <w:sz w:val="24"/>
          <w:szCs w:val="24"/>
        </w:rPr>
        <w:tab/>
        <w:t>CSA05</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02E610B7" w14:textId="77777777" w:rsidR="000D4A84" w:rsidRDefault="000D4A84" w:rsidP="000D4A84">
      <w:pPr>
        <w:rPr>
          <w:b/>
          <w:bCs/>
          <w:sz w:val="24"/>
          <w:szCs w:val="24"/>
        </w:rPr>
      </w:pPr>
    </w:p>
    <w:p w14:paraId="4F1BFEA4" w14:textId="77777777" w:rsidR="000D4A84" w:rsidRDefault="000D4A84" w:rsidP="000D4A84">
      <w:pPr>
        <w:rPr>
          <w:b/>
          <w:bCs/>
          <w:sz w:val="24"/>
          <w:szCs w:val="24"/>
        </w:rPr>
      </w:pPr>
    </w:p>
    <w:p w14:paraId="0004C256" w14:textId="77777777" w:rsidR="000D4A84" w:rsidRDefault="000D4A84" w:rsidP="000D4A84">
      <w:pPr>
        <w:rPr>
          <w:b/>
          <w:bCs/>
          <w:sz w:val="24"/>
          <w:szCs w:val="24"/>
        </w:rPr>
      </w:pPr>
      <w:r>
        <w:pict w14:anchorId="2CE4B76D">
          <v:rect id="_x0000_i1025" style="width:0;height:1.5pt" o:hralign="center" o:hrstd="t" o:hr="t" fillcolor="#a0a0a0" stroked="f"/>
        </w:pict>
      </w:r>
    </w:p>
    <w:p w14:paraId="519FFECF" w14:textId="77777777" w:rsidR="000D4A84" w:rsidRDefault="000D4A84" w:rsidP="000D4A84">
      <w:pPr>
        <w:rPr>
          <w:b/>
          <w:bCs/>
          <w:sz w:val="24"/>
          <w:szCs w:val="24"/>
        </w:rPr>
      </w:pPr>
    </w:p>
    <w:p w14:paraId="01FF336E" w14:textId="77777777" w:rsidR="000D4A84" w:rsidRDefault="000D4A84" w:rsidP="000D4A84">
      <w:pPr>
        <w:rPr>
          <w:b/>
          <w:bCs/>
          <w:sz w:val="24"/>
          <w:szCs w:val="24"/>
        </w:rPr>
      </w:pPr>
      <w:r>
        <w:rPr>
          <w:b/>
          <w:bCs/>
          <w:sz w:val="24"/>
          <w:szCs w:val="24"/>
        </w:rPr>
        <w:t>COURSE OUTCOME COVERED</w:t>
      </w:r>
    </w:p>
    <w:p w14:paraId="3664B756" w14:textId="77777777" w:rsidR="000D4A84" w:rsidRDefault="000D4A84" w:rsidP="000D4A84">
      <w:pPr>
        <w:rPr>
          <w:b/>
          <w:bCs/>
          <w:sz w:val="24"/>
          <w:szCs w:val="24"/>
        </w:rPr>
      </w:pPr>
    </w:p>
    <w:p w14:paraId="50DA36CF" w14:textId="77777777" w:rsidR="000D4A84" w:rsidRDefault="000D4A84" w:rsidP="000D4A84">
      <w:pPr>
        <w:rPr>
          <w:sz w:val="24"/>
          <w:szCs w:val="24"/>
        </w:rPr>
      </w:pPr>
      <w:r>
        <w:rPr>
          <w:b/>
          <w:bCs/>
          <w:sz w:val="24"/>
          <w:szCs w:val="24"/>
        </w:rPr>
        <w:t xml:space="preserve">CO4: </w:t>
      </w:r>
      <w:r>
        <w:rPr>
          <w:i/>
          <w:iCs/>
          <w:sz w:val="24"/>
          <w:szCs w:val="24"/>
        </w:rPr>
        <w:t xml:space="preserve">Design database solutions incorporating file organization, indexing, and hashing techniques to optimize data storage and retrieval efficiency. </w:t>
      </w:r>
      <w:r>
        <w:rPr>
          <w:sz w:val="24"/>
          <w:szCs w:val="24"/>
        </w:rPr>
        <w:t>(BL3, BL4)</w:t>
      </w:r>
    </w:p>
    <w:p w14:paraId="5E758880" w14:textId="77777777" w:rsidR="000D4A84" w:rsidRDefault="000D4A84" w:rsidP="000D4A84">
      <w:pPr>
        <w:rPr>
          <w:sz w:val="24"/>
          <w:szCs w:val="24"/>
        </w:rPr>
      </w:pPr>
    </w:p>
    <w:p w14:paraId="5E028684" w14:textId="77777777" w:rsidR="000D4A84" w:rsidRDefault="000D4A84" w:rsidP="000D4A84">
      <w:pPr>
        <w:rPr>
          <w:sz w:val="24"/>
          <w:szCs w:val="24"/>
        </w:rPr>
      </w:pPr>
      <w:r>
        <w:rPr>
          <w:sz w:val="24"/>
          <w:szCs w:val="24"/>
        </w:rPr>
        <w:t xml:space="preserve">Activity Tool </w:t>
      </w:r>
      <w:r>
        <w:rPr>
          <w:sz w:val="24"/>
          <w:szCs w:val="24"/>
        </w:rPr>
        <w:tab/>
        <w:t>: Comparative Analysis (Low)</w:t>
      </w:r>
    </w:p>
    <w:p w14:paraId="21EF6500" w14:textId="77777777" w:rsidR="000D4A84" w:rsidRDefault="000D4A84" w:rsidP="000D4A84">
      <w:pPr>
        <w:rPr>
          <w:sz w:val="24"/>
          <w:szCs w:val="24"/>
        </w:rPr>
      </w:pPr>
      <w:r>
        <w:rPr>
          <w:sz w:val="24"/>
          <w:szCs w:val="24"/>
        </w:rPr>
        <w:t>Assessment Tool Weightage: 10%</w:t>
      </w:r>
    </w:p>
    <w:p w14:paraId="78026BD1" w14:textId="77777777" w:rsidR="000D4A84" w:rsidRDefault="000D4A84" w:rsidP="000D4A84">
      <w:pPr>
        <w:rPr>
          <w:sz w:val="24"/>
          <w:szCs w:val="24"/>
        </w:rPr>
      </w:pPr>
    </w:p>
    <w:p w14:paraId="0FEF2152" w14:textId="77777777" w:rsidR="000D4A84" w:rsidRDefault="000D4A84" w:rsidP="000D4A84">
      <w:pPr>
        <w:rPr>
          <w:sz w:val="24"/>
          <w:szCs w:val="24"/>
        </w:rPr>
      </w:pPr>
      <w:r>
        <w:pict w14:anchorId="5D5D9B13">
          <v:rect id="_x0000_i1026" style="width:0;height:1.5pt" o:hralign="center" o:hrstd="t" o:hr="t" fillcolor="#a0a0a0" stroked="f"/>
        </w:pict>
      </w:r>
    </w:p>
    <w:p w14:paraId="63DE0BF2" w14:textId="77777777" w:rsidR="000D4A84" w:rsidRDefault="000D4A84" w:rsidP="000D4A84">
      <w:pPr>
        <w:rPr>
          <w:sz w:val="24"/>
          <w:szCs w:val="24"/>
        </w:rPr>
      </w:pPr>
    </w:p>
    <w:tbl>
      <w:tblPr>
        <w:tblStyle w:val="Style12"/>
        <w:tblW w:w="836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95"/>
        <w:gridCol w:w="5981"/>
        <w:gridCol w:w="1688"/>
      </w:tblGrid>
      <w:tr w:rsidR="000D4A84" w14:paraId="5687DE76" w14:textId="77777777" w:rsidTr="001D523F">
        <w:tc>
          <w:tcPr>
            <w:tcW w:w="8364" w:type="dxa"/>
            <w:gridSpan w:val="3"/>
            <w:shd w:val="clear" w:color="auto" w:fill="FFFFFF"/>
            <w:tcMar>
              <w:top w:w="100" w:type="dxa"/>
              <w:left w:w="180" w:type="dxa"/>
              <w:bottom w:w="100" w:type="dxa"/>
              <w:right w:w="180" w:type="dxa"/>
            </w:tcMar>
          </w:tcPr>
          <w:p w14:paraId="587D35DA" w14:textId="77777777" w:rsidR="000D4A84" w:rsidRDefault="000D4A84" w:rsidP="001D523F">
            <w:pPr>
              <w:spacing w:after="60"/>
            </w:pPr>
            <w:r>
              <w:rPr>
                <w:b/>
                <w:bCs/>
              </w:rPr>
              <w:t>QUESTIONS</w:t>
            </w:r>
            <w:r>
              <w:t xml:space="preserve">                                                                                              </w:t>
            </w:r>
          </w:p>
        </w:tc>
      </w:tr>
      <w:tr w:rsidR="000D4A84" w14:paraId="744CDD56" w14:textId="77777777" w:rsidTr="001D523F">
        <w:tc>
          <w:tcPr>
            <w:tcW w:w="695" w:type="dxa"/>
            <w:shd w:val="clear" w:color="auto" w:fill="FFFFFF"/>
            <w:tcMar>
              <w:top w:w="80" w:type="dxa"/>
              <w:left w:w="120" w:type="dxa"/>
              <w:bottom w:w="80" w:type="dxa"/>
              <w:right w:w="120" w:type="dxa"/>
            </w:tcMar>
            <w:vAlign w:val="center"/>
          </w:tcPr>
          <w:p w14:paraId="356E2EC8" w14:textId="77777777" w:rsidR="000D4A84" w:rsidRDefault="000D4A84" w:rsidP="001D523F">
            <w:pPr>
              <w:spacing w:after="60"/>
              <w:jc w:val="center"/>
            </w:pPr>
            <w:r>
              <w:rPr>
                <w:b/>
                <w:bCs/>
                <w:sz w:val="19"/>
                <w:szCs w:val="19"/>
              </w:rPr>
              <w:t>Q.No</w:t>
            </w:r>
          </w:p>
        </w:tc>
        <w:tc>
          <w:tcPr>
            <w:tcW w:w="5981" w:type="dxa"/>
            <w:shd w:val="clear" w:color="auto" w:fill="FFFFFF"/>
            <w:tcMar>
              <w:top w:w="80" w:type="dxa"/>
              <w:left w:w="120" w:type="dxa"/>
              <w:bottom w:w="80" w:type="dxa"/>
              <w:right w:w="120" w:type="dxa"/>
            </w:tcMar>
            <w:vAlign w:val="center"/>
          </w:tcPr>
          <w:p w14:paraId="5F05874B" w14:textId="77777777" w:rsidR="000D4A84" w:rsidRDefault="000D4A84" w:rsidP="001D523F">
            <w:pPr>
              <w:spacing w:after="60"/>
              <w:jc w:val="center"/>
            </w:pPr>
            <w:r>
              <w:rPr>
                <w:b/>
                <w:bCs/>
                <w:sz w:val="19"/>
                <w:szCs w:val="19"/>
              </w:rPr>
              <w:t>Question</w:t>
            </w:r>
          </w:p>
        </w:tc>
        <w:tc>
          <w:tcPr>
            <w:tcW w:w="1688" w:type="dxa"/>
            <w:shd w:val="clear" w:color="auto" w:fill="FFFFFF"/>
            <w:tcMar>
              <w:top w:w="80" w:type="dxa"/>
              <w:left w:w="120" w:type="dxa"/>
              <w:bottom w:w="80" w:type="dxa"/>
              <w:right w:w="120" w:type="dxa"/>
            </w:tcMar>
            <w:vAlign w:val="center"/>
          </w:tcPr>
          <w:p w14:paraId="722443E0" w14:textId="77777777" w:rsidR="000D4A84" w:rsidRDefault="000D4A84" w:rsidP="001D523F">
            <w:pPr>
              <w:spacing w:after="60"/>
              <w:jc w:val="center"/>
            </w:pPr>
            <w:r>
              <w:rPr>
                <w:b/>
                <w:bCs/>
                <w:sz w:val="19"/>
                <w:szCs w:val="19"/>
              </w:rPr>
              <w:t>Bloom's Level</w:t>
            </w:r>
          </w:p>
        </w:tc>
      </w:tr>
      <w:tr w:rsidR="000D4A84" w14:paraId="50864445" w14:textId="77777777" w:rsidTr="001D523F">
        <w:tc>
          <w:tcPr>
            <w:tcW w:w="695" w:type="dxa"/>
            <w:shd w:val="clear" w:color="auto" w:fill="FFFFFF"/>
            <w:tcMar>
              <w:top w:w="80" w:type="dxa"/>
              <w:left w:w="60" w:type="dxa"/>
              <w:bottom w:w="80" w:type="dxa"/>
              <w:right w:w="60" w:type="dxa"/>
            </w:tcMar>
            <w:vAlign w:val="center"/>
          </w:tcPr>
          <w:p w14:paraId="43D41AE9" w14:textId="77777777" w:rsidR="000D4A84" w:rsidRDefault="000D4A84" w:rsidP="001D523F">
            <w:pPr>
              <w:spacing w:after="60"/>
              <w:jc w:val="center"/>
            </w:pPr>
            <w:r>
              <w:rPr>
                <w:b/>
                <w:bCs/>
                <w:sz w:val="19"/>
                <w:szCs w:val="19"/>
              </w:rPr>
              <w:t>1</w:t>
            </w:r>
          </w:p>
        </w:tc>
        <w:tc>
          <w:tcPr>
            <w:tcW w:w="5981" w:type="dxa"/>
            <w:shd w:val="clear" w:color="auto" w:fill="FFFFFF"/>
            <w:tcMar>
              <w:top w:w="80" w:type="dxa"/>
              <w:left w:w="120" w:type="dxa"/>
              <w:bottom w:w="80" w:type="dxa"/>
              <w:right w:w="120" w:type="dxa"/>
            </w:tcMar>
          </w:tcPr>
          <w:p w14:paraId="3B19416C" w14:textId="77777777" w:rsidR="000D4A84" w:rsidRDefault="000D4A84" w:rsidP="001D523F">
            <w:pPr>
              <w:spacing w:after="60"/>
            </w:pPr>
            <w:r>
              <w:rPr>
                <w:sz w:val="19"/>
                <w:szCs w:val="19"/>
              </w:rPr>
              <w:t>Compare sequential file organization and heap file organization in terms of data insertion, deletion, and retrieval efficiency.</w:t>
            </w:r>
          </w:p>
        </w:tc>
        <w:tc>
          <w:tcPr>
            <w:tcW w:w="1688" w:type="dxa"/>
            <w:shd w:val="clear" w:color="auto" w:fill="FFFFFF"/>
            <w:tcMar>
              <w:top w:w="80" w:type="dxa"/>
              <w:left w:w="80" w:type="dxa"/>
              <w:bottom w:w="80" w:type="dxa"/>
              <w:right w:w="80" w:type="dxa"/>
            </w:tcMar>
            <w:vAlign w:val="center"/>
          </w:tcPr>
          <w:p w14:paraId="52EFB1D6" w14:textId="77777777" w:rsidR="000D4A84" w:rsidRDefault="000D4A84" w:rsidP="001D523F">
            <w:pPr>
              <w:spacing w:after="60"/>
              <w:jc w:val="center"/>
            </w:pPr>
            <w:r>
              <w:rPr>
                <w:sz w:val="19"/>
                <w:szCs w:val="19"/>
              </w:rPr>
              <w:t>Bloom’s Level: 4 – Analyze</w:t>
            </w:r>
          </w:p>
        </w:tc>
      </w:tr>
      <w:tr w:rsidR="000D4A84" w14:paraId="3DCFB0E8" w14:textId="77777777" w:rsidTr="001D523F">
        <w:tc>
          <w:tcPr>
            <w:tcW w:w="695" w:type="dxa"/>
            <w:shd w:val="clear" w:color="auto" w:fill="FFFFFF"/>
            <w:tcMar>
              <w:top w:w="80" w:type="dxa"/>
              <w:left w:w="60" w:type="dxa"/>
              <w:bottom w:w="80" w:type="dxa"/>
              <w:right w:w="60" w:type="dxa"/>
            </w:tcMar>
            <w:vAlign w:val="center"/>
          </w:tcPr>
          <w:p w14:paraId="49F5E9A0" w14:textId="77777777" w:rsidR="000D4A84" w:rsidRDefault="000D4A84" w:rsidP="001D523F">
            <w:pPr>
              <w:spacing w:after="60"/>
              <w:jc w:val="center"/>
            </w:pPr>
            <w:r>
              <w:rPr>
                <w:b/>
                <w:bCs/>
                <w:sz w:val="19"/>
                <w:szCs w:val="19"/>
              </w:rPr>
              <w:t>2</w:t>
            </w:r>
          </w:p>
        </w:tc>
        <w:tc>
          <w:tcPr>
            <w:tcW w:w="5981" w:type="dxa"/>
            <w:shd w:val="clear" w:color="auto" w:fill="FFFFFF"/>
            <w:tcMar>
              <w:top w:w="80" w:type="dxa"/>
              <w:left w:w="120" w:type="dxa"/>
              <w:bottom w:w="80" w:type="dxa"/>
              <w:right w:w="120" w:type="dxa"/>
            </w:tcMar>
          </w:tcPr>
          <w:p w14:paraId="7A1081CD" w14:textId="77777777" w:rsidR="000D4A84" w:rsidRDefault="000D4A84" w:rsidP="001D523F">
            <w:pPr>
              <w:spacing w:after="60"/>
            </w:pPr>
            <w:r>
              <w:rPr>
                <w:sz w:val="19"/>
                <w:szCs w:val="19"/>
              </w:rPr>
              <w:t>Differentiate between clustered indexing and non-clustered indexing with suitable database examples.</w:t>
            </w:r>
          </w:p>
        </w:tc>
        <w:tc>
          <w:tcPr>
            <w:tcW w:w="1688" w:type="dxa"/>
            <w:shd w:val="clear" w:color="auto" w:fill="FFFFFF"/>
            <w:tcMar>
              <w:top w:w="80" w:type="dxa"/>
              <w:left w:w="80" w:type="dxa"/>
              <w:bottom w:w="80" w:type="dxa"/>
              <w:right w:w="80" w:type="dxa"/>
            </w:tcMar>
            <w:vAlign w:val="center"/>
          </w:tcPr>
          <w:p w14:paraId="66509E24" w14:textId="77777777" w:rsidR="000D4A84" w:rsidRDefault="000D4A84" w:rsidP="001D523F">
            <w:pPr>
              <w:spacing w:after="60"/>
              <w:jc w:val="center"/>
            </w:pPr>
            <w:r>
              <w:rPr>
                <w:sz w:val="19"/>
                <w:szCs w:val="19"/>
              </w:rPr>
              <w:t>Bloom’s Level: 4 – Analyze</w:t>
            </w:r>
          </w:p>
        </w:tc>
      </w:tr>
      <w:tr w:rsidR="000D4A84" w14:paraId="619B1A97" w14:textId="77777777" w:rsidTr="001D523F">
        <w:tc>
          <w:tcPr>
            <w:tcW w:w="695" w:type="dxa"/>
            <w:shd w:val="clear" w:color="auto" w:fill="FFFFFF"/>
            <w:tcMar>
              <w:top w:w="80" w:type="dxa"/>
              <w:left w:w="60" w:type="dxa"/>
              <w:bottom w:w="80" w:type="dxa"/>
              <w:right w:w="60" w:type="dxa"/>
            </w:tcMar>
            <w:vAlign w:val="center"/>
          </w:tcPr>
          <w:p w14:paraId="63C28859" w14:textId="77777777" w:rsidR="000D4A84" w:rsidRDefault="000D4A84" w:rsidP="001D523F">
            <w:pPr>
              <w:spacing w:after="60"/>
              <w:jc w:val="center"/>
            </w:pPr>
            <w:r>
              <w:rPr>
                <w:b/>
                <w:bCs/>
                <w:sz w:val="19"/>
                <w:szCs w:val="19"/>
              </w:rPr>
              <w:t>3</w:t>
            </w:r>
          </w:p>
        </w:tc>
        <w:tc>
          <w:tcPr>
            <w:tcW w:w="5981" w:type="dxa"/>
            <w:shd w:val="clear" w:color="auto" w:fill="FFFFFF"/>
            <w:tcMar>
              <w:top w:w="80" w:type="dxa"/>
              <w:left w:w="120" w:type="dxa"/>
              <w:bottom w:w="80" w:type="dxa"/>
              <w:right w:w="120" w:type="dxa"/>
            </w:tcMar>
          </w:tcPr>
          <w:p w14:paraId="38F5B6E4" w14:textId="77777777" w:rsidR="000D4A84" w:rsidRDefault="000D4A84" w:rsidP="001D523F">
            <w:pPr>
              <w:spacing w:after="60"/>
            </w:pPr>
            <w:r>
              <w:rPr>
                <w:sz w:val="19"/>
                <w:szCs w:val="19"/>
              </w:rPr>
              <w:t>Compare primary indexing and secondary indexing based on storage requirements and search performance.</w:t>
            </w:r>
          </w:p>
        </w:tc>
        <w:tc>
          <w:tcPr>
            <w:tcW w:w="1688" w:type="dxa"/>
            <w:shd w:val="clear" w:color="auto" w:fill="FFFFFF"/>
            <w:tcMar>
              <w:top w:w="80" w:type="dxa"/>
              <w:left w:w="80" w:type="dxa"/>
              <w:bottom w:w="80" w:type="dxa"/>
              <w:right w:w="80" w:type="dxa"/>
            </w:tcMar>
            <w:vAlign w:val="center"/>
          </w:tcPr>
          <w:p w14:paraId="45762CA2" w14:textId="77777777" w:rsidR="000D4A84" w:rsidRDefault="000D4A84" w:rsidP="001D523F">
            <w:pPr>
              <w:spacing w:after="60"/>
              <w:jc w:val="center"/>
            </w:pPr>
            <w:r>
              <w:rPr>
                <w:sz w:val="19"/>
                <w:szCs w:val="19"/>
              </w:rPr>
              <w:t>Bloom’s Level: 4 – Analyze</w:t>
            </w:r>
          </w:p>
        </w:tc>
      </w:tr>
      <w:tr w:rsidR="000D4A84" w14:paraId="058A63E0" w14:textId="77777777" w:rsidTr="001D523F">
        <w:tc>
          <w:tcPr>
            <w:tcW w:w="695" w:type="dxa"/>
            <w:shd w:val="clear" w:color="auto" w:fill="FFFFFF"/>
            <w:tcMar>
              <w:top w:w="80" w:type="dxa"/>
              <w:left w:w="60" w:type="dxa"/>
              <w:bottom w:w="80" w:type="dxa"/>
              <w:right w:w="60" w:type="dxa"/>
            </w:tcMar>
            <w:vAlign w:val="center"/>
          </w:tcPr>
          <w:p w14:paraId="16580799" w14:textId="77777777" w:rsidR="000D4A84" w:rsidRDefault="000D4A84" w:rsidP="001D523F">
            <w:pPr>
              <w:spacing w:after="60"/>
              <w:jc w:val="center"/>
            </w:pPr>
            <w:r>
              <w:rPr>
                <w:b/>
                <w:bCs/>
                <w:sz w:val="19"/>
                <w:szCs w:val="19"/>
              </w:rPr>
              <w:t>4</w:t>
            </w:r>
          </w:p>
        </w:tc>
        <w:tc>
          <w:tcPr>
            <w:tcW w:w="5981" w:type="dxa"/>
            <w:shd w:val="clear" w:color="auto" w:fill="FFFFFF"/>
            <w:tcMar>
              <w:top w:w="80" w:type="dxa"/>
              <w:left w:w="120" w:type="dxa"/>
              <w:bottom w:w="80" w:type="dxa"/>
              <w:right w:w="120" w:type="dxa"/>
            </w:tcMar>
          </w:tcPr>
          <w:p w14:paraId="4A282BE8" w14:textId="77777777" w:rsidR="000D4A84" w:rsidRDefault="000D4A84" w:rsidP="001D523F">
            <w:pPr>
              <w:spacing w:after="60"/>
            </w:pPr>
            <w:r>
              <w:rPr>
                <w:sz w:val="19"/>
                <w:szCs w:val="19"/>
              </w:rPr>
              <w:t>Analyze the differences between static hashing and dynamic hashing in database systems.</w:t>
            </w:r>
          </w:p>
        </w:tc>
        <w:tc>
          <w:tcPr>
            <w:tcW w:w="1688" w:type="dxa"/>
            <w:shd w:val="clear" w:color="auto" w:fill="FFFFFF"/>
            <w:tcMar>
              <w:top w:w="80" w:type="dxa"/>
              <w:left w:w="80" w:type="dxa"/>
              <w:bottom w:w="80" w:type="dxa"/>
              <w:right w:w="80" w:type="dxa"/>
            </w:tcMar>
            <w:vAlign w:val="center"/>
          </w:tcPr>
          <w:p w14:paraId="02294D62" w14:textId="77777777" w:rsidR="000D4A84" w:rsidRDefault="000D4A84" w:rsidP="001D523F">
            <w:pPr>
              <w:spacing w:after="60"/>
              <w:jc w:val="center"/>
            </w:pPr>
            <w:r>
              <w:rPr>
                <w:sz w:val="19"/>
                <w:szCs w:val="19"/>
              </w:rPr>
              <w:t>Bloom’s Level: 4 – Analyze</w:t>
            </w:r>
          </w:p>
        </w:tc>
      </w:tr>
      <w:tr w:rsidR="000D4A84" w14:paraId="1FD5908C" w14:textId="77777777" w:rsidTr="001D523F">
        <w:tc>
          <w:tcPr>
            <w:tcW w:w="695" w:type="dxa"/>
            <w:shd w:val="clear" w:color="auto" w:fill="FFFFFF"/>
            <w:tcMar>
              <w:top w:w="80" w:type="dxa"/>
              <w:left w:w="60" w:type="dxa"/>
              <w:bottom w:w="80" w:type="dxa"/>
              <w:right w:w="60" w:type="dxa"/>
            </w:tcMar>
            <w:vAlign w:val="center"/>
          </w:tcPr>
          <w:p w14:paraId="29262F7E" w14:textId="77777777" w:rsidR="000D4A84" w:rsidRDefault="000D4A84" w:rsidP="001D523F">
            <w:pPr>
              <w:spacing w:after="60"/>
              <w:jc w:val="center"/>
            </w:pPr>
            <w:r>
              <w:rPr>
                <w:b/>
                <w:bCs/>
                <w:sz w:val="19"/>
                <w:szCs w:val="19"/>
              </w:rPr>
              <w:t>5</w:t>
            </w:r>
          </w:p>
        </w:tc>
        <w:tc>
          <w:tcPr>
            <w:tcW w:w="5981" w:type="dxa"/>
            <w:shd w:val="clear" w:color="auto" w:fill="FFFFFF"/>
            <w:tcMar>
              <w:top w:w="80" w:type="dxa"/>
              <w:left w:w="120" w:type="dxa"/>
              <w:bottom w:w="80" w:type="dxa"/>
              <w:right w:w="120" w:type="dxa"/>
            </w:tcMar>
          </w:tcPr>
          <w:p w14:paraId="38F8B833" w14:textId="77777777" w:rsidR="000D4A84" w:rsidRDefault="000D4A84" w:rsidP="001D523F">
            <w:pPr>
              <w:spacing w:after="60"/>
            </w:pPr>
            <w:r>
              <w:t>Compare B-Tree indexing and B+ Tree indexing for large-scale database applications.</w:t>
            </w:r>
          </w:p>
        </w:tc>
        <w:tc>
          <w:tcPr>
            <w:tcW w:w="1688" w:type="dxa"/>
            <w:shd w:val="clear" w:color="auto" w:fill="FFFFFF"/>
            <w:tcMar>
              <w:top w:w="80" w:type="dxa"/>
              <w:left w:w="80" w:type="dxa"/>
              <w:bottom w:w="80" w:type="dxa"/>
              <w:right w:w="80" w:type="dxa"/>
            </w:tcMar>
            <w:vAlign w:val="center"/>
          </w:tcPr>
          <w:p w14:paraId="38BF5967" w14:textId="77777777" w:rsidR="000D4A84" w:rsidRDefault="000D4A84" w:rsidP="001D523F">
            <w:pPr>
              <w:spacing w:after="60"/>
              <w:jc w:val="center"/>
            </w:pPr>
            <w:r>
              <w:t>Bloom’s Level: 4 – Analyze</w:t>
            </w:r>
          </w:p>
        </w:tc>
      </w:tr>
      <w:tr w:rsidR="000D4A84" w14:paraId="6CAD1C0D" w14:textId="77777777" w:rsidTr="001D523F">
        <w:tc>
          <w:tcPr>
            <w:tcW w:w="695" w:type="dxa"/>
            <w:shd w:val="clear" w:color="auto" w:fill="FFFFFF"/>
            <w:tcMar>
              <w:top w:w="80" w:type="dxa"/>
              <w:left w:w="60" w:type="dxa"/>
              <w:bottom w:w="80" w:type="dxa"/>
              <w:right w:w="60" w:type="dxa"/>
            </w:tcMar>
            <w:vAlign w:val="center"/>
          </w:tcPr>
          <w:p w14:paraId="5F171350" w14:textId="77777777" w:rsidR="000D4A84" w:rsidRDefault="000D4A84" w:rsidP="001D523F">
            <w:pPr>
              <w:spacing w:after="60"/>
              <w:jc w:val="center"/>
            </w:pPr>
            <w:r>
              <w:rPr>
                <w:b/>
                <w:bCs/>
                <w:sz w:val="19"/>
                <w:szCs w:val="19"/>
              </w:rPr>
              <w:t>6</w:t>
            </w:r>
          </w:p>
        </w:tc>
        <w:tc>
          <w:tcPr>
            <w:tcW w:w="5981" w:type="dxa"/>
            <w:shd w:val="clear" w:color="auto" w:fill="FFFFFF"/>
            <w:tcMar>
              <w:top w:w="80" w:type="dxa"/>
              <w:left w:w="120" w:type="dxa"/>
              <w:bottom w:w="80" w:type="dxa"/>
              <w:right w:w="120" w:type="dxa"/>
            </w:tcMar>
          </w:tcPr>
          <w:p w14:paraId="134CD6B5" w14:textId="77777777" w:rsidR="000D4A84" w:rsidRDefault="000D4A84" w:rsidP="001D523F">
            <w:pPr>
              <w:spacing w:after="60"/>
            </w:pPr>
            <w:r>
              <w:rPr>
                <w:sz w:val="19"/>
                <w:szCs w:val="19"/>
              </w:rPr>
              <w:t>Differentiate linear hashing and extendible hashing in terms of bucket management and scalability.</w:t>
            </w:r>
          </w:p>
        </w:tc>
        <w:tc>
          <w:tcPr>
            <w:tcW w:w="1688" w:type="dxa"/>
            <w:shd w:val="clear" w:color="auto" w:fill="FFFFFF"/>
            <w:tcMar>
              <w:top w:w="80" w:type="dxa"/>
              <w:left w:w="80" w:type="dxa"/>
              <w:bottom w:w="80" w:type="dxa"/>
              <w:right w:w="80" w:type="dxa"/>
            </w:tcMar>
            <w:vAlign w:val="center"/>
          </w:tcPr>
          <w:p w14:paraId="05D58DC9" w14:textId="77777777" w:rsidR="000D4A84" w:rsidRDefault="000D4A84" w:rsidP="001D523F">
            <w:pPr>
              <w:spacing w:after="60"/>
              <w:jc w:val="center"/>
            </w:pPr>
            <w:r>
              <w:rPr>
                <w:sz w:val="19"/>
                <w:szCs w:val="19"/>
              </w:rPr>
              <w:t>Bloom’s Level: 4 – Analyze</w:t>
            </w:r>
          </w:p>
        </w:tc>
      </w:tr>
      <w:tr w:rsidR="000D4A84" w14:paraId="37BB20D2" w14:textId="77777777" w:rsidTr="001D523F">
        <w:tc>
          <w:tcPr>
            <w:tcW w:w="695" w:type="dxa"/>
            <w:shd w:val="clear" w:color="auto" w:fill="FFFFFF"/>
            <w:tcMar>
              <w:top w:w="80" w:type="dxa"/>
              <w:left w:w="60" w:type="dxa"/>
              <w:bottom w:w="80" w:type="dxa"/>
              <w:right w:w="60" w:type="dxa"/>
            </w:tcMar>
            <w:vAlign w:val="center"/>
          </w:tcPr>
          <w:p w14:paraId="481A1C3A" w14:textId="77777777" w:rsidR="000D4A84" w:rsidRDefault="000D4A84" w:rsidP="001D523F">
            <w:pPr>
              <w:spacing w:after="60"/>
              <w:jc w:val="center"/>
            </w:pPr>
            <w:r>
              <w:rPr>
                <w:b/>
                <w:bCs/>
                <w:sz w:val="19"/>
                <w:szCs w:val="19"/>
              </w:rPr>
              <w:t>7</w:t>
            </w:r>
          </w:p>
        </w:tc>
        <w:tc>
          <w:tcPr>
            <w:tcW w:w="5981" w:type="dxa"/>
            <w:shd w:val="clear" w:color="auto" w:fill="FFFFFF"/>
            <w:tcMar>
              <w:top w:w="80" w:type="dxa"/>
              <w:left w:w="120" w:type="dxa"/>
              <w:bottom w:w="80" w:type="dxa"/>
              <w:right w:w="120" w:type="dxa"/>
            </w:tcMar>
          </w:tcPr>
          <w:p w14:paraId="2CB9C080" w14:textId="77777777" w:rsidR="000D4A84" w:rsidRDefault="000D4A84" w:rsidP="001D523F">
            <w:pPr>
              <w:spacing w:after="60"/>
            </w:pPr>
            <w:r>
              <w:rPr>
                <w:sz w:val="19"/>
                <w:szCs w:val="19"/>
              </w:rPr>
              <w:t>Compare dense indexing and sparse indexing with respect to memory usage and access speed.</w:t>
            </w:r>
          </w:p>
        </w:tc>
        <w:tc>
          <w:tcPr>
            <w:tcW w:w="1688" w:type="dxa"/>
            <w:shd w:val="clear" w:color="auto" w:fill="FFFFFF"/>
            <w:tcMar>
              <w:top w:w="80" w:type="dxa"/>
              <w:left w:w="80" w:type="dxa"/>
              <w:bottom w:w="80" w:type="dxa"/>
              <w:right w:w="80" w:type="dxa"/>
            </w:tcMar>
            <w:vAlign w:val="center"/>
          </w:tcPr>
          <w:p w14:paraId="6D1AC9C3" w14:textId="77777777" w:rsidR="000D4A84" w:rsidRDefault="000D4A84" w:rsidP="001D523F">
            <w:pPr>
              <w:spacing w:after="60"/>
              <w:jc w:val="center"/>
            </w:pPr>
            <w:r>
              <w:rPr>
                <w:sz w:val="19"/>
                <w:szCs w:val="19"/>
              </w:rPr>
              <w:t>Bloom’s Level: 4 – Analyze</w:t>
            </w:r>
          </w:p>
        </w:tc>
      </w:tr>
      <w:tr w:rsidR="000D4A84" w14:paraId="2F4C98F9" w14:textId="77777777" w:rsidTr="001D523F">
        <w:tc>
          <w:tcPr>
            <w:tcW w:w="695" w:type="dxa"/>
            <w:shd w:val="clear" w:color="auto" w:fill="FFFFFF"/>
            <w:tcMar>
              <w:top w:w="80" w:type="dxa"/>
              <w:left w:w="60" w:type="dxa"/>
              <w:bottom w:w="80" w:type="dxa"/>
              <w:right w:w="60" w:type="dxa"/>
            </w:tcMar>
            <w:vAlign w:val="center"/>
          </w:tcPr>
          <w:p w14:paraId="20E6F02F" w14:textId="77777777" w:rsidR="000D4A84" w:rsidRDefault="000D4A84" w:rsidP="001D523F">
            <w:pPr>
              <w:spacing w:after="60"/>
              <w:jc w:val="center"/>
            </w:pPr>
            <w:r>
              <w:rPr>
                <w:b/>
                <w:bCs/>
                <w:sz w:val="19"/>
                <w:szCs w:val="19"/>
              </w:rPr>
              <w:t>8</w:t>
            </w:r>
          </w:p>
        </w:tc>
        <w:tc>
          <w:tcPr>
            <w:tcW w:w="5981" w:type="dxa"/>
            <w:shd w:val="clear" w:color="auto" w:fill="FFFFFF"/>
            <w:tcMar>
              <w:top w:w="80" w:type="dxa"/>
              <w:left w:w="120" w:type="dxa"/>
              <w:bottom w:w="80" w:type="dxa"/>
              <w:right w:w="120" w:type="dxa"/>
            </w:tcMar>
          </w:tcPr>
          <w:p w14:paraId="5698F106" w14:textId="77777777" w:rsidR="000D4A84" w:rsidRDefault="000D4A84" w:rsidP="001D523F">
            <w:pPr>
              <w:spacing w:after="60"/>
            </w:pPr>
            <w:r>
              <w:t>Analyze the advantages and limitations of indexed sequential file organization versus direct file organization.</w:t>
            </w:r>
          </w:p>
        </w:tc>
        <w:tc>
          <w:tcPr>
            <w:tcW w:w="1688" w:type="dxa"/>
            <w:shd w:val="clear" w:color="auto" w:fill="FFFFFF"/>
            <w:tcMar>
              <w:top w:w="80" w:type="dxa"/>
              <w:left w:w="80" w:type="dxa"/>
              <w:bottom w:w="80" w:type="dxa"/>
              <w:right w:w="80" w:type="dxa"/>
            </w:tcMar>
            <w:vAlign w:val="center"/>
          </w:tcPr>
          <w:p w14:paraId="446344A0" w14:textId="77777777" w:rsidR="000D4A84" w:rsidRDefault="000D4A84" w:rsidP="001D523F">
            <w:pPr>
              <w:spacing w:after="60"/>
              <w:jc w:val="center"/>
            </w:pPr>
            <w:r>
              <w:t>Bloom’s Level: 4 – Analyze</w:t>
            </w:r>
          </w:p>
        </w:tc>
      </w:tr>
      <w:tr w:rsidR="000D4A84" w14:paraId="0B82A91E" w14:textId="77777777" w:rsidTr="001D523F">
        <w:tc>
          <w:tcPr>
            <w:tcW w:w="695" w:type="dxa"/>
            <w:shd w:val="clear" w:color="auto" w:fill="FFFFFF"/>
            <w:tcMar>
              <w:top w:w="80" w:type="dxa"/>
              <w:left w:w="60" w:type="dxa"/>
              <w:bottom w:w="80" w:type="dxa"/>
              <w:right w:w="60" w:type="dxa"/>
            </w:tcMar>
            <w:vAlign w:val="center"/>
          </w:tcPr>
          <w:p w14:paraId="2895630C" w14:textId="77777777" w:rsidR="000D4A84" w:rsidRDefault="000D4A84" w:rsidP="001D523F">
            <w:pPr>
              <w:spacing w:after="60"/>
              <w:jc w:val="center"/>
            </w:pPr>
            <w:r>
              <w:rPr>
                <w:b/>
                <w:bCs/>
                <w:sz w:val="19"/>
                <w:szCs w:val="19"/>
              </w:rPr>
              <w:t>9</w:t>
            </w:r>
          </w:p>
        </w:tc>
        <w:tc>
          <w:tcPr>
            <w:tcW w:w="5981" w:type="dxa"/>
            <w:shd w:val="clear" w:color="auto" w:fill="FFFFFF"/>
            <w:tcMar>
              <w:top w:w="80" w:type="dxa"/>
              <w:left w:w="120" w:type="dxa"/>
              <w:bottom w:w="80" w:type="dxa"/>
              <w:right w:w="120" w:type="dxa"/>
            </w:tcMar>
          </w:tcPr>
          <w:p w14:paraId="06058DFE" w14:textId="77777777" w:rsidR="000D4A84" w:rsidRDefault="000D4A84" w:rsidP="001D523F">
            <w:pPr>
              <w:spacing w:after="60"/>
            </w:pPr>
            <w:r>
              <w:rPr>
                <w:sz w:val="19"/>
                <w:szCs w:val="19"/>
              </w:rPr>
              <w:t>Compare single-level indexing and multi-level indexing for efficient database retrieval operations.</w:t>
            </w:r>
          </w:p>
        </w:tc>
        <w:tc>
          <w:tcPr>
            <w:tcW w:w="1688" w:type="dxa"/>
            <w:shd w:val="clear" w:color="auto" w:fill="FFFFFF"/>
            <w:tcMar>
              <w:top w:w="80" w:type="dxa"/>
              <w:left w:w="80" w:type="dxa"/>
              <w:bottom w:w="80" w:type="dxa"/>
              <w:right w:w="80" w:type="dxa"/>
            </w:tcMar>
            <w:vAlign w:val="center"/>
          </w:tcPr>
          <w:p w14:paraId="1E24F974" w14:textId="77777777" w:rsidR="000D4A84" w:rsidRDefault="000D4A84" w:rsidP="001D523F">
            <w:pPr>
              <w:spacing w:after="60"/>
              <w:jc w:val="center"/>
            </w:pPr>
            <w:r>
              <w:rPr>
                <w:sz w:val="19"/>
                <w:szCs w:val="19"/>
              </w:rPr>
              <w:t>Bloom’s Level: 4 – Analyze</w:t>
            </w:r>
          </w:p>
        </w:tc>
      </w:tr>
      <w:tr w:rsidR="000D4A84" w14:paraId="082372E0" w14:textId="77777777" w:rsidTr="001D523F">
        <w:tc>
          <w:tcPr>
            <w:tcW w:w="695" w:type="dxa"/>
            <w:shd w:val="clear" w:color="auto" w:fill="FFFFFF"/>
            <w:tcMar>
              <w:top w:w="80" w:type="dxa"/>
              <w:left w:w="60" w:type="dxa"/>
              <w:bottom w:w="80" w:type="dxa"/>
              <w:right w:w="60" w:type="dxa"/>
            </w:tcMar>
            <w:vAlign w:val="center"/>
          </w:tcPr>
          <w:p w14:paraId="2E9E8C70" w14:textId="77777777" w:rsidR="000D4A84" w:rsidRDefault="000D4A84" w:rsidP="001D523F">
            <w:pPr>
              <w:spacing w:after="60"/>
              <w:jc w:val="center"/>
            </w:pPr>
            <w:r>
              <w:rPr>
                <w:b/>
                <w:bCs/>
                <w:sz w:val="19"/>
                <w:szCs w:val="19"/>
              </w:rPr>
              <w:t>10</w:t>
            </w:r>
          </w:p>
        </w:tc>
        <w:tc>
          <w:tcPr>
            <w:tcW w:w="5981" w:type="dxa"/>
            <w:shd w:val="clear" w:color="auto" w:fill="FFFFFF"/>
            <w:tcMar>
              <w:top w:w="80" w:type="dxa"/>
              <w:left w:w="120" w:type="dxa"/>
              <w:bottom w:w="80" w:type="dxa"/>
              <w:right w:w="120" w:type="dxa"/>
            </w:tcMar>
          </w:tcPr>
          <w:p w14:paraId="137E626E" w14:textId="77777777" w:rsidR="000D4A84" w:rsidRDefault="000D4A84" w:rsidP="001D523F">
            <w:pPr>
              <w:spacing w:after="60"/>
            </w:pPr>
            <w:r>
              <w:rPr>
                <w:sz w:val="19"/>
                <w:szCs w:val="19"/>
              </w:rPr>
              <w:t>Evaluate the performance of hashing techniques and indexing techniques for exact-match and range queries in databases.</w:t>
            </w:r>
          </w:p>
        </w:tc>
        <w:tc>
          <w:tcPr>
            <w:tcW w:w="1688" w:type="dxa"/>
            <w:shd w:val="clear" w:color="auto" w:fill="FFFFFF"/>
            <w:tcMar>
              <w:top w:w="80" w:type="dxa"/>
              <w:left w:w="80" w:type="dxa"/>
              <w:bottom w:w="80" w:type="dxa"/>
              <w:right w:w="80" w:type="dxa"/>
            </w:tcMar>
            <w:vAlign w:val="center"/>
          </w:tcPr>
          <w:p w14:paraId="7292E336" w14:textId="77777777" w:rsidR="000D4A84" w:rsidRDefault="000D4A84" w:rsidP="001D523F">
            <w:pPr>
              <w:spacing w:after="60"/>
              <w:jc w:val="center"/>
            </w:pPr>
            <w:r>
              <w:rPr>
                <w:sz w:val="19"/>
                <w:szCs w:val="19"/>
              </w:rPr>
              <w:t>Bloom’s Level: 5 – Evaluate</w:t>
            </w:r>
          </w:p>
        </w:tc>
      </w:tr>
    </w:tbl>
    <w:p w14:paraId="52FAB059" w14:textId="77777777" w:rsidR="000D4A84" w:rsidRDefault="000D4A84" w:rsidP="000D4A84">
      <w:pPr>
        <w:rPr>
          <w:sz w:val="24"/>
          <w:szCs w:val="24"/>
        </w:rPr>
      </w:pPr>
    </w:p>
    <w:p w14:paraId="764C3047" w14:textId="77777777" w:rsidR="000D4A84" w:rsidRDefault="000D4A84" w:rsidP="000D4A84">
      <w:pPr>
        <w:rPr>
          <w:sz w:val="24"/>
          <w:szCs w:val="24"/>
        </w:rPr>
      </w:pPr>
    </w:p>
    <w:p w14:paraId="63E50DD9" w14:textId="77777777" w:rsidR="000D4A84" w:rsidRDefault="000D4A84" w:rsidP="000D4A84">
      <w:pPr>
        <w:rPr>
          <w:b/>
          <w:bCs/>
          <w:sz w:val="24"/>
          <w:szCs w:val="24"/>
        </w:rPr>
      </w:pPr>
      <w:r>
        <w:pict w14:anchorId="6B1316DE">
          <v:rect id="_x0000_i1027" style="width:0;height:1.5pt" o:hralign="center" o:hrstd="t" o:hr="t" fillcolor="#a0a0a0" stroked="f"/>
        </w:pict>
      </w:r>
    </w:p>
    <w:p w14:paraId="655139FC" w14:textId="77777777" w:rsidR="000D4A84" w:rsidRDefault="000D4A84" w:rsidP="000D4A84">
      <w:pPr>
        <w:rPr>
          <w:b/>
          <w:bCs/>
          <w:sz w:val="24"/>
          <w:szCs w:val="24"/>
        </w:rPr>
      </w:pPr>
    </w:p>
    <w:p w14:paraId="782A77EC" w14:textId="77777777" w:rsidR="000D4A84" w:rsidRDefault="000D4A84" w:rsidP="000D4A84">
      <w:pPr>
        <w:rPr>
          <w:b/>
          <w:bCs/>
          <w:i/>
          <w:iCs/>
          <w:sz w:val="24"/>
          <w:szCs w:val="24"/>
        </w:rPr>
      </w:pPr>
      <w:r>
        <w:rPr>
          <w:b/>
          <w:bCs/>
          <w:i/>
          <w:iCs/>
          <w:sz w:val="24"/>
          <w:szCs w:val="24"/>
        </w:rPr>
        <w:t>Code of Conduct:</w:t>
      </w:r>
    </w:p>
    <w:p w14:paraId="104790D9" w14:textId="77777777" w:rsidR="000D4A84" w:rsidRDefault="000D4A84" w:rsidP="000D4A84">
      <w:pPr>
        <w:rPr>
          <w:i/>
          <w:iCs/>
          <w:sz w:val="24"/>
          <w:szCs w:val="24"/>
        </w:rPr>
      </w:pPr>
    </w:p>
    <w:p w14:paraId="248C8EE7" w14:textId="7D98EF00" w:rsidR="000D4A84" w:rsidRDefault="000D4A84" w:rsidP="000D4A84">
      <w:pPr>
        <w:jc w:val="both"/>
        <w:rPr>
          <w:i/>
          <w:iCs/>
          <w:sz w:val="24"/>
          <w:szCs w:val="24"/>
        </w:rPr>
      </w:pPr>
      <w:r>
        <w:rPr>
          <w:i/>
          <w:iCs/>
          <w:sz w:val="24"/>
          <w:szCs w:val="24"/>
        </w:rPr>
        <w:t>I NITTHYENDREN JS 192421180 certify that this submission is my original work and that I have adhered to the guidelines specified for this assessment.</w:t>
      </w:r>
    </w:p>
    <w:p w14:paraId="3F5304FE" w14:textId="77777777" w:rsidR="000D4A84" w:rsidRDefault="000D4A84" w:rsidP="000D4A84">
      <w:pPr>
        <w:jc w:val="both"/>
        <w:rPr>
          <w:i/>
          <w:iCs/>
          <w:sz w:val="24"/>
          <w:szCs w:val="24"/>
        </w:rPr>
      </w:pPr>
      <w:r>
        <w:rPr>
          <w:i/>
          <w:iCs/>
          <w:sz w:val="24"/>
          <w:szCs w:val="24"/>
        </w:rPr>
        <w:t>I understand that any violation of academic integrity rules will result in disciplinary action.</w:t>
      </w:r>
    </w:p>
    <w:p w14:paraId="6EF34C47" w14:textId="77777777" w:rsidR="000D4A84" w:rsidRDefault="000D4A84" w:rsidP="000D4A84">
      <w:pPr>
        <w:rPr>
          <w:i/>
          <w:iCs/>
          <w:sz w:val="24"/>
          <w:szCs w:val="24"/>
        </w:rPr>
      </w:pPr>
    </w:p>
    <w:p w14:paraId="06C22EFE" w14:textId="77777777" w:rsidR="000D4A84" w:rsidRDefault="000D4A84" w:rsidP="000D4A84">
      <w:pPr>
        <w:rPr>
          <w:b/>
          <w:bCs/>
          <w:i/>
          <w:iCs/>
          <w:sz w:val="24"/>
          <w:szCs w:val="24"/>
        </w:rPr>
      </w:pPr>
      <w:r>
        <w:rPr>
          <w:b/>
          <w:bCs/>
          <w:i/>
          <w:iCs/>
          <w:sz w:val="24"/>
          <w:szCs w:val="24"/>
        </w:rPr>
        <w:t>Signature of the student:</w:t>
      </w:r>
    </w:p>
    <w:p w14:paraId="3315067C" w14:textId="2A90D9E0" w:rsidR="000D4A84" w:rsidRDefault="000D4A84" w:rsidP="000D4A84">
      <w:pPr>
        <w:rPr>
          <w:b/>
          <w:bCs/>
          <w:i/>
          <w:iCs/>
          <w:sz w:val="24"/>
          <w:szCs w:val="24"/>
        </w:rPr>
      </w:pPr>
      <w:r>
        <w:rPr>
          <w:b/>
          <w:bCs/>
          <w:i/>
          <w:iCs/>
          <w:sz w:val="24"/>
          <w:szCs w:val="24"/>
        </w:rPr>
        <w:t>NITTHYENDREN JS</w:t>
      </w:r>
    </w:p>
    <w:p w14:paraId="629168AA" w14:textId="77777777" w:rsidR="000D4A84" w:rsidRDefault="000D4A84" w:rsidP="000D4A84">
      <w:pPr>
        <w:rPr>
          <w:sz w:val="24"/>
          <w:szCs w:val="24"/>
        </w:rPr>
      </w:pPr>
    </w:p>
    <w:p w14:paraId="7F6929E8" w14:textId="77777777" w:rsidR="000D4A84" w:rsidRDefault="000D4A84" w:rsidP="000D4A84">
      <w:pPr>
        <w:rPr>
          <w:i/>
          <w:iCs/>
          <w:sz w:val="24"/>
          <w:szCs w:val="24"/>
        </w:rPr>
      </w:pPr>
    </w:p>
    <w:p w14:paraId="0079958F" w14:textId="77777777" w:rsidR="000D4A84" w:rsidRDefault="000D4A84" w:rsidP="000D4A84">
      <w:pPr>
        <w:rPr>
          <w:b/>
          <w:bCs/>
          <w:sz w:val="24"/>
          <w:szCs w:val="24"/>
        </w:rPr>
      </w:pPr>
      <w:r>
        <w:rPr>
          <w:b/>
          <w:bCs/>
          <w:sz w:val="24"/>
          <w:szCs w:val="24"/>
        </w:rPr>
        <w:t>RUBRICS FOR CALCULATION:</w:t>
      </w:r>
    </w:p>
    <w:p w14:paraId="536B2E32" w14:textId="77777777" w:rsidR="000D4A84" w:rsidRDefault="000D4A84" w:rsidP="000D4A84">
      <w:pPr>
        <w:rPr>
          <w:b/>
          <w:bCs/>
          <w:sz w:val="24"/>
          <w:szCs w:val="24"/>
        </w:rPr>
      </w:pPr>
    </w:p>
    <w:tbl>
      <w:tblPr>
        <w:tblStyle w:val="Style13"/>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0"/>
        <w:gridCol w:w="840"/>
        <w:gridCol w:w="1995"/>
        <w:gridCol w:w="2190"/>
        <w:gridCol w:w="1455"/>
        <w:gridCol w:w="1485"/>
      </w:tblGrid>
      <w:tr w:rsidR="000D4A84" w14:paraId="1151DECC" w14:textId="77777777" w:rsidTr="001D523F">
        <w:trPr>
          <w:trHeight w:val="525"/>
        </w:trPr>
        <w:tc>
          <w:tcPr>
            <w:tcW w:w="1050" w:type="dxa"/>
            <w:vAlign w:val="bottom"/>
          </w:tcPr>
          <w:p w14:paraId="51D80430" w14:textId="77777777" w:rsidR="000D4A84" w:rsidRDefault="000D4A84" w:rsidP="001D523F">
            <w:pPr>
              <w:jc w:val="center"/>
              <w:rPr>
                <w:b/>
                <w:bCs/>
                <w:color w:val="000000"/>
              </w:rPr>
            </w:pPr>
            <w:r>
              <w:rPr>
                <w:b/>
                <w:bCs/>
                <w:color w:val="000000"/>
              </w:rPr>
              <w:t>Criteria</w:t>
            </w:r>
          </w:p>
        </w:tc>
        <w:tc>
          <w:tcPr>
            <w:tcW w:w="840" w:type="dxa"/>
            <w:vAlign w:val="bottom"/>
          </w:tcPr>
          <w:p w14:paraId="67258A70" w14:textId="77777777" w:rsidR="000D4A84" w:rsidRDefault="000D4A84" w:rsidP="001D523F">
            <w:pPr>
              <w:jc w:val="center"/>
              <w:rPr>
                <w:b/>
                <w:bCs/>
                <w:color w:val="000000"/>
              </w:rPr>
            </w:pPr>
            <w:r>
              <w:rPr>
                <w:b/>
                <w:bCs/>
                <w:color w:val="000000"/>
              </w:rPr>
              <w:t>Weightage (%)</w:t>
            </w:r>
          </w:p>
        </w:tc>
        <w:tc>
          <w:tcPr>
            <w:tcW w:w="1995" w:type="dxa"/>
            <w:vAlign w:val="bottom"/>
          </w:tcPr>
          <w:p w14:paraId="263CE532" w14:textId="77777777" w:rsidR="000D4A84" w:rsidRDefault="000D4A84" w:rsidP="001D523F">
            <w:pPr>
              <w:jc w:val="center"/>
              <w:rPr>
                <w:b/>
                <w:bCs/>
                <w:color w:val="000000"/>
              </w:rPr>
            </w:pPr>
            <w:r>
              <w:rPr>
                <w:b/>
                <w:bCs/>
                <w:color w:val="000000"/>
              </w:rPr>
              <w:t>Level 4 (Exemplary)</w:t>
            </w:r>
          </w:p>
        </w:tc>
        <w:tc>
          <w:tcPr>
            <w:tcW w:w="2190" w:type="dxa"/>
            <w:vAlign w:val="bottom"/>
          </w:tcPr>
          <w:p w14:paraId="09318855" w14:textId="77777777" w:rsidR="000D4A84" w:rsidRDefault="000D4A84" w:rsidP="001D523F">
            <w:pPr>
              <w:jc w:val="center"/>
              <w:rPr>
                <w:b/>
                <w:bCs/>
                <w:color w:val="000000"/>
              </w:rPr>
            </w:pPr>
            <w:r>
              <w:rPr>
                <w:b/>
                <w:bCs/>
                <w:color w:val="000000"/>
              </w:rPr>
              <w:t>Level 3 (Proficient)</w:t>
            </w:r>
          </w:p>
        </w:tc>
        <w:tc>
          <w:tcPr>
            <w:tcW w:w="1455" w:type="dxa"/>
            <w:vAlign w:val="bottom"/>
          </w:tcPr>
          <w:p w14:paraId="4C47DE33" w14:textId="77777777" w:rsidR="000D4A84" w:rsidRDefault="000D4A84" w:rsidP="001D523F">
            <w:pPr>
              <w:jc w:val="center"/>
              <w:rPr>
                <w:b/>
                <w:bCs/>
                <w:color w:val="000000"/>
              </w:rPr>
            </w:pPr>
            <w:r>
              <w:rPr>
                <w:b/>
                <w:bCs/>
                <w:color w:val="000000"/>
              </w:rPr>
              <w:t>Level 2 (Developing)</w:t>
            </w:r>
          </w:p>
        </w:tc>
        <w:tc>
          <w:tcPr>
            <w:tcW w:w="1485" w:type="dxa"/>
            <w:vAlign w:val="bottom"/>
          </w:tcPr>
          <w:p w14:paraId="7C2422A4" w14:textId="77777777" w:rsidR="000D4A84" w:rsidRDefault="000D4A84" w:rsidP="001D523F">
            <w:pPr>
              <w:jc w:val="center"/>
              <w:rPr>
                <w:b/>
                <w:bCs/>
                <w:color w:val="000000"/>
              </w:rPr>
            </w:pPr>
            <w:r>
              <w:rPr>
                <w:b/>
                <w:bCs/>
                <w:color w:val="000000"/>
              </w:rPr>
              <w:t>Level 1 (Beginning)</w:t>
            </w:r>
          </w:p>
        </w:tc>
      </w:tr>
      <w:tr w:rsidR="000D4A84" w14:paraId="50E1EE4A" w14:textId="77777777" w:rsidTr="001D523F">
        <w:trPr>
          <w:trHeight w:val="825"/>
        </w:trPr>
        <w:tc>
          <w:tcPr>
            <w:tcW w:w="1050" w:type="dxa"/>
            <w:vAlign w:val="bottom"/>
          </w:tcPr>
          <w:p w14:paraId="0CDCFD46" w14:textId="77777777" w:rsidR="000D4A84" w:rsidRDefault="000D4A84" w:rsidP="001D523F">
            <w:pPr>
              <w:rPr>
                <w:color w:val="000000"/>
              </w:rPr>
            </w:pPr>
            <w:r>
              <w:rPr>
                <w:color w:val="000000"/>
              </w:rPr>
              <w:t>Scope of Items</w:t>
            </w:r>
          </w:p>
        </w:tc>
        <w:tc>
          <w:tcPr>
            <w:tcW w:w="840" w:type="dxa"/>
            <w:vAlign w:val="bottom"/>
          </w:tcPr>
          <w:p w14:paraId="14ED0CA5" w14:textId="77777777" w:rsidR="000D4A84" w:rsidRDefault="000D4A84" w:rsidP="001D523F">
            <w:pPr>
              <w:jc w:val="right"/>
              <w:rPr>
                <w:color w:val="000000"/>
              </w:rPr>
            </w:pPr>
            <w:r>
              <w:rPr>
                <w:color w:val="000000"/>
              </w:rPr>
              <w:t>20%</w:t>
            </w:r>
          </w:p>
        </w:tc>
        <w:tc>
          <w:tcPr>
            <w:tcW w:w="1995" w:type="dxa"/>
            <w:vAlign w:val="bottom"/>
          </w:tcPr>
          <w:p w14:paraId="650AE1D8" w14:textId="77777777" w:rsidR="000D4A84" w:rsidRDefault="000D4A84" w:rsidP="001D523F">
            <w:pPr>
              <w:rPr>
                <w:color w:val="000000"/>
              </w:rPr>
            </w:pPr>
            <w:r>
              <w:rPr>
                <w:color w:val="000000"/>
              </w:rPr>
              <w:t>Selects highly relevant items with clear scope and justification</w:t>
            </w:r>
          </w:p>
        </w:tc>
        <w:tc>
          <w:tcPr>
            <w:tcW w:w="2190" w:type="dxa"/>
            <w:vAlign w:val="bottom"/>
          </w:tcPr>
          <w:p w14:paraId="6D86F561" w14:textId="77777777" w:rsidR="000D4A84" w:rsidRDefault="000D4A84" w:rsidP="001D523F">
            <w:pPr>
              <w:rPr>
                <w:color w:val="000000"/>
              </w:rPr>
            </w:pPr>
            <w:r>
              <w:rPr>
                <w:color w:val="000000"/>
              </w:rPr>
              <w:t>Selects appropriate items with minor gaps</w:t>
            </w:r>
          </w:p>
        </w:tc>
        <w:tc>
          <w:tcPr>
            <w:tcW w:w="1455" w:type="dxa"/>
            <w:vAlign w:val="bottom"/>
          </w:tcPr>
          <w:p w14:paraId="6D80893D" w14:textId="77777777" w:rsidR="000D4A84" w:rsidRDefault="000D4A84" w:rsidP="001D523F">
            <w:pPr>
              <w:rPr>
                <w:color w:val="000000"/>
              </w:rPr>
            </w:pPr>
            <w:r>
              <w:rPr>
                <w:color w:val="000000"/>
              </w:rPr>
              <w:t>Selection is limited or partially relevant</w:t>
            </w:r>
          </w:p>
        </w:tc>
        <w:tc>
          <w:tcPr>
            <w:tcW w:w="1485" w:type="dxa"/>
            <w:vAlign w:val="bottom"/>
          </w:tcPr>
          <w:p w14:paraId="771DE4DD" w14:textId="77777777" w:rsidR="000D4A84" w:rsidRDefault="000D4A84" w:rsidP="001D523F">
            <w:pPr>
              <w:rPr>
                <w:color w:val="000000"/>
              </w:rPr>
            </w:pPr>
            <w:r>
              <w:rPr>
                <w:color w:val="000000"/>
              </w:rPr>
              <w:t>Items are unclear or not relevant</w:t>
            </w:r>
          </w:p>
        </w:tc>
      </w:tr>
      <w:tr w:rsidR="000D4A84" w14:paraId="09749146" w14:textId="77777777" w:rsidTr="001D523F">
        <w:trPr>
          <w:trHeight w:val="825"/>
        </w:trPr>
        <w:tc>
          <w:tcPr>
            <w:tcW w:w="1050" w:type="dxa"/>
            <w:vAlign w:val="bottom"/>
          </w:tcPr>
          <w:p w14:paraId="067F7E67" w14:textId="77777777" w:rsidR="000D4A84" w:rsidRDefault="000D4A84" w:rsidP="001D523F">
            <w:pPr>
              <w:rPr>
                <w:color w:val="000000"/>
              </w:rPr>
            </w:pPr>
            <w:r>
              <w:rPr>
                <w:color w:val="000000"/>
              </w:rPr>
              <w:t>Comparison Depth</w:t>
            </w:r>
          </w:p>
        </w:tc>
        <w:tc>
          <w:tcPr>
            <w:tcW w:w="840" w:type="dxa"/>
            <w:vAlign w:val="bottom"/>
          </w:tcPr>
          <w:p w14:paraId="6420F003" w14:textId="77777777" w:rsidR="000D4A84" w:rsidRDefault="000D4A84" w:rsidP="001D523F">
            <w:pPr>
              <w:jc w:val="right"/>
              <w:rPr>
                <w:color w:val="000000"/>
              </w:rPr>
            </w:pPr>
            <w:r>
              <w:rPr>
                <w:color w:val="000000"/>
              </w:rPr>
              <w:t>25%</w:t>
            </w:r>
          </w:p>
        </w:tc>
        <w:tc>
          <w:tcPr>
            <w:tcW w:w="1995" w:type="dxa"/>
            <w:vAlign w:val="bottom"/>
          </w:tcPr>
          <w:p w14:paraId="5EA47E93" w14:textId="77777777" w:rsidR="000D4A84" w:rsidRDefault="000D4A84" w:rsidP="001D523F">
            <w:pPr>
              <w:rPr>
                <w:color w:val="000000"/>
              </w:rPr>
            </w:pPr>
            <w:r>
              <w:rPr>
                <w:color w:val="000000"/>
              </w:rPr>
              <w:t>Provides detailed and comprehensive comparison across multiple aspects</w:t>
            </w:r>
          </w:p>
        </w:tc>
        <w:tc>
          <w:tcPr>
            <w:tcW w:w="2190" w:type="dxa"/>
            <w:vAlign w:val="bottom"/>
          </w:tcPr>
          <w:p w14:paraId="6798C549" w14:textId="77777777" w:rsidR="000D4A84" w:rsidRDefault="000D4A84" w:rsidP="001D523F">
            <w:pPr>
              <w:rPr>
                <w:color w:val="000000"/>
              </w:rPr>
            </w:pPr>
            <w:r>
              <w:rPr>
                <w:color w:val="000000"/>
              </w:rPr>
              <w:t>Provides adequate comparison with some depth</w:t>
            </w:r>
          </w:p>
        </w:tc>
        <w:tc>
          <w:tcPr>
            <w:tcW w:w="1455" w:type="dxa"/>
            <w:vAlign w:val="bottom"/>
          </w:tcPr>
          <w:p w14:paraId="6AD57355" w14:textId="77777777" w:rsidR="000D4A84" w:rsidRDefault="000D4A84" w:rsidP="001D523F">
            <w:pPr>
              <w:rPr>
                <w:color w:val="000000"/>
              </w:rPr>
            </w:pPr>
            <w:r>
              <w:rPr>
                <w:color w:val="000000"/>
              </w:rPr>
              <w:t>Limited comparison with few aspects</w:t>
            </w:r>
          </w:p>
        </w:tc>
        <w:tc>
          <w:tcPr>
            <w:tcW w:w="1485" w:type="dxa"/>
            <w:vAlign w:val="bottom"/>
          </w:tcPr>
          <w:p w14:paraId="19B680B6" w14:textId="77777777" w:rsidR="000D4A84" w:rsidRDefault="000D4A84" w:rsidP="001D523F">
            <w:pPr>
              <w:rPr>
                <w:color w:val="000000"/>
              </w:rPr>
            </w:pPr>
            <w:r>
              <w:rPr>
                <w:color w:val="000000"/>
              </w:rPr>
              <w:t>Very minimal or no comparison</w:t>
            </w:r>
          </w:p>
        </w:tc>
      </w:tr>
      <w:tr w:rsidR="000D4A84" w14:paraId="4BA3EC77" w14:textId="77777777" w:rsidTr="001D523F">
        <w:trPr>
          <w:trHeight w:val="825"/>
        </w:trPr>
        <w:tc>
          <w:tcPr>
            <w:tcW w:w="1050" w:type="dxa"/>
            <w:vAlign w:val="bottom"/>
          </w:tcPr>
          <w:p w14:paraId="57F5E506" w14:textId="77777777" w:rsidR="000D4A84" w:rsidRDefault="000D4A84" w:rsidP="001D523F">
            <w:pPr>
              <w:rPr>
                <w:color w:val="000000"/>
              </w:rPr>
            </w:pPr>
            <w:r>
              <w:rPr>
                <w:color w:val="000000"/>
              </w:rPr>
              <w:t>Use of Evidence</w:t>
            </w:r>
          </w:p>
        </w:tc>
        <w:tc>
          <w:tcPr>
            <w:tcW w:w="840" w:type="dxa"/>
            <w:vAlign w:val="bottom"/>
          </w:tcPr>
          <w:p w14:paraId="0F5FF2AC" w14:textId="77777777" w:rsidR="000D4A84" w:rsidRDefault="000D4A84" w:rsidP="001D523F">
            <w:pPr>
              <w:jc w:val="right"/>
              <w:rPr>
                <w:color w:val="000000"/>
              </w:rPr>
            </w:pPr>
            <w:r>
              <w:rPr>
                <w:color w:val="000000"/>
              </w:rPr>
              <w:t>20%</w:t>
            </w:r>
          </w:p>
        </w:tc>
        <w:tc>
          <w:tcPr>
            <w:tcW w:w="1995" w:type="dxa"/>
            <w:vAlign w:val="bottom"/>
          </w:tcPr>
          <w:p w14:paraId="6EED5BA4" w14:textId="77777777" w:rsidR="000D4A84" w:rsidRDefault="000D4A84" w:rsidP="001D523F">
            <w:pPr>
              <w:rPr>
                <w:color w:val="000000"/>
              </w:rPr>
            </w:pPr>
            <w:r>
              <w:rPr>
                <w:color w:val="000000"/>
              </w:rPr>
              <w:t>Supports comparison with accurate data, examples, or references</w:t>
            </w:r>
          </w:p>
        </w:tc>
        <w:tc>
          <w:tcPr>
            <w:tcW w:w="2190" w:type="dxa"/>
            <w:vAlign w:val="bottom"/>
          </w:tcPr>
          <w:p w14:paraId="22E19465" w14:textId="77777777" w:rsidR="000D4A84" w:rsidRDefault="000D4A84" w:rsidP="001D523F">
            <w:pPr>
              <w:rPr>
                <w:color w:val="000000"/>
              </w:rPr>
            </w:pPr>
            <w:r>
              <w:rPr>
                <w:color w:val="000000"/>
              </w:rPr>
              <w:t>Uses some supporting evidence with minor gaps</w:t>
            </w:r>
          </w:p>
        </w:tc>
        <w:tc>
          <w:tcPr>
            <w:tcW w:w="1455" w:type="dxa"/>
            <w:vAlign w:val="bottom"/>
          </w:tcPr>
          <w:p w14:paraId="4306BD3C" w14:textId="77777777" w:rsidR="000D4A84" w:rsidRDefault="000D4A84" w:rsidP="001D523F">
            <w:pPr>
              <w:rPr>
                <w:color w:val="000000"/>
              </w:rPr>
            </w:pPr>
            <w:r>
              <w:rPr>
                <w:color w:val="000000"/>
              </w:rPr>
              <w:t>Limited or weak supporting evidence</w:t>
            </w:r>
          </w:p>
        </w:tc>
        <w:tc>
          <w:tcPr>
            <w:tcW w:w="1485" w:type="dxa"/>
            <w:vAlign w:val="bottom"/>
          </w:tcPr>
          <w:p w14:paraId="749678C4" w14:textId="77777777" w:rsidR="000D4A84" w:rsidRDefault="000D4A84" w:rsidP="001D523F">
            <w:pPr>
              <w:rPr>
                <w:color w:val="000000"/>
              </w:rPr>
            </w:pPr>
            <w:r>
              <w:rPr>
                <w:color w:val="000000"/>
              </w:rPr>
              <w:t>No supporting evidence provided</w:t>
            </w:r>
          </w:p>
        </w:tc>
      </w:tr>
      <w:tr w:rsidR="000D4A84" w14:paraId="6E51AEC0" w14:textId="77777777" w:rsidTr="001D523F">
        <w:trPr>
          <w:trHeight w:val="825"/>
        </w:trPr>
        <w:tc>
          <w:tcPr>
            <w:tcW w:w="1050" w:type="dxa"/>
            <w:vAlign w:val="bottom"/>
          </w:tcPr>
          <w:p w14:paraId="6AB37568" w14:textId="77777777" w:rsidR="000D4A84" w:rsidRDefault="000D4A84" w:rsidP="001D523F">
            <w:pPr>
              <w:rPr>
                <w:color w:val="000000"/>
              </w:rPr>
            </w:pPr>
            <w:r>
              <w:rPr>
                <w:color w:val="000000"/>
              </w:rPr>
              <w:t>Critical Thinking</w:t>
            </w:r>
          </w:p>
        </w:tc>
        <w:tc>
          <w:tcPr>
            <w:tcW w:w="840" w:type="dxa"/>
            <w:vAlign w:val="bottom"/>
          </w:tcPr>
          <w:p w14:paraId="01AC115E" w14:textId="77777777" w:rsidR="000D4A84" w:rsidRDefault="000D4A84" w:rsidP="001D523F">
            <w:pPr>
              <w:jc w:val="right"/>
              <w:rPr>
                <w:color w:val="000000"/>
              </w:rPr>
            </w:pPr>
            <w:r>
              <w:rPr>
                <w:color w:val="000000"/>
              </w:rPr>
              <w:t>20%</w:t>
            </w:r>
          </w:p>
        </w:tc>
        <w:tc>
          <w:tcPr>
            <w:tcW w:w="1995" w:type="dxa"/>
            <w:vAlign w:val="bottom"/>
          </w:tcPr>
          <w:p w14:paraId="4122FCEB" w14:textId="77777777" w:rsidR="000D4A84" w:rsidRDefault="000D4A84" w:rsidP="001D523F">
            <w:pPr>
              <w:rPr>
                <w:color w:val="000000"/>
              </w:rPr>
            </w:pPr>
            <w:r>
              <w:rPr>
                <w:color w:val="000000"/>
              </w:rPr>
              <w:t>Demonstrates strong critical thinking with clear interpretation and reasoning</w:t>
            </w:r>
          </w:p>
        </w:tc>
        <w:tc>
          <w:tcPr>
            <w:tcW w:w="2190" w:type="dxa"/>
            <w:vAlign w:val="bottom"/>
          </w:tcPr>
          <w:p w14:paraId="764D9EEF" w14:textId="77777777" w:rsidR="000D4A84" w:rsidRDefault="000D4A84" w:rsidP="001D523F">
            <w:pPr>
              <w:rPr>
                <w:color w:val="000000"/>
              </w:rPr>
            </w:pPr>
            <w:r>
              <w:rPr>
                <w:color w:val="000000"/>
              </w:rPr>
              <w:t>Shows reasonable interpretation with minor gaps</w:t>
            </w:r>
          </w:p>
        </w:tc>
        <w:tc>
          <w:tcPr>
            <w:tcW w:w="1455" w:type="dxa"/>
            <w:vAlign w:val="bottom"/>
          </w:tcPr>
          <w:p w14:paraId="1AD72652" w14:textId="77777777" w:rsidR="000D4A84" w:rsidRDefault="000D4A84" w:rsidP="001D523F">
            <w:pPr>
              <w:rPr>
                <w:color w:val="000000"/>
              </w:rPr>
            </w:pPr>
            <w:r>
              <w:rPr>
                <w:color w:val="000000"/>
              </w:rPr>
              <w:t>Basic interpretation; lacks depth</w:t>
            </w:r>
          </w:p>
        </w:tc>
        <w:tc>
          <w:tcPr>
            <w:tcW w:w="1485" w:type="dxa"/>
            <w:vAlign w:val="bottom"/>
          </w:tcPr>
          <w:p w14:paraId="4AE5D60E" w14:textId="77777777" w:rsidR="000D4A84" w:rsidRDefault="000D4A84" w:rsidP="001D523F">
            <w:pPr>
              <w:rPr>
                <w:color w:val="000000"/>
              </w:rPr>
            </w:pPr>
            <w:r>
              <w:rPr>
                <w:color w:val="000000"/>
              </w:rPr>
              <w:t>No meaningful interpretation</w:t>
            </w:r>
          </w:p>
        </w:tc>
      </w:tr>
      <w:tr w:rsidR="000D4A84" w14:paraId="4F5C7FFC" w14:textId="77777777" w:rsidTr="001D523F">
        <w:trPr>
          <w:trHeight w:val="825"/>
        </w:trPr>
        <w:tc>
          <w:tcPr>
            <w:tcW w:w="1050" w:type="dxa"/>
            <w:vAlign w:val="bottom"/>
          </w:tcPr>
          <w:p w14:paraId="4EA9E985" w14:textId="77777777" w:rsidR="000D4A84" w:rsidRDefault="000D4A84" w:rsidP="001D523F">
            <w:pPr>
              <w:rPr>
                <w:color w:val="000000"/>
              </w:rPr>
            </w:pPr>
            <w:r>
              <w:rPr>
                <w:color w:val="000000"/>
              </w:rPr>
              <w:t>Clarity of Presentation</w:t>
            </w:r>
          </w:p>
        </w:tc>
        <w:tc>
          <w:tcPr>
            <w:tcW w:w="840" w:type="dxa"/>
            <w:vAlign w:val="bottom"/>
          </w:tcPr>
          <w:p w14:paraId="67707133" w14:textId="77777777" w:rsidR="000D4A84" w:rsidRDefault="000D4A84" w:rsidP="001D523F">
            <w:pPr>
              <w:jc w:val="right"/>
              <w:rPr>
                <w:color w:val="000000"/>
              </w:rPr>
            </w:pPr>
            <w:r>
              <w:rPr>
                <w:color w:val="000000"/>
              </w:rPr>
              <w:t>15%</w:t>
            </w:r>
          </w:p>
        </w:tc>
        <w:tc>
          <w:tcPr>
            <w:tcW w:w="1995" w:type="dxa"/>
            <w:vAlign w:val="bottom"/>
          </w:tcPr>
          <w:p w14:paraId="5FB3A238" w14:textId="77777777" w:rsidR="000D4A84" w:rsidRDefault="000D4A84" w:rsidP="001D523F">
            <w:pPr>
              <w:rPr>
                <w:color w:val="000000"/>
              </w:rPr>
            </w:pPr>
            <w:r>
              <w:rPr>
                <w:color w:val="000000"/>
              </w:rPr>
              <w:t>Well-organized, clear, and logically structured presentation</w:t>
            </w:r>
          </w:p>
        </w:tc>
        <w:tc>
          <w:tcPr>
            <w:tcW w:w="2190" w:type="dxa"/>
            <w:vAlign w:val="bottom"/>
          </w:tcPr>
          <w:p w14:paraId="09631F61" w14:textId="77777777" w:rsidR="000D4A84" w:rsidRDefault="000D4A84" w:rsidP="001D523F">
            <w:pPr>
              <w:rPr>
                <w:color w:val="000000"/>
              </w:rPr>
            </w:pPr>
            <w:r>
              <w:rPr>
                <w:color w:val="000000"/>
              </w:rPr>
              <w:t>Generally clear with minor issues</w:t>
            </w:r>
          </w:p>
        </w:tc>
        <w:tc>
          <w:tcPr>
            <w:tcW w:w="1455" w:type="dxa"/>
            <w:vAlign w:val="bottom"/>
          </w:tcPr>
          <w:p w14:paraId="3AB78855" w14:textId="77777777" w:rsidR="000D4A84" w:rsidRDefault="000D4A84" w:rsidP="001D523F">
            <w:pPr>
              <w:rPr>
                <w:color w:val="000000"/>
              </w:rPr>
            </w:pPr>
            <w:r>
              <w:rPr>
                <w:color w:val="000000"/>
              </w:rPr>
              <w:t>Somewhat unclear or poorly structured</w:t>
            </w:r>
          </w:p>
        </w:tc>
        <w:tc>
          <w:tcPr>
            <w:tcW w:w="1485" w:type="dxa"/>
            <w:vAlign w:val="bottom"/>
          </w:tcPr>
          <w:p w14:paraId="2DF5F248" w14:textId="77777777" w:rsidR="000D4A84" w:rsidRDefault="000D4A84" w:rsidP="001D523F">
            <w:pPr>
              <w:rPr>
                <w:color w:val="000000"/>
              </w:rPr>
            </w:pPr>
            <w:r>
              <w:rPr>
                <w:color w:val="000000"/>
              </w:rPr>
              <w:t>Disorganized and difficult to understand</w:t>
            </w:r>
          </w:p>
        </w:tc>
      </w:tr>
    </w:tbl>
    <w:p w14:paraId="2AA6B97E" w14:textId="77777777" w:rsidR="000D4A84" w:rsidRDefault="000D4A84" w:rsidP="000D4A84">
      <w:pPr>
        <w:rPr>
          <w:sz w:val="24"/>
          <w:szCs w:val="24"/>
        </w:rPr>
      </w:pPr>
    </w:p>
    <w:p w14:paraId="1FDAA5A4" w14:textId="77777777" w:rsidR="000D4A84" w:rsidRDefault="000D4A84" w:rsidP="000D4A84">
      <w:pPr>
        <w:rPr>
          <w:sz w:val="24"/>
          <w:szCs w:val="24"/>
        </w:rPr>
      </w:pPr>
    </w:p>
    <w:p w14:paraId="0B103235" w14:textId="77777777" w:rsidR="000D4A84" w:rsidRDefault="000D4A84" w:rsidP="000D4A84">
      <w:pPr>
        <w:rPr>
          <w:sz w:val="24"/>
          <w:szCs w:val="24"/>
        </w:rPr>
      </w:pPr>
    </w:p>
    <w:p w14:paraId="76005DD3" w14:textId="77777777" w:rsidR="000D4A84" w:rsidRDefault="000D4A84" w:rsidP="000D4A84">
      <w:pPr>
        <w:rPr>
          <w:sz w:val="24"/>
          <w:szCs w:val="24"/>
        </w:rPr>
      </w:pPr>
    </w:p>
    <w:p w14:paraId="671C9610" w14:textId="77777777" w:rsidR="000D4A84" w:rsidRDefault="000D4A84" w:rsidP="000D4A84">
      <w:pPr>
        <w:rPr>
          <w:sz w:val="24"/>
          <w:szCs w:val="24"/>
        </w:rPr>
      </w:pPr>
    </w:p>
    <w:p w14:paraId="30C2F89A" w14:textId="77777777" w:rsidR="000D4A84" w:rsidRDefault="000D4A84" w:rsidP="000D4A84">
      <w:pPr>
        <w:rPr>
          <w:sz w:val="24"/>
          <w:szCs w:val="24"/>
        </w:rPr>
      </w:pPr>
    </w:p>
    <w:p w14:paraId="0F7017BD" w14:textId="77777777" w:rsidR="000D4A84" w:rsidRDefault="000D4A84" w:rsidP="000D4A84">
      <w:pPr>
        <w:rPr>
          <w:sz w:val="24"/>
          <w:szCs w:val="24"/>
        </w:rPr>
      </w:pPr>
    </w:p>
    <w:p w14:paraId="17398024" w14:textId="77777777" w:rsidR="000D4A84" w:rsidRDefault="000D4A84" w:rsidP="000D4A84">
      <w:pPr>
        <w:rPr>
          <w:sz w:val="24"/>
          <w:szCs w:val="24"/>
        </w:rPr>
      </w:pPr>
    </w:p>
    <w:p w14:paraId="53290BE2" w14:textId="77777777" w:rsidR="000D4A84" w:rsidRDefault="000D4A84" w:rsidP="000D4A84">
      <w:pPr>
        <w:rPr>
          <w:sz w:val="24"/>
          <w:szCs w:val="24"/>
        </w:rPr>
      </w:pPr>
    </w:p>
    <w:p w14:paraId="3758B0F9" w14:textId="77777777" w:rsidR="000D4A84" w:rsidRDefault="000D4A84" w:rsidP="000D4A84">
      <w:pPr>
        <w:rPr>
          <w:sz w:val="24"/>
          <w:szCs w:val="24"/>
        </w:rPr>
      </w:pPr>
    </w:p>
    <w:p w14:paraId="2DB8006E" w14:textId="77777777" w:rsidR="000D4A84" w:rsidRDefault="000D4A84" w:rsidP="000D4A84">
      <w:pPr>
        <w:rPr>
          <w:sz w:val="24"/>
          <w:szCs w:val="24"/>
        </w:rPr>
      </w:pPr>
    </w:p>
    <w:p w14:paraId="08DBB9D6" w14:textId="77777777" w:rsidR="000D4A84" w:rsidRDefault="000D4A84" w:rsidP="000D4A84">
      <w:pPr>
        <w:rPr>
          <w:sz w:val="24"/>
          <w:szCs w:val="24"/>
        </w:rPr>
      </w:pPr>
    </w:p>
    <w:p w14:paraId="5159F768" w14:textId="77777777" w:rsidR="000D4A84" w:rsidRDefault="000D4A84" w:rsidP="000D4A84">
      <w:pPr>
        <w:rPr>
          <w:sz w:val="24"/>
          <w:szCs w:val="24"/>
        </w:rPr>
      </w:pPr>
    </w:p>
    <w:p w14:paraId="3FA37670" w14:textId="77777777" w:rsidR="000D4A84" w:rsidRDefault="000D4A84" w:rsidP="000D4A84">
      <w:pPr>
        <w:rPr>
          <w:sz w:val="24"/>
          <w:szCs w:val="24"/>
        </w:rPr>
      </w:pPr>
    </w:p>
    <w:p w14:paraId="073BF130" w14:textId="77777777" w:rsidR="000D4A84" w:rsidRDefault="000D4A84" w:rsidP="000D4A84">
      <w:pPr>
        <w:rPr>
          <w:sz w:val="24"/>
          <w:szCs w:val="24"/>
        </w:rPr>
      </w:pPr>
    </w:p>
    <w:p w14:paraId="24DCDD0F" w14:textId="77777777" w:rsidR="000D4A84" w:rsidRDefault="000D4A84" w:rsidP="000D4A84">
      <w:pPr>
        <w:rPr>
          <w:sz w:val="24"/>
          <w:szCs w:val="24"/>
        </w:rPr>
      </w:pPr>
    </w:p>
    <w:p w14:paraId="5390B541" w14:textId="77777777" w:rsidR="00C60D99" w:rsidRDefault="001D523F">
      <w:pPr>
        <w:pStyle w:val="Heading1"/>
        <w:shd w:val="clear" w:color="auto" w:fill="DCE6F1"/>
        <w:spacing w:before="360" w:after="120"/>
      </w:pPr>
      <w:r>
        <w:rPr>
          <w:b/>
          <w:bCs/>
          <w:color w:val="1F3864"/>
          <w:sz w:val="26"/>
          <w:szCs w:val="26"/>
        </w:rPr>
        <w:lastRenderedPageBreak/>
        <w:t>Q1. Compare sequential file organization and heap file organization in terms of data insertion, deletion, and retrieval efficiency.</w:t>
      </w:r>
    </w:p>
    <w:p w14:paraId="71865574" w14:textId="77777777" w:rsidR="00C60D99" w:rsidRDefault="001D523F">
      <w:pPr>
        <w:spacing w:after="160"/>
      </w:pPr>
      <w:r>
        <w:rPr>
          <w:i/>
          <w:iCs/>
          <w:color w:val="595959"/>
          <w:sz w:val="19"/>
          <w:szCs w:val="19"/>
        </w:rPr>
        <w:t>Bloom's Level: BL4 – Analyze</w:t>
      </w:r>
    </w:p>
    <w:p w14:paraId="498930FC" w14:textId="77777777" w:rsidR="00C60D99" w:rsidRDefault="001D523F">
      <w:pPr>
        <w:pStyle w:val="Heading2"/>
        <w:spacing w:before="200" w:after="100"/>
      </w:pPr>
      <w:r>
        <w:rPr>
          <w:b/>
          <w:bCs/>
          <w:color w:val="2E5B8A"/>
          <w:sz w:val="22"/>
          <w:szCs w:val="22"/>
        </w:rPr>
        <w:t>Scope of Items Being Compared</w:t>
      </w:r>
    </w:p>
    <w:p w14:paraId="2F29187A" w14:textId="77777777" w:rsidR="00C60D99" w:rsidRDefault="001D523F">
      <w:pPr>
        <w:spacing w:after="120"/>
        <w:jc w:val="both"/>
      </w:pPr>
      <w:r>
        <w:t>This comparison covers the two most basic file organizations, contrasted purely on insertion, deletion, and retrieval cost — the three operations named in the question.</w:t>
      </w:r>
    </w:p>
    <w:p w14:paraId="569CCD7F" w14:textId="77777777" w:rsidR="00C60D99" w:rsidRDefault="001D523F">
      <w:pPr>
        <w:pStyle w:val="Heading2"/>
        <w:spacing w:before="200" w:after="100"/>
      </w:pPr>
      <w:r>
        <w:rPr>
          <w:b/>
          <w:bCs/>
          <w:color w:val="2E5B8A"/>
          <w:sz w:val="22"/>
          <w:szCs w:val="22"/>
        </w:rPr>
        <w:t>Comparative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60D99" w14:paraId="439ABBCF" w14:textId="77777777">
        <w:tblPrEx>
          <w:tblCellMar>
            <w:top w:w="0" w:type="dxa"/>
            <w:bottom w:w="0" w:type="dxa"/>
          </w:tblCellMar>
        </w:tblPrEx>
        <w:trPr>
          <w:tblHeader/>
        </w:trPr>
        <w:tc>
          <w:tcPr>
            <w:tcW w:w="3120" w:type="dxa"/>
            <w:shd w:val="clear" w:color="auto" w:fill="1F3864"/>
            <w:tcMar>
              <w:top w:w="60" w:type="dxa"/>
              <w:left w:w="100" w:type="dxa"/>
              <w:bottom w:w="60" w:type="dxa"/>
              <w:right w:w="100" w:type="dxa"/>
            </w:tcMar>
          </w:tcPr>
          <w:p w14:paraId="58845E6C" w14:textId="77777777" w:rsidR="00C60D99" w:rsidRDefault="001D523F">
            <w:r>
              <w:rPr>
                <w:b/>
                <w:bCs/>
                <w:color w:val="FFFFFF"/>
                <w:sz w:val="19"/>
                <w:szCs w:val="19"/>
              </w:rPr>
              <w:t>Aspect</w:t>
            </w:r>
          </w:p>
        </w:tc>
        <w:tc>
          <w:tcPr>
            <w:tcW w:w="3120" w:type="dxa"/>
            <w:shd w:val="clear" w:color="auto" w:fill="1F3864"/>
            <w:tcMar>
              <w:top w:w="60" w:type="dxa"/>
              <w:left w:w="100" w:type="dxa"/>
              <w:bottom w:w="60" w:type="dxa"/>
              <w:right w:w="100" w:type="dxa"/>
            </w:tcMar>
          </w:tcPr>
          <w:p w14:paraId="6927348A" w14:textId="77777777" w:rsidR="00C60D99" w:rsidRDefault="001D523F">
            <w:r>
              <w:rPr>
                <w:b/>
                <w:bCs/>
                <w:color w:val="FFFFFF"/>
                <w:sz w:val="19"/>
                <w:szCs w:val="19"/>
              </w:rPr>
              <w:t>Sequential (Sorted) File</w:t>
            </w:r>
          </w:p>
        </w:tc>
        <w:tc>
          <w:tcPr>
            <w:tcW w:w="3120" w:type="dxa"/>
            <w:shd w:val="clear" w:color="auto" w:fill="1F3864"/>
            <w:tcMar>
              <w:top w:w="60" w:type="dxa"/>
              <w:left w:w="100" w:type="dxa"/>
              <w:bottom w:w="60" w:type="dxa"/>
              <w:right w:w="100" w:type="dxa"/>
            </w:tcMar>
          </w:tcPr>
          <w:p w14:paraId="20179423" w14:textId="77777777" w:rsidR="00C60D99" w:rsidRDefault="001D523F">
            <w:r>
              <w:rPr>
                <w:b/>
                <w:bCs/>
                <w:color w:val="FFFFFF"/>
                <w:sz w:val="19"/>
                <w:szCs w:val="19"/>
              </w:rPr>
              <w:t>Heap (Unordered) File</w:t>
            </w:r>
          </w:p>
        </w:tc>
      </w:tr>
      <w:tr w:rsidR="00C60D99" w14:paraId="78AFDC60" w14:textId="77777777">
        <w:tblPrEx>
          <w:tblCellMar>
            <w:top w:w="0" w:type="dxa"/>
            <w:bottom w:w="0" w:type="dxa"/>
          </w:tblCellMar>
        </w:tblPrEx>
        <w:trPr>
          <w:cantSplit/>
        </w:trPr>
        <w:tc>
          <w:tcPr>
            <w:tcW w:w="3120" w:type="dxa"/>
            <w:shd w:val="clear" w:color="auto" w:fill="FFFFFF"/>
            <w:tcMar>
              <w:top w:w="60" w:type="dxa"/>
              <w:left w:w="100" w:type="dxa"/>
              <w:bottom w:w="60" w:type="dxa"/>
              <w:right w:w="100" w:type="dxa"/>
            </w:tcMar>
          </w:tcPr>
          <w:p w14:paraId="2223DDC6" w14:textId="77777777" w:rsidR="00C60D99" w:rsidRDefault="001D523F">
            <w:r>
              <w:rPr>
                <w:sz w:val="19"/>
                <w:szCs w:val="19"/>
              </w:rPr>
              <w:t>Physical ordering</w:t>
            </w:r>
          </w:p>
        </w:tc>
        <w:tc>
          <w:tcPr>
            <w:tcW w:w="3120" w:type="dxa"/>
            <w:shd w:val="clear" w:color="auto" w:fill="FFFFFF"/>
            <w:tcMar>
              <w:top w:w="60" w:type="dxa"/>
              <w:left w:w="100" w:type="dxa"/>
              <w:bottom w:w="60" w:type="dxa"/>
              <w:right w:w="100" w:type="dxa"/>
            </w:tcMar>
          </w:tcPr>
          <w:p w14:paraId="54FFCC25" w14:textId="77777777" w:rsidR="00C60D99" w:rsidRDefault="001D523F">
            <w:r>
              <w:rPr>
                <w:sz w:val="19"/>
                <w:szCs w:val="19"/>
              </w:rPr>
              <w:t>Records kept sorted by primary key at all times</w:t>
            </w:r>
          </w:p>
        </w:tc>
        <w:tc>
          <w:tcPr>
            <w:tcW w:w="3120" w:type="dxa"/>
            <w:shd w:val="clear" w:color="auto" w:fill="FFFFFF"/>
            <w:tcMar>
              <w:top w:w="60" w:type="dxa"/>
              <w:left w:w="100" w:type="dxa"/>
              <w:bottom w:w="60" w:type="dxa"/>
              <w:right w:w="100" w:type="dxa"/>
            </w:tcMar>
          </w:tcPr>
          <w:p w14:paraId="744791C3" w14:textId="77777777" w:rsidR="00C60D99" w:rsidRDefault="001D523F">
            <w:r>
              <w:rPr>
                <w:sz w:val="19"/>
                <w:szCs w:val="19"/>
              </w:rPr>
              <w:t>No ordering — records placed wherever space is free</w:t>
            </w:r>
          </w:p>
        </w:tc>
      </w:tr>
      <w:tr w:rsidR="00C60D99" w14:paraId="5A300E5F" w14:textId="77777777">
        <w:tblPrEx>
          <w:tblCellMar>
            <w:top w:w="0" w:type="dxa"/>
            <w:bottom w:w="0" w:type="dxa"/>
          </w:tblCellMar>
        </w:tblPrEx>
        <w:trPr>
          <w:cantSplit/>
        </w:trPr>
        <w:tc>
          <w:tcPr>
            <w:tcW w:w="3120" w:type="dxa"/>
            <w:shd w:val="clear" w:color="auto" w:fill="F2F6FA"/>
            <w:tcMar>
              <w:top w:w="60" w:type="dxa"/>
              <w:left w:w="100" w:type="dxa"/>
              <w:bottom w:w="60" w:type="dxa"/>
              <w:right w:w="100" w:type="dxa"/>
            </w:tcMar>
          </w:tcPr>
          <w:p w14:paraId="0DA63681" w14:textId="77777777" w:rsidR="00C60D99" w:rsidRDefault="001D523F">
            <w:r>
              <w:rPr>
                <w:sz w:val="19"/>
                <w:szCs w:val="19"/>
              </w:rPr>
              <w:t>Insertion</w:t>
            </w:r>
          </w:p>
        </w:tc>
        <w:tc>
          <w:tcPr>
            <w:tcW w:w="3120" w:type="dxa"/>
            <w:shd w:val="clear" w:color="auto" w:fill="F2F6FA"/>
            <w:tcMar>
              <w:top w:w="60" w:type="dxa"/>
              <w:left w:w="100" w:type="dxa"/>
              <w:bottom w:w="60" w:type="dxa"/>
              <w:right w:w="100" w:type="dxa"/>
            </w:tcMar>
          </w:tcPr>
          <w:p w14:paraId="3C85AE6F" w14:textId="77777777" w:rsidR="00C60D99" w:rsidRDefault="001D523F">
            <w:r>
              <w:rPr>
                <w:sz w:val="19"/>
                <w:szCs w:val="19"/>
              </w:rPr>
              <w:t>O(log n) to locate position + O(n) to shift records — expensive</w:t>
            </w:r>
          </w:p>
        </w:tc>
        <w:tc>
          <w:tcPr>
            <w:tcW w:w="3120" w:type="dxa"/>
            <w:shd w:val="clear" w:color="auto" w:fill="F2F6FA"/>
            <w:tcMar>
              <w:top w:w="60" w:type="dxa"/>
              <w:left w:w="100" w:type="dxa"/>
              <w:bottom w:w="60" w:type="dxa"/>
              <w:right w:w="100" w:type="dxa"/>
            </w:tcMar>
          </w:tcPr>
          <w:p w14:paraId="6F819B4F" w14:textId="77777777" w:rsidR="00C60D99" w:rsidRDefault="001D523F">
            <w:r>
              <w:rPr>
                <w:sz w:val="19"/>
                <w:szCs w:val="19"/>
              </w:rPr>
              <w:t>O(1) — simply appended or placed in a free slot</w:t>
            </w:r>
          </w:p>
        </w:tc>
      </w:tr>
      <w:tr w:rsidR="00C60D99" w14:paraId="5B476317" w14:textId="77777777">
        <w:tblPrEx>
          <w:tblCellMar>
            <w:top w:w="0" w:type="dxa"/>
            <w:bottom w:w="0" w:type="dxa"/>
          </w:tblCellMar>
        </w:tblPrEx>
        <w:trPr>
          <w:cantSplit/>
        </w:trPr>
        <w:tc>
          <w:tcPr>
            <w:tcW w:w="3120" w:type="dxa"/>
            <w:shd w:val="clear" w:color="auto" w:fill="FFFFFF"/>
            <w:tcMar>
              <w:top w:w="60" w:type="dxa"/>
              <w:left w:w="100" w:type="dxa"/>
              <w:bottom w:w="60" w:type="dxa"/>
              <w:right w:w="100" w:type="dxa"/>
            </w:tcMar>
          </w:tcPr>
          <w:p w14:paraId="00A44947" w14:textId="77777777" w:rsidR="00C60D99" w:rsidRDefault="001D523F">
            <w:r>
              <w:rPr>
                <w:sz w:val="19"/>
                <w:szCs w:val="19"/>
              </w:rPr>
              <w:t>Deletion</w:t>
            </w:r>
          </w:p>
        </w:tc>
        <w:tc>
          <w:tcPr>
            <w:tcW w:w="3120" w:type="dxa"/>
            <w:shd w:val="clear" w:color="auto" w:fill="FFFFFF"/>
            <w:tcMar>
              <w:top w:w="60" w:type="dxa"/>
              <w:left w:w="100" w:type="dxa"/>
              <w:bottom w:w="60" w:type="dxa"/>
              <w:right w:w="100" w:type="dxa"/>
            </w:tcMar>
          </w:tcPr>
          <w:p w14:paraId="399BD873" w14:textId="77777777" w:rsidR="00C60D99" w:rsidRDefault="001D523F">
            <w:r>
              <w:rPr>
                <w:sz w:val="19"/>
                <w:szCs w:val="19"/>
              </w:rPr>
              <w:t>O(log n) to find + O(n) to shift remaining records left</w:t>
            </w:r>
          </w:p>
        </w:tc>
        <w:tc>
          <w:tcPr>
            <w:tcW w:w="3120" w:type="dxa"/>
            <w:shd w:val="clear" w:color="auto" w:fill="FFFFFF"/>
            <w:tcMar>
              <w:top w:w="60" w:type="dxa"/>
              <w:left w:w="100" w:type="dxa"/>
              <w:bottom w:w="60" w:type="dxa"/>
              <w:right w:w="100" w:type="dxa"/>
            </w:tcMar>
          </w:tcPr>
          <w:p w14:paraId="2ACB7B56" w14:textId="77777777" w:rsidR="00C60D99" w:rsidRDefault="001D523F">
            <w:r>
              <w:rPr>
                <w:sz w:val="19"/>
                <w:szCs w:val="19"/>
              </w:rPr>
              <w:t>O(1) — record marked as a tombstone, no shifting needed</w:t>
            </w:r>
          </w:p>
        </w:tc>
      </w:tr>
      <w:tr w:rsidR="00C60D99" w14:paraId="4BDB0A90" w14:textId="77777777">
        <w:tblPrEx>
          <w:tblCellMar>
            <w:top w:w="0" w:type="dxa"/>
            <w:bottom w:w="0" w:type="dxa"/>
          </w:tblCellMar>
        </w:tblPrEx>
        <w:trPr>
          <w:cantSplit/>
        </w:trPr>
        <w:tc>
          <w:tcPr>
            <w:tcW w:w="3120" w:type="dxa"/>
            <w:shd w:val="clear" w:color="auto" w:fill="F2F6FA"/>
            <w:tcMar>
              <w:top w:w="60" w:type="dxa"/>
              <w:left w:w="100" w:type="dxa"/>
              <w:bottom w:w="60" w:type="dxa"/>
              <w:right w:w="100" w:type="dxa"/>
            </w:tcMar>
          </w:tcPr>
          <w:p w14:paraId="5CB142D2" w14:textId="77777777" w:rsidR="00C60D99" w:rsidRDefault="001D523F">
            <w:r>
              <w:rPr>
                <w:sz w:val="19"/>
                <w:szCs w:val="19"/>
              </w:rPr>
              <w:t>Retrieval (search)</w:t>
            </w:r>
          </w:p>
        </w:tc>
        <w:tc>
          <w:tcPr>
            <w:tcW w:w="3120" w:type="dxa"/>
            <w:shd w:val="clear" w:color="auto" w:fill="F2F6FA"/>
            <w:tcMar>
              <w:top w:w="60" w:type="dxa"/>
              <w:left w:w="100" w:type="dxa"/>
              <w:bottom w:w="60" w:type="dxa"/>
              <w:right w:w="100" w:type="dxa"/>
            </w:tcMar>
          </w:tcPr>
          <w:p w14:paraId="175D477C" w14:textId="77777777" w:rsidR="00C60D99" w:rsidRDefault="001D523F">
            <w:r>
              <w:rPr>
                <w:sz w:val="19"/>
                <w:szCs w:val="19"/>
              </w:rPr>
              <w:t>O(log n) via binary search</w:t>
            </w:r>
          </w:p>
        </w:tc>
        <w:tc>
          <w:tcPr>
            <w:tcW w:w="3120" w:type="dxa"/>
            <w:shd w:val="clear" w:color="auto" w:fill="F2F6FA"/>
            <w:tcMar>
              <w:top w:w="60" w:type="dxa"/>
              <w:left w:w="100" w:type="dxa"/>
              <w:bottom w:w="60" w:type="dxa"/>
              <w:right w:w="100" w:type="dxa"/>
            </w:tcMar>
          </w:tcPr>
          <w:p w14:paraId="708C27AD" w14:textId="77777777" w:rsidR="00C60D99" w:rsidRDefault="001D523F">
            <w:r>
              <w:rPr>
                <w:sz w:val="19"/>
                <w:szCs w:val="19"/>
              </w:rPr>
              <w:t>O(n) — every record must be scanned linearly</w:t>
            </w:r>
          </w:p>
        </w:tc>
      </w:tr>
      <w:tr w:rsidR="00C60D99" w14:paraId="4F350E18" w14:textId="77777777">
        <w:tblPrEx>
          <w:tblCellMar>
            <w:top w:w="0" w:type="dxa"/>
            <w:bottom w:w="0" w:type="dxa"/>
          </w:tblCellMar>
        </w:tblPrEx>
        <w:trPr>
          <w:cantSplit/>
        </w:trPr>
        <w:tc>
          <w:tcPr>
            <w:tcW w:w="3120" w:type="dxa"/>
            <w:shd w:val="clear" w:color="auto" w:fill="FFFFFF"/>
            <w:tcMar>
              <w:top w:w="60" w:type="dxa"/>
              <w:left w:w="100" w:type="dxa"/>
              <w:bottom w:w="60" w:type="dxa"/>
              <w:right w:w="100" w:type="dxa"/>
            </w:tcMar>
          </w:tcPr>
          <w:p w14:paraId="2D3113C0" w14:textId="77777777" w:rsidR="00C60D99" w:rsidRDefault="001D523F">
            <w:r>
              <w:rPr>
                <w:sz w:val="19"/>
                <w:szCs w:val="19"/>
              </w:rPr>
              <w:t>Range queries</w:t>
            </w:r>
          </w:p>
        </w:tc>
        <w:tc>
          <w:tcPr>
            <w:tcW w:w="3120" w:type="dxa"/>
            <w:shd w:val="clear" w:color="auto" w:fill="FFFFFF"/>
            <w:tcMar>
              <w:top w:w="60" w:type="dxa"/>
              <w:left w:w="100" w:type="dxa"/>
              <w:bottom w:w="60" w:type="dxa"/>
              <w:right w:w="100" w:type="dxa"/>
            </w:tcMar>
          </w:tcPr>
          <w:p w14:paraId="4ECF73A2" w14:textId="77777777" w:rsidR="00C60D99" w:rsidRDefault="001D523F">
            <w:r>
              <w:rPr>
                <w:sz w:val="19"/>
                <w:szCs w:val="19"/>
              </w:rPr>
              <w:t>Efficient — matching records are contiguous</w:t>
            </w:r>
          </w:p>
        </w:tc>
        <w:tc>
          <w:tcPr>
            <w:tcW w:w="3120" w:type="dxa"/>
            <w:shd w:val="clear" w:color="auto" w:fill="FFFFFF"/>
            <w:tcMar>
              <w:top w:w="60" w:type="dxa"/>
              <w:left w:w="100" w:type="dxa"/>
              <w:bottom w:w="60" w:type="dxa"/>
              <w:right w:w="100" w:type="dxa"/>
            </w:tcMar>
          </w:tcPr>
          <w:p w14:paraId="0793E140" w14:textId="77777777" w:rsidR="00C60D99" w:rsidRDefault="001D523F">
            <w:r>
              <w:rPr>
                <w:sz w:val="19"/>
                <w:szCs w:val="19"/>
              </w:rPr>
              <w:t>Inefficient — full scan required regardless of range size</w:t>
            </w:r>
          </w:p>
        </w:tc>
      </w:tr>
    </w:tbl>
    <w:p w14:paraId="416A9140" w14:textId="77777777" w:rsidR="00C60D99" w:rsidRDefault="00C60D99">
      <w:pPr>
        <w:spacing w:after="160"/>
      </w:pPr>
    </w:p>
    <w:p w14:paraId="3053189F" w14:textId="77777777" w:rsidR="00C60D99" w:rsidRDefault="001D523F">
      <w:pPr>
        <w:pStyle w:val="Heading2"/>
        <w:spacing w:before="200" w:after="100"/>
      </w:pPr>
      <w:r>
        <w:rPr>
          <w:b/>
          <w:bCs/>
          <w:color w:val="2E5B8A"/>
          <w:sz w:val="22"/>
          <w:szCs w:val="22"/>
        </w:rPr>
        <w:t>Comparison Depth / Critical Analysis</w:t>
      </w:r>
    </w:p>
    <w:p w14:paraId="7EE45377" w14:textId="77777777" w:rsidR="00C60D99" w:rsidRDefault="001D523F">
      <w:pPr>
        <w:spacing w:after="120"/>
        <w:jc w:val="both"/>
      </w:pPr>
      <w:r>
        <w:t>The two organizations sit at opposite ends of a classic trade-off: a sequential file front-loads cost into insert/delete (to preserve order) in exchange for fast O(log n) retrieval, while a heap file minimizes insert/delete cost to O(1) by giving up all ordering, forcing every retrieval into an O(n) scan. Neither is universally better — the right choice depends on whether the workload is read-heavy (favouring sequential) or write-heavy (favouring heap).</w:t>
      </w:r>
    </w:p>
    <w:p w14:paraId="1862F5EB" w14:textId="77777777" w:rsidR="00C60D99" w:rsidRDefault="001D523F">
      <w:pPr>
        <w:pStyle w:val="Heading2"/>
        <w:spacing w:before="200" w:after="100"/>
      </w:pPr>
      <w:r>
        <w:rPr>
          <w:b/>
          <w:bCs/>
          <w:color w:val="2E5B8A"/>
          <w:sz w:val="22"/>
          <w:szCs w:val="22"/>
        </w:rPr>
        <w:t>Supporting Evidence / Example</w:t>
      </w:r>
    </w:p>
    <w:p w14:paraId="2780EB40" w14:textId="77777777" w:rsidR="00C60D99" w:rsidRDefault="001D523F">
      <w:pPr>
        <w:spacing w:after="120"/>
        <w:jc w:val="both"/>
      </w:pPr>
      <w:r>
        <w:t>For example, a sequential file of 1 million records needs up to ~1 million element shifts for a single insertion in the worst case, whereas a heap file completes the same insertion in constant time regardless of file size — but then pays for it on every subsequent search, which must examine up to all 1 million records.</w:t>
      </w:r>
    </w:p>
    <w:p w14:paraId="17CDB68B" w14:textId="77777777" w:rsidR="00C60D99" w:rsidRDefault="001D523F">
      <w:pPr>
        <w:pStyle w:val="Heading2"/>
        <w:spacing w:before="200" w:after="100"/>
      </w:pPr>
      <w:r>
        <w:rPr>
          <w:b/>
          <w:bCs/>
          <w:color w:val="2E5B8A"/>
          <w:sz w:val="22"/>
          <w:szCs w:val="22"/>
        </w:rPr>
        <w:t>Evaluation / Recommendation</w:t>
      </w:r>
    </w:p>
    <w:p w14:paraId="49E0A021" w14:textId="77777777" w:rsidR="00C60D99" w:rsidRDefault="001D523F">
      <w:pPr>
        <w:spacing w:after="120"/>
        <w:jc w:val="both"/>
      </w:pPr>
      <w:r>
        <w:t>Recommendation: heap files suit write-heavy, append-style workloads (e.g., logging, staging tables) where records are rarely searched individually; sequential files suit read-heavy, query-intensive workloads where the insert/delete cost is paid rarely relative to searches.</w:t>
      </w:r>
    </w:p>
    <w:p w14:paraId="496BDD37" w14:textId="77777777" w:rsidR="00C60D99" w:rsidRDefault="001D523F">
      <w:pPr>
        <w:pStyle w:val="Heading1"/>
        <w:shd w:val="clear" w:color="auto" w:fill="DCE6F1"/>
        <w:spacing w:before="360" w:after="120"/>
      </w:pPr>
      <w:r>
        <w:rPr>
          <w:b/>
          <w:bCs/>
          <w:color w:val="1F3864"/>
          <w:sz w:val="26"/>
          <w:szCs w:val="26"/>
        </w:rPr>
        <w:t>Q2. Differentiate between clustered indexing and non-clustered indexing with suitable database examples.</w:t>
      </w:r>
    </w:p>
    <w:p w14:paraId="4A126EE8" w14:textId="77777777" w:rsidR="00C60D99" w:rsidRDefault="001D523F">
      <w:pPr>
        <w:spacing w:after="160"/>
      </w:pPr>
      <w:r>
        <w:rPr>
          <w:i/>
          <w:iCs/>
          <w:color w:val="595959"/>
          <w:sz w:val="19"/>
          <w:szCs w:val="19"/>
        </w:rPr>
        <w:t>Bloom's Level: BL4 – Analyze</w:t>
      </w:r>
    </w:p>
    <w:p w14:paraId="403591A6" w14:textId="77777777" w:rsidR="00C60D99" w:rsidRDefault="001D523F">
      <w:pPr>
        <w:pStyle w:val="Heading2"/>
        <w:spacing w:before="200" w:after="100"/>
      </w:pPr>
      <w:r>
        <w:rPr>
          <w:b/>
          <w:bCs/>
          <w:color w:val="2E5B8A"/>
          <w:sz w:val="22"/>
          <w:szCs w:val="22"/>
        </w:rPr>
        <w:t>Scope of Items Being Compared</w:t>
      </w:r>
    </w:p>
    <w:p w14:paraId="62215F33" w14:textId="77777777" w:rsidR="00C60D99" w:rsidRDefault="001D523F">
      <w:pPr>
        <w:spacing w:after="120"/>
        <w:jc w:val="both"/>
      </w:pPr>
      <w:r>
        <w:t>This comparison covers how each index type relates to the physical ordering of the underlying data file, illustrated with representative database examples.</w:t>
      </w:r>
    </w:p>
    <w:p w14:paraId="354E15D3" w14:textId="77777777" w:rsidR="00C60D99" w:rsidRDefault="001D523F">
      <w:pPr>
        <w:pStyle w:val="Heading2"/>
        <w:spacing w:before="200" w:after="100"/>
      </w:pPr>
      <w:r>
        <w:rPr>
          <w:b/>
          <w:bCs/>
          <w:color w:val="2E5B8A"/>
          <w:sz w:val="22"/>
          <w:szCs w:val="22"/>
        </w:rPr>
        <w:t>Comparative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60D99" w14:paraId="43D5EA2D" w14:textId="77777777">
        <w:tblPrEx>
          <w:tblCellMar>
            <w:top w:w="0" w:type="dxa"/>
            <w:bottom w:w="0" w:type="dxa"/>
          </w:tblCellMar>
        </w:tblPrEx>
        <w:trPr>
          <w:tblHeader/>
        </w:trPr>
        <w:tc>
          <w:tcPr>
            <w:tcW w:w="3120" w:type="dxa"/>
            <w:shd w:val="clear" w:color="auto" w:fill="1F3864"/>
            <w:tcMar>
              <w:top w:w="60" w:type="dxa"/>
              <w:left w:w="100" w:type="dxa"/>
              <w:bottom w:w="60" w:type="dxa"/>
              <w:right w:w="100" w:type="dxa"/>
            </w:tcMar>
          </w:tcPr>
          <w:p w14:paraId="0FA80185" w14:textId="77777777" w:rsidR="00C60D99" w:rsidRDefault="001D523F">
            <w:r>
              <w:rPr>
                <w:b/>
                <w:bCs/>
                <w:color w:val="FFFFFF"/>
                <w:sz w:val="19"/>
                <w:szCs w:val="19"/>
              </w:rPr>
              <w:t>Aspect</w:t>
            </w:r>
          </w:p>
        </w:tc>
        <w:tc>
          <w:tcPr>
            <w:tcW w:w="3120" w:type="dxa"/>
            <w:shd w:val="clear" w:color="auto" w:fill="1F3864"/>
            <w:tcMar>
              <w:top w:w="60" w:type="dxa"/>
              <w:left w:w="100" w:type="dxa"/>
              <w:bottom w:w="60" w:type="dxa"/>
              <w:right w:w="100" w:type="dxa"/>
            </w:tcMar>
          </w:tcPr>
          <w:p w14:paraId="3B4EF1D5" w14:textId="77777777" w:rsidR="00C60D99" w:rsidRDefault="001D523F">
            <w:r>
              <w:rPr>
                <w:b/>
                <w:bCs/>
                <w:color w:val="FFFFFF"/>
                <w:sz w:val="19"/>
                <w:szCs w:val="19"/>
              </w:rPr>
              <w:t>Clustered Index</w:t>
            </w:r>
          </w:p>
        </w:tc>
        <w:tc>
          <w:tcPr>
            <w:tcW w:w="3120" w:type="dxa"/>
            <w:shd w:val="clear" w:color="auto" w:fill="1F3864"/>
            <w:tcMar>
              <w:top w:w="60" w:type="dxa"/>
              <w:left w:w="100" w:type="dxa"/>
              <w:bottom w:w="60" w:type="dxa"/>
              <w:right w:w="100" w:type="dxa"/>
            </w:tcMar>
          </w:tcPr>
          <w:p w14:paraId="5EA039CA" w14:textId="77777777" w:rsidR="00C60D99" w:rsidRDefault="001D523F">
            <w:r>
              <w:rPr>
                <w:b/>
                <w:bCs/>
                <w:color w:val="FFFFFF"/>
                <w:sz w:val="19"/>
                <w:szCs w:val="19"/>
              </w:rPr>
              <w:t>Non-Clustered Index</w:t>
            </w:r>
          </w:p>
        </w:tc>
      </w:tr>
      <w:tr w:rsidR="00C60D99" w14:paraId="1C000ADA" w14:textId="77777777">
        <w:tblPrEx>
          <w:tblCellMar>
            <w:top w:w="0" w:type="dxa"/>
            <w:bottom w:w="0" w:type="dxa"/>
          </w:tblCellMar>
        </w:tblPrEx>
        <w:trPr>
          <w:cantSplit/>
        </w:trPr>
        <w:tc>
          <w:tcPr>
            <w:tcW w:w="3120" w:type="dxa"/>
            <w:shd w:val="clear" w:color="auto" w:fill="FFFFFF"/>
            <w:tcMar>
              <w:top w:w="60" w:type="dxa"/>
              <w:left w:w="100" w:type="dxa"/>
              <w:bottom w:w="60" w:type="dxa"/>
              <w:right w:w="100" w:type="dxa"/>
            </w:tcMar>
          </w:tcPr>
          <w:p w14:paraId="00859A7E" w14:textId="77777777" w:rsidR="00C60D99" w:rsidRDefault="001D523F">
            <w:r>
              <w:rPr>
                <w:sz w:val="19"/>
                <w:szCs w:val="19"/>
              </w:rPr>
              <w:t>Relationship to data</w:t>
            </w:r>
          </w:p>
        </w:tc>
        <w:tc>
          <w:tcPr>
            <w:tcW w:w="3120" w:type="dxa"/>
            <w:shd w:val="clear" w:color="auto" w:fill="FFFFFF"/>
            <w:tcMar>
              <w:top w:w="60" w:type="dxa"/>
              <w:left w:w="100" w:type="dxa"/>
              <w:bottom w:w="60" w:type="dxa"/>
              <w:right w:w="100" w:type="dxa"/>
            </w:tcMar>
          </w:tcPr>
          <w:p w14:paraId="20847498" w14:textId="77777777" w:rsidR="00C60D99" w:rsidRDefault="001D523F">
            <w:r>
              <w:rPr>
                <w:sz w:val="19"/>
                <w:szCs w:val="19"/>
              </w:rPr>
              <w:t>Data file is physically sorted in the same order as the index</w:t>
            </w:r>
          </w:p>
        </w:tc>
        <w:tc>
          <w:tcPr>
            <w:tcW w:w="3120" w:type="dxa"/>
            <w:shd w:val="clear" w:color="auto" w:fill="FFFFFF"/>
            <w:tcMar>
              <w:top w:w="60" w:type="dxa"/>
              <w:left w:w="100" w:type="dxa"/>
              <w:bottom w:w="60" w:type="dxa"/>
              <w:right w:w="100" w:type="dxa"/>
            </w:tcMar>
          </w:tcPr>
          <w:p w14:paraId="1479B421" w14:textId="77777777" w:rsidR="00C60D99" w:rsidRDefault="001D523F">
            <w:r>
              <w:rPr>
                <w:sz w:val="19"/>
                <w:szCs w:val="19"/>
              </w:rPr>
              <w:t>Data file order is independent of the index; index stores pointers to actual rows</w:t>
            </w:r>
          </w:p>
        </w:tc>
      </w:tr>
      <w:tr w:rsidR="00C60D99" w14:paraId="0D290A3F" w14:textId="77777777">
        <w:tblPrEx>
          <w:tblCellMar>
            <w:top w:w="0" w:type="dxa"/>
            <w:bottom w:w="0" w:type="dxa"/>
          </w:tblCellMar>
        </w:tblPrEx>
        <w:trPr>
          <w:cantSplit/>
        </w:trPr>
        <w:tc>
          <w:tcPr>
            <w:tcW w:w="3120" w:type="dxa"/>
            <w:shd w:val="clear" w:color="auto" w:fill="F2F6FA"/>
            <w:tcMar>
              <w:top w:w="60" w:type="dxa"/>
              <w:left w:w="100" w:type="dxa"/>
              <w:bottom w:w="60" w:type="dxa"/>
              <w:right w:w="100" w:type="dxa"/>
            </w:tcMar>
          </w:tcPr>
          <w:p w14:paraId="48AD1982" w14:textId="77777777" w:rsidR="00C60D99" w:rsidRDefault="001D523F">
            <w:r>
              <w:rPr>
                <w:sz w:val="19"/>
                <w:szCs w:val="19"/>
              </w:rPr>
              <w:lastRenderedPageBreak/>
              <w:t>Count per table</w:t>
            </w:r>
          </w:p>
        </w:tc>
        <w:tc>
          <w:tcPr>
            <w:tcW w:w="3120" w:type="dxa"/>
            <w:shd w:val="clear" w:color="auto" w:fill="F2F6FA"/>
            <w:tcMar>
              <w:top w:w="60" w:type="dxa"/>
              <w:left w:w="100" w:type="dxa"/>
              <w:bottom w:w="60" w:type="dxa"/>
              <w:right w:w="100" w:type="dxa"/>
            </w:tcMar>
          </w:tcPr>
          <w:p w14:paraId="33B87D49" w14:textId="77777777" w:rsidR="00C60D99" w:rsidRDefault="001D523F">
            <w:r>
              <w:rPr>
                <w:sz w:val="19"/>
                <w:szCs w:val="19"/>
              </w:rPr>
              <w:t>At most one (data can only be physically sorted one way)</w:t>
            </w:r>
          </w:p>
        </w:tc>
        <w:tc>
          <w:tcPr>
            <w:tcW w:w="3120" w:type="dxa"/>
            <w:shd w:val="clear" w:color="auto" w:fill="F2F6FA"/>
            <w:tcMar>
              <w:top w:w="60" w:type="dxa"/>
              <w:left w:w="100" w:type="dxa"/>
              <w:bottom w:w="60" w:type="dxa"/>
              <w:right w:w="100" w:type="dxa"/>
            </w:tcMar>
          </w:tcPr>
          <w:p w14:paraId="47AB2EA3" w14:textId="77777777" w:rsidR="00C60D99" w:rsidRDefault="001D523F">
            <w:r>
              <w:rPr>
                <w:sz w:val="19"/>
                <w:szCs w:val="19"/>
              </w:rPr>
              <w:t>Many can exist on the same table</w:t>
            </w:r>
          </w:p>
        </w:tc>
      </w:tr>
      <w:tr w:rsidR="00C60D99" w14:paraId="63F279F1" w14:textId="77777777">
        <w:tblPrEx>
          <w:tblCellMar>
            <w:top w:w="0" w:type="dxa"/>
            <w:bottom w:w="0" w:type="dxa"/>
          </w:tblCellMar>
        </w:tblPrEx>
        <w:trPr>
          <w:cantSplit/>
        </w:trPr>
        <w:tc>
          <w:tcPr>
            <w:tcW w:w="3120" w:type="dxa"/>
            <w:shd w:val="clear" w:color="auto" w:fill="FFFFFF"/>
            <w:tcMar>
              <w:top w:w="60" w:type="dxa"/>
              <w:left w:w="100" w:type="dxa"/>
              <w:bottom w:w="60" w:type="dxa"/>
              <w:right w:w="100" w:type="dxa"/>
            </w:tcMar>
          </w:tcPr>
          <w:p w14:paraId="7A7ABCFE" w14:textId="77777777" w:rsidR="00C60D99" w:rsidRDefault="001D523F">
            <w:r>
              <w:rPr>
                <w:sz w:val="19"/>
                <w:szCs w:val="19"/>
              </w:rPr>
              <w:t>Storage</w:t>
            </w:r>
          </w:p>
        </w:tc>
        <w:tc>
          <w:tcPr>
            <w:tcW w:w="3120" w:type="dxa"/>
            <w:shd w:val="clear" w:color="auto" w:fill="FFFFFF"/>
            <w:tcMar>
              <w:top w:w="60" w:type="dxa"/>
              <w:left w:w="100" w:type="dxa"/>
              <w:bottom w:w="60" w:type="dxa"/>
              <w:right w:w="100" w:type="dxa"/>
            </w:tcMar>
          </w:tcPr>
          <w:p w14:paraId="51B15F9F" w14:textId="77777777" w:rsidR="00C60D99" w:rsidRDefault="001D523F">
            <w:r>
              <w:rPr>
                <w:sz w:val="19"/>
                <w:szCs w:val="19"/>
              </w:rPr>
              <w:t>No separate data copy — the index IS the sorted data</w:t>
            </w:r>
          </w:p>
        </w:tc>
        <w:tc>
          <w:tcPr>
            <w:tcW w:w="3120" w:type="dxa"/>
            <w:shd w:val="clear" w:color="auto" w:fill="FFFFFF"/>
            <w:tcMar>
              <w:top w:w="60" w:type="dxa"/>
              <w:left w:w="100" w:type="dxa"/>
              <w:bottom w:w="60" w:type="dxa"/>
              <w:right w:w="100" w:type="dxa"/>
            </w:tcMar>
          </w:tcPr>
          <w:p w14:paraId="1CAE40A3" w14:textId="77777777" w:rsidR="00C60D99" w:rsidRDefault="001D523F">
            <w:r>
              <w:rPr>
                <w:sz w:val="19"/>
                <w:szCs w:val="19"/>
              </w:rPr>
              <w:t>Separate structure with key + row-pointer pairs</w:t>
            </w:r>
          </w:p>
        </w:tc>
      </w:tr>
      <w:tr w:rsidR="00C60D99" w14:paraId="7E77F98D" w14:textId="77777777">
        <w:tblPrEx>
          <w:tblCellMar>
            <w:top w:w="0" w:type="dxa"/>
            <w:bottom w:w="0" w:type="dxa"/>
          </w:tblCellMar>
        </w:tblPrEx>
        <w:trPr>
          <w:cantSplit/>
        </w:trPr>
        <w:tc>
          <w:tcPr>
            <w:tcW w:w="3120" w:type="dxa"/>
            <w:shd w:val="clear" w:color="auto" w:fill="F2F6FA"/>
            <w:tcMar>
              <w:top w:w="60" w:type="dxa"/>
              <w:left w:w="100" w:type="dxa"/>
              <w:bottom w:w="60" w:type="dxa"/>
              <w:right w:w="100" w:type="dxa"/>
            </w:tcMar>
          </w:tcPr>
          <w:p w14:paraId="683CEC63" w14:textId="77777777" w:rsidR="00C60D99" w:rsidRDefault="001D523F">
            <w:r>
              <w:rPr>
                <w:sz w:val="19"/>
                <w:szCs w:val="19"/>
              </w:rPr>
              <w:t>Retrieval speed</w:t>
            </w:r>
          </w:p>
        </w:tc>
        <w:tc>
          <w:tcPr>
            <w:tcW w:w="3120" w:type="dxa"/>
            <w:shd w:val="clear" w:color="auto" w:fill="F2F6FA"/>
            <w:tcMar>
              <w:top w:w="60" w:type="dxa"/>
              <w:left w:w="100" w:type="dxa"/>
              <w:bottom w:w="60" w:type="dxa"/>
              <w:right w:w="100" w:type="dxa"/>
            </w:tcMar>
          </w:tcPr>
          <w:p w14:paraId="04458A01" w14:textId="77777777" w:rsidR="00C60D99" w:rsidRDefault="001D523F">
            <w:r>
              <w:rPr>
                <w:sz w:val="19"/>
                <w:szCs w:val="19"/>
              </w:rPr>
              <w:t>Fastest for range queries on the clustering key (data already contiguous)</w:t>
            </w:r>
          </w:p>
        </w:tc>
        <w:tc>
          <w:tcPr>
            <w:tcW w:w="3120" w:type="dxa"/>
            <w:shd w:val="clear" w:color="auto" w:fill="F2F6FA"/>
            <w:tcMar>
              <w:top w:w="60" w:type="dxa"/>
              <w:left w:w="100" w:type="dxa"/>
              <w:bottom w:w="60" w:type="dxa"/>
              <w:right w:w="100" w:type="dxa"/>
            </w:tcMar>
          </w:tcPr>
          <w:p w14:paraId="7ACBFB63" w14:textId="77777777" w:rsidR="00C60D99" w:rsidRDefault="001D523F">
            <w:r>
              <w:rPr>
                <w:sz w:val="19"/>
                <w:szCs w:val="19"/>
              </w:rPr>
              <w:t>Requires an extra lookup (index → row pointer → actual row)</w:t>
            </w:r>
          </w:p>
        </w:tc>
      </w:tr>
      <w:tr w:rsidR="00C60D99" w14:paraId="5828D780" w14:textId="77777777">
        <w:tblPrEx>
          <w:tblCellMar>
            <w:top w:w="0" w:type="dxa"/>
            <w:bottom w:w="0" w:type="dxa"/>
          </w:tblCellMar>
        </w:tblPrEx>
        <w:trPr>
          <w:cantSplit/>
        </w:trPr>
        <w:tc>
          <w:tcPr>
            <w:tcW w:w="3120" w:type="dxa"/>
            <w:shd w:val="clear" w:color="auto" w:fill="FFFFFF"/>
            <w:tcMar>
              <w:top w:w="60" w:type="dxa"/>
              <w:left w:w="100" w:type="dxa"/>
              <w:bottom w:w="60" w:type="dxa"/>
              <w:right w:w="100" w:type="dxa"/>
            </w:tcMar>
          </w:tcPr>
          <w:p w14:paraId="5BAD8856" w14:textId="77777777" w:rsidR="00C60D99" w:rsidRDefault="001D523F">
            <w:r>
              <w:rPr>
                <w:sz w:val="19"/>
                <w:szCs w:val="19"/>
              </w:rPr>
              <w:t>Typical example</w:t>
            </w:r>
          </w:p>
        </w:tc>
        <w:tc>
          <w:tcPr>
            <w:tcW w:w="3120" w:type="dxa"/>
            <w:shd w:val="clear" w:color="auto" w:fill="FFFFFF"/>
            <w:tcMar>
              <w:top w:w="60" w:type="dxa"/>
              <w:left w:w="100" w:type="dxa"/>
              <w:bottom w:w="60" w:type="dxa"/>
              <w:right w:w="100" w:type="dxa"/>
            </w:tcMar>
          </w:tcPr>
          <w:p w14:paraId="2B543DA9" w14:textId="77777777" w:rsidR="00C60D99" w:rsidRDefault="001D523F">
            <w:r>
              <w:rPr>
                <w:sz w:val="19"/>
                <w:szCs w:val="19"/>
              </w:rPr>
              <w:t>Primary key index, e.g., employee_id in an Employees table stored in employee_id order</w:t>
            </w:r>
          </w:p>
        </w:tc>
        <w:tc>
          <w:tcPr>
            <w:tcW w:w="3120" w:type="dxa"/>
            <w:shd w:val="clear" w:color="auto" w:fill="FFFFFF"/>
            <w:tcMar>
              <w:top w:w="60" w:type="dxa"/>
              <w:left w:w="100" w:type="dxa"/>
              <w:bottom w:w="60" w:type="dxa"/>
              <w:right w:w="100" w:type="dxa"/>
            </w:tcMar>
          </w:tcPr>
          <w:p w14:paraId="59CE3DE1" w14:textId="77777777" w:rsidR="00C60D99" w:rsidRDefault="001D523F">
            <w:r>
              <w:rPr>
                <w:sz w:val="19"/>
                <w:szCs w:val="19"/>
              </w:rPr>
              <w:t>A secondary index on last_name or email, pointing back into the primary-key-ordered table</w:t>
            </w:r>
          </w:p>
        </w:tc>
      </w:tr>
    </w:tbl>
    <w:p w14:paraId="31E01F85" w14:textId="77777777" w:rsidR="00C60D99" w:rsidRDefault="00C60D99">
      <w:pPr>
        <w:spacing w:after="160"/>
      </w:pPr>
    </w:p>
    <w:p w14:paraId="7E25F8DF" w14:textId="77777777" w:rsidR="00C60D99" w:rsidRDefault="001D523F">
      <w:pPr>
        <w:pStyle w:val="Heading2"/>
        <w:spacing w:before="200" w:after="100"/>
      </w:pPr>
      <w:r>
        <w:rPr>
          <w:b/>
          <w:bCs/>
          <w:color w:val="2E5B8A"/>
          <w:sz w:val="22"/>
          <w:szCs w:val="22"/>
        </w:rPr>
        <w:t>Comparison Depth / Critical Analysis</w:t>
      </w:r>
    </w:p>
    <w:p w14:paraId="11C96EC3" w14:textId="77777777" w:rsidR="00C60D99" w:rsidRDefault="001D523F">
      <w:pPr>
        <w:spacing w:after="120"/>
        <w:jc w:val="both"/>
      </w:pPr>
      <w:r>
        <w:t>A clustered index effectively dictates the physical layout of the entire table, which is why a table can have only one — choosing the clustering key is one of the most consequential physical-design decisions (e.g., MySQL InnoDB clusters every table on its primary key by default). Non-clustered indexes are auxiliary lookup structures layered on top, trading one extra level of indirection (index → pointer → row) for the flexibility of having several of them per table.</w:t>
      </w:r>
    </w:p>
    <w:p w14:paraId="77AAEA1B" w14:textId="77777777" w:rsidR="00C60D99" w:rsidRDefault="001D523F">
      <w:pPr>
        <w:pStyle w:val="Heading2"/>
        <w:spacing w:before="200" w:after="100"/>
      </w:pPr>
      <w:r>
        <w:rPr>
          <w:b/>
          <w:bCs/>
          <w:color w:val="2E5B8A"/>
          <w:sz w:val="22"/>
          <w:szCs w:val="22"/>
        </w:rPr>
        <w:t>Supporting Evidence / Example</w:t>
      </w:r>
    </w:p>
    <w:p w14:paraId="72E401A5" w14:textId="77777777" w:rsidR="00C60D99" w:rsidRDefault="001D523F">
      <w:pPr>
        <w:spacing w:after="120"/>
        <w:jc w:val="both"/>
      </w:pPr>
      <w:r>
        <w:t>In a banking Accounts table, a clustered index on account_id makes statement queries (“all transactions for account X in order”) a pure sequential read; a non-clustered index on customer_name then lets staff search by name without re-sorting the physical table, at the cost of one extra pointer-chase per lookup.</w:t>
      </w:r>
    </w:p>
    <w:p w14:paraId="30201040" w14:textId="77777777" w:rsidR="00C60D99" w:rsidRDefault="001D523F">
      <w:pPr>
        <w:pStyle w:val="Heading2"/>
        <w:spacing w:before="200" w:after="100"/>
      </w:pPr>
      <w:r>
        <w:rPr>
          <w:b/>
          <w:bCs/>
          <w:color w:val="2E5B8A"/>
          <w:sz w:val="22"/>
          <w:szCs w:val="22"/>
        </w:rPr>
        <w:t>Evaluation / Recommendation</w:t>
      </w:r>
    </w:p>
    <w:p w14:paraId="591C4416" w14:textId="77777777" w:rsidR="00C60D99" w:rsidRDefault="001D523F">
      <w:pPr>
        <w:spacing w:after="120"/>
        <w:jc w:val="both"/>
      </w:pPr>
      <w:r>
        <w:t>Recommendation: use the clustered index on the attribute most frequently used for range scans or ordered retrieval (usually the primary key); add non-clustered indexes for other frequently filtered or searched columns.</w:t>
      </w:r>
    </w:p>
    <w:p w14:paraId="2C6CDBDB" w14:textId="77777777" w:rsidR="00C60D99" w:rsidRDefault="001D523F">
      <w:pPr>
        <w:pStyle w:val="Heading1"/>
        <w:shd w:val="clear" w:color="auto" w:fill="DCE6F1"/>
        <w:spacing w:before="360" w:after="120"/>
      </w:pPr>
      <w:r>
        <w:rPr>
          <w:b/>
          <w:bCs/>
          <w:color w:val="1F3864"/>
          <w:sz w:val="26"/>
          <w:szCs w:val="26"/>
        </w:rPr>
        <w:t>Q3. Compare primary indexing and secondary indexing based on storage requirements and search performance.</w:t>
      </w:r>
    </w:p>
    <w:p w14:paraId="673B2E8F" w14:textId="77777777" w:rsidR="00C60D99" w:rsidRDefault="001D523F">
      <w:pPr>
        <w:spacing w:after="160"/>
      </w:pPr>
      <w:r>
        <w:rPr>
          <w:i/>
          <w:iCs/>
          <w:color w:val="595959"/>
          <w:sz w:val="19"/>
          <w:szCs w:val="19"/>
        </w:rPr>
        <w:t>Bloom's Level: BL4 – Analyze</w:t>
      </w:r>
    </w:p>
    <w:p w14:paraId="64760128" w14:textId="77777777" w:rsidR="00C60D99" w:rsidRDefault="001D523F">
      <w:pPr>
        <w:pStyle w:val="Heading2"/>
        <w:spacing w:before="200" w:after="100"/>
      </w:pPr>
      <w:r>
        <w:rPr>
          <w:b/>
          <w:bCs/>
          <w:color w:val="2E5B8A"/>
          <w:sz w:val="22"/>
          <w:szCs w:val="22"/>
        </w:rPr>
        <w:t>Scope of Items Being Compared</w:t>
      </w:r>
    </w:p>
    <w:p w14:paraId="1E175A3D" w14:textId="77777777" w:rsidR="00C60D99" w:rsidRDefault="001D523F">
      <w:pPr>
        <w:spacing w:after="120"/>
        <w:jc w:val="both"/>
      </w:pPr>
      <w:r>
        <w:t>This comparison focuses specifically on the two dimensions the question names: storage overhead and search performance.</w:t>
      </w:r>
    </w:p>
    <w:p w14:paraId="00ED8F8F" w14:textId="77777777" w:rsidR="00C60D99" w:rsidRDefault="001D523F">
      <w:pPr>
        <w:pStyle w:val="Heading2"/>
        <w:spacing w:before="200" w:after="100"/>
      </w:pPr>
      <w:r>
        <w:rPr>
          <w:b/>
          <w:bCs/>
          <w:color w:val="2E5B8A"/>
          <w:sz w:val="22"/>
          <w:szCs w:val="22"/>
        </w:rPr>
        <w:t>Comparative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60D99" w14:paraId="4FDDF41C" w14:textId="77777777">
        <w:tblPrEx>
          <w:tblCellMar>
            <w:top w:w="0" w:type="dxa"/>
            <w:bottom w:w="0" w:type="dxa"/>
          </w:tblCellMar>
        </w:tblPrEx>
        <w:trPr>
          <w:tblHeader/>
        </w:trPr>
        <w:tc>
          <w:tcPr>
            <w:tcW w:w="3120" w:type="dxa"/>
            <w:shd w:val="clear" w:color="auto" w:fill="1F3864"/>
            <w:tcMar>
              <w:top w:w="60" w:type="dxa"/>
              <w:left w:w="100" w:type="dxa"/>
              <w:bottom w:w="60" w:type="dxa"/>
              <w:right w:w="100" w:type="dxa"/>
            </w:tcMar>
          </w:tcPr>
          <w:p w14:paraId="34A919AC" w14:textId="77777777" w:rsidR="00C60D99" w:rsidRDefault="001D523F">
            <w:r>
              <w:rPr>
                <w:b/>
                <w:bCs/>
                <w:color w:val="FFFFFF"/>
                <w:sz w:val="19"/>
                <w:szCs w:val="19"/>
              </w:rPr>
              <w:t>Aspect</w:t>
            </w:r>
          </w:p>
        </w:tc>
        <w:tc>
          <w:tcPr>
            <w:tcW w:w="3120" w:type="dxa"/>
            <w:shd w:val="clear" w:color="auto" w:fill="1F3864"/>
            <w:tcMar>
              <w:top w:w="60" w:type="dxa"/>
              <w:left w:w="100" w:type="dxa"/>
              <w:bottom w:w="60" w:type="dxa"/>
              <w:right w:w="100" w:type="dxa"/>
            </w:tcMar>
          </w:tcPr>
          <w:p w14:paraId="564AA238" w14:textId="77777777" w:rsidR="00C60D99" w:rsidRDefault="001D523F">
            <w:r>
              <w:rPr>
                <w:b/>
                <w:bCs/>
                <w:color w:val="FFFFFF"/>
                <w:sz w:val="19"/>
                <w:szCs w:val="19"/>
              </w:rPr>
              <w:t>Primary Index</w:t>
            </w:r>
          </w:p>
        </w:tc>
        <w:tc>
          <w:tcPr>
            <w:tcW w:w="3120" w:type="dxa"/>
            <w:shd w:val="clear" w:color="auto" w:fill="1F3864"/>
            <w:tcMar>
              <w:top w:w="60" w:type="dxa"/>
              <w:left w:w="100" w:type="dxa"/>
              <w:bottom w:w="60" w:type="dxa"/>
              <w:right w:w="100" w:type="dxa"/>
            </w:tcMar>
          </w:tcPr>
          <w:p w14:paraId="083E0F4F" w14:textId="77777777" w:rsidR="00C60D99" w:rsidRDefault="001D523F">
            <w:r>
              <w:rPr>
                <w:b/>
                <w:bCs/>
                <w:color w:val="FFFFFF"/>
                <w:sz w:val="19"/>
                <w:szCs w:val="19"/>
              </w:rPr>
              <w:t>Secondary Index</w:t>
            </w:r>
          </w:p>
        </w:tc>
      </w:tr>
      <w:tr w:rsidR="00C60D99" w14:paraId="77874FC9" w14:textId="77777777">
        <w:tblPrEx>
          <w:tblCellMar>
            <w:top w:w="0" w:type="dxa"/>
            <w:bottom w:w="0" w:type="dxa"/>
          </w:tblCellMar>
        </w:tblPrEx>
        <w:trPr>
          <w:cantSplit/>
        </w:trPr>
        <w:tc>
          <w:tcPr>
            <w:tcW w:w="3120" w:type="dxa"/>
            <w:shd w:val="clear" w:color="auto" w:fill="FFFFFF"/>
            <w:tcMar>
              <w:top w:w="60" w:type="dxa"/>
              <w:left w:w="100" w:type="dxa"/>
              <w:bottom w:w="60" w:type="dxa"/>
              <w:right w:w="100" w:type="dxa"/>
            </w:tcMar>
          </w:tcPr>
          <w:p w14:paraId="10EAA8AC" w14:textId="77777777" w:rsidR="00C60D99" w:rsidRDefault="001D523F">
            <w:r>
              <w:rPr>
                <w:sz w:val="19"/>
                <w:szCs w:val="19"/>
              </w:rPr>
              <w:t>Built on</w:t>
            </w:r>
          </w:p>
        </w:tc>
        <w:tc>
          <w:tcPr>
            <w:tcW w:w="3120" w:type="dxa"/>
            <w:shd w:val="clear" w:color="auto" w:fill="FFFFFF"/>
            <w:tcMar>
              <w:top w:w="60" w:type="dxa"/>
              <w:left w:w="100" w:type="dxa"/>
              <w:bottom w:w="60" w:type="dxa"/>
              <w:right w:w="100" w:type="dxa"/>
            </w:tcMar>
          </w:tcPr>
          <w:p w14:paraId="15558170" w14:textId="77777777" w:rsidR="00C60D99" w:rsidRDefault="001D523F">
            <w:r>
              <w:rPr>
                <w:sz w:val="19"/>
                <w:szCs w:val="19"/>
              </w:rPr>
              <w:t>The ordering (primary) key of a sorted data file</w:t>
            </w:r>
          </w:p>
        </w:tc>
        <w:tc>
          <w:tcPr>
            <w:tcW w:w="3120" w:type="dxa"/>
            <w:shd w:val="clear" w:color="auto" w:fill="FFFFFF"/>
            <w:tcMar>
              <w:top w:w="60" w:type="dxa"/>
              <w:left w:w="100" w:type="dxa"/>
              <w:bottom w:w="60" w:type="dxa"/>
              <w:right w:w="100" w:type="dxa"/>
            </w:tcMar>
          </w:tcPr>
          <w:p w14:paraId="0C536CF3" w14:textId="77777777" w:rsidR="00C60D99" w:rsidRDefault="001D523F">
            <w:r>
              <w:rPr>
                <w:sz w:val="19"/>
                <w:szCs w:val="19"/>
              </w:rPr>
              <w:t>Any non-ordering field, unique or non-unique</w:t>
            </w:r>
          </w:p>
        </w:tc>
      </w:tr>
      <w:tr w:rsidR="00C60D99" w14:paraId="5847C214" w14:textId="77777777">
        <w:tblPrEx>
          <w:tblCellMar>
            <w:top w:w="0" w:type="dxa"/>
            <w:bottom w:w="0" w:type="dxa"/>
          </w:tblCellMar>
        </w:tblPrEx>
        <w:trPr>
          <w:cantSplit/>
        </w:trPr>
        <w:tc>
          <w:tcPr>
            <w:tcW w:w="3120" w:type="dxa"/>
            <w:shd w:val="clear" w:color="auto" w:fill="F2F6FA"/>
            <w:tcMar>
              <w:top w:w="60" w:type="dxa"/>
              <w:left w:w="100" w:type="dxa"/>
              <w:bottom w:w="60" w:type="dxa"/>
              <w:right w:w="100" w:type="dxa"/>
            </w:tcMar>
          </w:tcPr>
          <w:p w14:paraId="1D0CC3FD" w14:textId="77777777" w:rsidR="00C60D99" w:rsidRDefault="001D523F">
            <w:r>
              <w:rPr>
                <w:sz w:val="19"/>
                <w:szCs w:val="19"/>
              </w:rPr>
              <w:t>Density</w:t>
            </w:r>
          </w:p>
        </w:tc>
        <w:tc>
          <w:tcPr>
            <w:tcW w:w="3120" w:type="dxa"/>
            <w:shd w:val="clear" w:color="auto" w:fill="F2F6FA"/>
            <w:tcMar>
              <w:top w:w="60" w:type="dxa"/>
              <w:left w:w="100" w:type="dxa"/>
              <w:bottom w:w="60" w:type="dxa"/>
              <w:right w:w="100" w:type="dxa"/>
            </w:tcMar>
          </w:tcPr>
          <w:p w14:paraId="0DC77F07" w14:textId="77777777" w:rsidR="00C60D99" w:rsidRDefault="001D523F">
            <w:r>
              <w:rPr>
                <w:sz w:val="19"/>
                <w:szCs w:val="19"/>
              </w:rPr>
              <w:t>Usually SPARSE — one entry per block, since the file is already sorted</w:t>
            </w:r>
          </w:p>
        </w:tc>
        <w:tc>
          <w:tcPr>
            <w:tcW w:w="3120" w:type="dxa"/>
            <w:shd w:val="clear" w:color="auto" w:fill="F2F6FA"/>
            <w:tcMar>
              <w:top w:w="60" w:type="dxa"/>
              <w:left w:w="100" w:type="dxa"/>
              <w:bottom w:w="60" w:type="dxa"/>
              <w:right w:w="100" w:type="dxa"/>
            </w:tcMar>
          </w:tcPr>
          <w:p w14:paraId="3960F946" w14:textId="77777777" w:rsidR="00C60D99" w:rsidRDefault="001D523F">
            <w:r>
              <w:rPr>
                <w:sz w:val="19"/>
                <w:szCs w:val="19"/>
              </w:rPr>
              <w:t>Usually DENSE — one entry per record, since the file is not sorted by this field</w:t>
            </w:r>
          </w:p>
        </w:tc>
      </w:tr>
      <w:tr w:rsidR="00C60D99" w14:paraId="33CF6BD9" w14:textId="77777777">
        <w:tblPrEx>
          <w:tblCellMar>
            <w:top w:w="0" w:type="dxa"/>
            <w:bottom w:w="0" w:type="dxa"/>
          </w:tblCellMar>
        </w:tblPrEx>
        <w:trPr>
          <w:cantSplit/>
        </w:trPr>
        <w:tc>
          <w:tcPr>
            <w:tcW w:w="3120" w:type="dxa"/>
            <w:shd w:val="clear" w:color="auto" w:fill="FFFFFF"/>
            <w:tcMar>
              <w:top w:w="60" w:type="dxa"/>
              <w:left w:w="100" w:type="dxa"/>
              <w:bottom w:w="60" w:type="dxa"/>
              <w:right w:w="100" w:type="dxa"/>
            </w:tcMar>
          </w:tcPr>
          <w:p w14:paraId="53ED5653" w14:textId="77777777" w:rsidR="00C60D99" w:rsidRDefault="001D523F">
            <w:r>
              <w:rPr>
                <w:sz w:val="19"/>
                <w:szCs w:val="19"/>
              </w:rPr>
              <w:t>Storage requirement</w:t>
            </w:r>
          </w:p>
        </w:tc>
        <w:tc>
          <w:tcPr>
            <w:tcW w:w="3120" w:type="dxa"/>
            <w:shd w:val="clear" w:color="auto" w:fill="FFFFFF"/>
            <w:tcMar>
              <w:top w:w="60" w:type="dxa"/>
              <w:left w:w="100" w:type="dxa"/>
              <w:bottom w:w="60" w:type="dxa"/>
              <w:right w:w="100" w:type="dxa"/>
            </w:tcMar>
          </w:tcPr>
          <w:p w14:paraId="53159EEB" w14:textId="77777777" w:rsidR="00C60D99" w:rsidRDefault="001D523F">
            <w:r>
              <w:rPr>
                <w:sz w:val="19"/>
                <w:szCs w:val="19"/>
              </w:rPr>
              <w:t>Lower — proportional to number of BLOCKS</w:t>
            </w:r>
          </w:p>
        </w:tc>
        <w:tc>
          <w:tcPr>
            <w:tcW w:w="3120" w:type="dxa"/>
            <w:shd w:val="clear" w:color="auto" w:fill="FFFFFF"/>
            <w:tcMar>
              <w:top w:w="60" w:type="dxa"/>
              <w:left w:w="100" w:type="dxa"/>
              <w:bottom w:w="60" w:type="dxa"/>
              <w:right w:w="100" w:type="dxa"/>
            </w:tcMar>
          </w:tcPr>
          <w:p w14:paraId="7F7E855E" w14:textId="77777777" w:rsidR="00C60D99" w:rsidRDefault="001D523F">
            <w:r>
              <w:rPr>
                <w:sz w:val="19"/>
                <w:szCs w:val="19"/>
              </w:rPr>
              <w:t>Higher — proportional to number of RECORDS</w:t>
            </w:r>
          </w:p>
        </w:tc>
      </w:tr>
      <w:tr w:rsidR="00C60D99" w14:paraId="787BAF84" w14:textId="77777777">
        <w:tblPrEx>
          <w:tblCellMar>
            <w:top w:w="0" w:type="dxa"/>
            <w:bottom w:w="0" w:type="dxa"/>
          </w:tblCellMar>
        </w:tblPrEx>
        <w:trPr>
          <w:cantSplit/>
        </w:trPr>
        <w:tc>
          <w:tcPr>
            <w:tcW w:w="3120" w:type="dxa"/>
            <w:shd w:val="clear" w:color="auto" w:fill="F2F6FA"/>
            <w:tcMar>
              <w:top w:w="60" w:type="dxa"/>
              <w:left w:w="100" w:type="dxa"/>
              <w:bottom w:w="60" w:type="dxa"/>
              <w:right w:w="100" w:type="dxa"/>
            </w:tcMar>
          </w:tcPr>
          <w:p w14:paraId="376931AF" w14:textId="77777777" w:rsidR="00C60D99" w:rsidRDefault="001D523F">
            <w:r>
              <w:rPr>
                <w:sz w:val="19"/>
                <w:szCs w:val="19"/>
              </w:rPr>
              <w:t>Search performance</w:t>
            </w:r>
          </w:p>
        </w:tc>
        <w:tc>
          <w:tcPr>
            <w:tcW w:w="3120" w:type="dxa"/>
            <w:shd w:val="clear" w:color="auto" w:fill="F2F6FA"/>
            <w:tcMar>
              <w:top w:w="60" w:type="dxa"/>
              <w:left w:w="100" w:type="dxa"/>
              <w:bottom w:w="60" w:type="dxa"/>
              <w:right w:w="100" w:type="dxa"/>
            </w:tcMar>
          </w:tcPr>
          <w:p w14:paraId="59A3D5D9" w14:textId="77777777" w:rsidR="00C60D99" w:rsidRDefault="001D523F">
            <w:r>
              <w:rPr>
                <w:sz w:val="19"/>
                <w:szCs w:val="19"/>
              </w:rPr>
              <w:t>Fast — binary search on index + short in-block scan</w:t>
            </w:r>
          </w:p>
        </w:tc>
        <w:tc>
          <w:tcPr>
            <w:tcW w:w="3120" w:type="dxa"/>
            <w:shd w:val="clear" w:color="auto" w:fill="F2F6FA"/>
            <w:tcMar>
              <w:top w:w="60" w:type="dxa"/>
              <w:left w:w="100" w:type="dxa"/>
              <w:bottom w:w="60" w:type="dxa"/>
              <w:right w:w="100" w:type="dxa"/>
            </w:tcMar>
          </w:tcPr>
          <w:p w14:paraId="7D4FC669" w14:textId="77777777" w:rsidR="00C60D99" w:rsidRDefault="001D523F">
            <w:r>
              <w:rPr>
                <w:sz w:val="19"/>
                <w:szCs w:val="19"/>
              </w:rPr>
              <w:t>Fast — binary search on index, but retrieved rows may be scattered across many blocks</w:t>
            </w:r>
          </w:p>
        </w:tc>
      </w:tr>
      <w:tr w:rsidR="00C60D99" w14:paraId="4614A6B6" w14:textId="77777777">
        <w:tblPrEx>
          <w:tblCellMar>
            <w:top w:w="0" w:type="dxa"/>
            <w:bottom w:w="0" w:type="dxa"/>
          </w:tblCellMar>
        </w:tblPrEx>
        <w:trPr>
          <w:cantSplit/>
        </w:trPr>
        <w:tc>
          <w:tcPr>
            <w:tcW w:w="3120" w:type="dxa"/>
            <w:shd w:val="clear" w:color="auto" w:fill="FFFFFF"/>
            <w:tcMar>
              <w:top w:w="60" w:type="dxa"/>
              <w:left w:w="100" w:type="dxa"/>
              <w:bottom w:w="60" w:type="dxa"/>
              <w:right w:w="100" w:type="dxa"/>
            </w:tcMar>
          </w:tcPr>
          <w:p w14:paraId="3C094115" w14:textId="77777777" w:rsidR="00C60D99" w:rsidRDefault="001D523F">
            <w:r>
              <w:rPr>
                <w:sz w:val="19"/>
                <w:szCs w:val="19"/>
              </w:rPr>
              <w:t>Effect of a range query</w:t>
            </w:r>
          </w:p>
        </w:tc>
        <w:tc>
          <w:tcPr>
            <w:tcW w:w="3120" w:type="dxa"/>
            <w:shd w:val="clear" w:color="auto" w:fill="FFFFFF"/>
            <w:tcMar>
              <w:top w:w="60" w:type="dxa"/>
              <w:left w:w="100" w:type="dxa"/>
              <w:bottom w:w="60" w:type="dxa"/>
              <w:right w:w="100" w:type="dxa"/>
            </w:tcMar>
          </w:tcPr>
          <w:p w14:paraId="4A128C48" w14:textId="77777777" w:rsidR="00C60D99" w:rsidRDefault="001D523F">
            <w:r>
              <w:rPr>
                <w:sz w:val="19"/>
                <w:szCs w:val="19"/>
              </w:rPr>
              <w:t>Efficient — matching records are contiguous on disk</w:t>
            </w:r>
          </w:p>
        </w:tc>
        <w:tc>
          <w:tcPr>
            <w:tcW w:w="3120" w:type="dxa"/>
            <w:shd w:val="clear" w:color="auto" w:fill="FFFFFF"/>
            <w:tcMar>
              <w:top w:w="60" w:type="dxa"/>
              <w:left w:w="100" w:type="dxa"/>
              <w:bottom w:w="60" w:type="dxa"/>
              <w:right w:w="100" w:type="dxa"/>
            </w:tcMar>
          </w:tcPr>
          <w:p w14:paraId="449C9533" w14:textId="77777777" w:rsidR="00C60D99" w:rsidRDefault="001D523F">
            <w:r>
              <w:rPr>
                <w:sz w:val="19"/>
                <w:szCs w:val="19"/>
              </w:rPr>
              <w:t>Inefficient — matching records can be scattered, causing many extra block reads</w:t>
            </w:r>
          </w:p>
        </w:tc>
      </w:tr>
    </w:tbl>
    <w:p w14:paraId="214C5E26" w14:textId="77777777" w:rsidR="00C60D99" w:rsidRDefault="00C60D99">
      <w:pPr>
        <w:spacing w:after="160"/>
      </w:pPr>
    </w:p>
    <w:p w14:paraId="09C49CF8" w14:textId="77777777" w:rsidR="00C60D99" w:rsidRDefault="001D523F">
      <w:pPr>
        <w:pStyle w:val="Heading2"/>
        <w:spacing w:before="200" w:after="100"/>
      </w:pPr>
      <w:r>
        <w:rPr>
          <w:b/>
          <w:bCs/>
          <w:color w:val="2E5B8A"/>
          <w:sz w:val="22"/>
          <w:szCs w:val="22"/>
        </w:rPr>
        <w:t>Comparison Depth / Critical Analysis</w:t>
      </w:r>
    </w:p>
    <w:p w14:paraId="56C67C4E" w14:textId="77777777" w:rsidR="00C60D99" w:rsidRDefault="001D523F">
      <w:pPr>
        <w:spacing w:after="120"/>
        <w:jc w:val="both"/>
      </w:pPr>
      <w:r>
        <w:t>Primary indexing exploits the fact that the data file is already sorted by the indexed key, so the index itself can be sparse (small) and still locate any record via one binary search plus a short block scan. Secondary indexing has no such guarantee — the indexed field is not the sort key — so the index must be dense to be usable, roughly doubling the storage commitment relative to a primary index, and even after the index correctly identifies matching records, those records may be physically scattered.</w:t>
      </w:r>
    </w:p>
    <w:p w14:paraId="179BAE9B" w14:textId="77777777" w:rsidR="00C60D99" w:rsidRDefault="001D523F">
      <w:pPr>
        <w:pStyle w:val="Heading2"/>
        <w:spacing w:before="200" w:after="100"/>
      </w:pPr>
      <w:r>
        <w:rPr>
          <w:b/>
          <w:bCs/>
          <w:color w:val="2E5B8A"/>
          <w:sz w:val="22"/>
          <w:szCs w:val="22"/>
        </w:rPr>
        <w:t>Supporting Evidence / Example</w:t>
      </w:r>
    </w:p>
    <w:p w14:paraId="4A8623DC" w14:textId="77777777" w:rsidR="00C60D99" w:rsidRDefault="001D523F">
      <w:pPr>
        <w:spacing w:after="120"/>
        <w:jc w:val="both"/>
      </w:pPr>
      <w:r>
        <w:t>For 100,000 records at 100 records/block, a primary sparse index needs only ~1,000 entries (one per block), while a secondary dense index on the same file needs 100,000 entries — 100x more index storage for the secondary case.</w:t>
      </w:r>
    </w:p>
    <w:p w14:paraId="171A8791" w14:textId="77777777" w:rsidR="00C60D99" w:rsidRDefault="001D523F">
      <w:pPr>
        <w:pStyle w:val="Heading2"/>
        <w:spacing w:before="200" w:after="100"/>
      </w:pPr>
      <w:r>
        <w:rPr>
          <w:b/>
          <w:bCs/>
          <w:color w:val="2E5B8A"/>
          <w:sz w:val="22"/>
          <w:szCs w:val="22"/>
        </w:rPr>
        <w:t>Evaluation / Recommendation</w:t>
      </w:r>
    </w:p>
    <w:p w14:paraId="6FCF7494" w14:textId="77777777" w:rsidR="00C60D99" w:rsidRDefault="001D523F">
      <w:pPr>
        <w:spacing w:after="120"/>
        <w:jc w:val="both"/>
      </w:pPr>
      <w:r>
        <w:t>Recommendation: rely on the primary index for the field used to physically sort the file (typically the primary key); accept the higher storage cost of secondary indexes only for fields that genuinely need independent fast lookup.</w:t>
      </w:r>
    </w:p>
    <w:p w14:paraId="04B846BC" w14:textId="77777777" w:rsidR="00C60D99" w:rsidRDefault="001D523F">
      <w:pPr>
        <w:pStyle w:val="Heading1"/>
        <w:shd w:val="clear" w:color="auto" w:fill="DCE6F1"/>
        <w:spacing w:before="360" w:after="120"/>
      </w:pPr>
      <w:r>
        <w:rPr>
          <w:b/>
          <w:bCs/>
          <w:color w:val="1F3864"/>
          <w:sz w:val="26"/>
          <w:szCs w:val="26"/>
        </w:rPr>
        <w:t>Q4. Analyze the differences between static hashing and dynamic hashing in database systems.</w:t>
      </w:r>
    </w:p>
    <w:p w14:paraId="2C7E3C3E" w14:textId="77777777" w:rsidR="00C60D99" w:rsidRDefault="001D523F">
      <w:pPr>
        <w:spacing w:after="160"/>
      </w:pPr>
      <w:r>
        <w:rPr>
          <w:i/>
          <w:iCs/>
          <w:color w:val="595959"/>
          <w:sz w:val="19"/>
          <w:szCs w:val="19"/>
        </w:rPr>
        <w:t>Bloom's Level: BL4 – Analyze</w:t>
      </w:r>
    </w:p>
    <w:p w14:paraId="01D9D4DE" w14:textId="77777777" w:rsidR="00C60D99" w:rsidRDefault="001D523F">
      <w:pPr>
        <w:pStyle w:val="Heading2"/>
        <w:spacing w:before="200" w:after="100"/>
      </w:pPr>
      <w:r>
        <w:rPr>
          <w:b/>
          <w:bCs/>
          <w:color w:val="2E5B8A"/>
          <w:sz w:val="22"/>
          <w:szCs w:val="22"/>
        </w:rPr>
        <w:t>Scope of Items Being Compared</w:t>
      </w:r>
    </w:p>
    <w:p w14:paraId="1CC800EC" w14:textId="77777777" w:rsidR="00C60D99" w:rsidRDefault="001D523F">
      <w:pPr>
        <w:spacing w:after="120"/>
        <w:jc w:val="both"/>
      </w:pPr>
      <w:r>
        <w:t>This comparison covers how each hashing scheme behaves as the underlying record count changes over time — the central distinguishing factor between the two.</w:t>
      </w:r>
    </w:p>
    <w:p w14:paraId="3FD82106" w14:textId="77777777" w:rsidR="00C60D99" w:rsidRDefault="001D523F">
      <w:pPr>
        <w:pStyle w:val="Heading2"/>
        <w:spacing w:before="200" w:after="100"/>
      </w:pPr>
      <w:r>
        <w:rPr>
          <w:b/>
          <w:bCs/>
          <w:color w:val="2E5B8A"/>
          <w:sz w:val="22"/>
          <w:szCs w:val="22"/>
        </w:rPr>
        <w:t>Comparative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60D99" w14:paraId="6B7CC6E4" w14:textId="77777777">
        <w:tblPrEx>
          <w:tblCellMar>
            <w:top w:w="0" w:type="dxa"/>
            <w:bottom w:w="0" w:type="dxa"/>
          </w:tblCellMar>
        </w:tblPrEx>
        <w:trPr>
          <w:tblHeader/>
        </w:trPr>
        <w:tc>
          <w:tcPr>
            <w:tcW w:w="3120" w:type="dxa"/>
            <w:shd w:val="clear" w:color="auto" w:fill="1F3864"/>
            <w:tcMar>
              <w:top w:w="60" w:type="dxa"/>
              <w:left w:w="100" w:type="dxa"/>
              <w:bottom w:w="60" w:type="dxa"/>
              <w:right w:w="100" w:type="dxa"/>
            </w:tcMar>
          </w:tcPr>
          <w:p w14:paraId="6177B201" w14:textId="77777777" w:rsidR="00C60D99" w:rsidRDefault="001D523F">
            <w:r>
              <w:rPr>
                <w:b/>
                <w:bCs/>
                <w:color w:val="FFFFFF"/>
                <w:sz w:val="19"/>
                <w:szCs w:val="19"/>
              </w:rPr>
              <w:t>Aspect</w:t>
            </w:r>
          </w:p>
        </w:tc>
        <w:tc>
          <w:tcPr>
            <w:tcW w:w="3120" w:type="dxa"/>
            <w:shd w:val="clear" w:color="auto" w:fill="1F3864"/>
            <w:tcMar>
              <w:top w:w="60" w:type="dxa"/>
              <w:left w:w="100" w:type="dxa"/>
              <w:bottom w:w="60" w:type="dxa"/>
              <w:right w:w="100" w:type="dxa"/>
            </w:tcMar>
          </w:tcPr>
          <w:p w14:paraId="47F4AD80" w14:textId="77777777" w:rsidR="00C60D99" w:rsidRDefault="001D523F">
            <w:r>
              <w:rPr>
                <w:b/>
                <w:bCs/>
                <w:color w:val="FFFFFF"/>
                <w:sz w:val="19"/>
                <w:szCs w:val="19"/>
              </w:rPr>
              <w:t>Static Hashing</w:t>
            </w:r>
          </w:p>
        </w:tc>
        <w:tc>
          <w:tcPr>
            <w:tcW w:w="3120" w:type="dxa"/>
            <w:shd w:val="clear" w:color="auto" w:fill="1F3864"/>
            <w:tcMar>
              <w:top w:w="60" w:type="dxa"/>
              <w:left w:w="100" w:type="dxa"/>
              <w:bottom w:w="60" w:type="dxa"/>
              <w:right w:w="100" w:type="dxa"/>
            </w:tcMar>
          </w:tcPr>
          <w:p w14:paraId="10B0D8E0" w14:textId="77777777" w:rsidR="00C60D99" w:rsidRDefault="001D523F">
            <w:r>
              <w:rPr>
                <w:b/>
                <w:bCs/>
                <w:color w:val="FFFFFF"/>
                <w:sz w:val="19"/>
                <w:szCs w:val="19"/>
              </w:rPr>
              <w:t>Dynamic Hashing (e.g., Extendible)</w:t>
            </w:r>
          </w:p>
        </w:tc>
      </w:tr>
      <w:tr w:rsidR="00C60D99" w14:paraId="0196EE20" w14:textId="77777777">
        <w:tblPrEx>
          <w:tblCellMar>
            <w:top w:w="0" w:type="dxa"/>
            <w:bottom w:w="0" w:type="dxa"/>
          </w:tblCellMar>
        </w:tblPrEx>
        <w:trPr>
          <w:cantSplit/>
        </w:trPr>
        <w:tc>
          <w:tcPr>
            <w:tcW w:w="3120" w:type="dxa"/>
            <w:shd w:val="clear" w:color="auto" w:fill="FFFFFF"/>
            <w:tcMar>
              <w:top w:w="60" w:type="dxa"/>
              <w:left w:w="100" w:type="dxa"/>
              <w:bottom w:w="60" w:type="dxa"/>
              <w:right w:w="100" w:type="dxa"/>
            </w:tcMar>
          </w:tcPr>
          <w:p w14:paraId="2CE6F78A" w14:textId="77777777" w:rsidR="00C60D99" w:rsidRDefault="001D523F">
            <w:r>
              <w:rPr>
                <w:sz w:val="19"/>
                <w:szCs w:val="19"/>
              </w:rPr>
              <w:t>Bucket count</w:t>
            </w:r>
          </w:p>
        </w:tc>
        <w:tc>
          <w:tcPr>
            <w:tcW w:w="3120" w:type="dxa"/>
            <w:shd w:val="clear" w:color="auto" w:fill="FFFFFF"/>
            <w:tcMar>
              <w:top w:w="60" w:type="dxa"/>
              <w:left w:w="100" w:type="dxa"/>
              <w:bottom w:w="60" w:type="dxa"/>
              <w:right w:w="100" w:type="dxa"/>
            </w:tcMar>
          </w:tcPr>
          <w:p w14:paraId="33B33363" w14:textId="77777777" w:rsidR="00C60D99" w:rsidRDefault="001D523F">
            <w:r>
              <w:rPr>
                <w:sz w:val="19"/>
                <w:szCs w:val="19"/>
              </w:rPr>
              <w:t>Fixed at creation time, never changes</w:t>
            </w:r>
          </w:p>
        </w:tc>
        <w:tc>
          <w:tcPr>
            <w:tcW w:w="3120" w:type="dxa"/>
            <w:shd w:val="clear" w:color="auto" w:fill="FFFFFF"/>
            <w:tcMar>
              <w:top w:w="60" w:type="dxa"/>
              <w:left w:w="100" w:type="dxa"/>
              <w:bottom w:w="60" w:type="dxa"/>
              <w:right w:w="100" w:type="dxa"/>
            </w:tcMar>
          </w:tcPr>
          <w:p w14:paraId="7CC73706" w14:textId="77777777" w:rsidR="00C60D99" w:rsidRDefault="001D523F">
            <w:r>
              <w:rPr>
                <w:sz w:val="19"/>
                <w:szCs w:val="19"/>
              </w:rPr>
              <w:t>Grows or shrinks automatically as records are inserted/deleted</w:t>
            </w:r>
          </w:p>
        </w:tc>
      </w:tr>
      <w:tr w:rsidR="00C60D99" w14:paraId="1A454ED4" w14:textId="77777777">
        <w:tblPrEx>
          <w:tblCellMar>
            <w:top w:w="0" w:type="dxa"/>
            <w:bottom w:w="0" w:type="dxa"/>
          </w:tblCellMar>
        </w:tblPrEx>
        <w:trPr>
          <w:cantSplit/>
        </w:trPr>
        <w:tc>
          <w:tcPr>
            <w:tcW w:w="3120" w:type="dxa"/>
            <w:shd w:val="clear" w:color="auto" w:fill="F2F6FA"/>
            <w:tcMar>
              <w:top w:w="60" w:type="dxa"/>
              <w:left w:w="100" w:type="dxa"/>
              <w:bottom w:w="60" w:type="dxa"/>
              <w:right w:w="100" w:type="dxa"/>
            </w:tcMar>
          </w:tcPr>
          <w:p w14:paraId="1639E85E" w14:textId="77777777" w:rsidR="00C60D99" w:rsidRDefault="001D523F">
            <w:r>
              <w:rPr>
                <w:sz w:val="19"/>
                <w:szCs w:val="19"/>
              </w:rPr>
              <w:t>Behaviour under growth</w:t>
            </w:r>
          </w:p>
        </w:tc>
        <w:tc>
          <w:tcPr>
            <w:tcW w:w="3120" w:type="dxa"/>
            <w:shd w:val="clear" w:color="auto" w:fill="F2F6FA"/>
            <w:tcMar>
              <w:top w:w="60" w:type="dxa"/>
              <w:left w:w="100" w:type="dxa"/>
              <w:bottom w:w="60" w:type="dxa"/>
              <w:right w:w="100" w:type="dxa"/>
            </w:tcMar>
          </w:tcPr>
          <w:p w14:paraId="46940E1B" w14:textId="77777777" w:rsidR="00C60D99" w:rsidRDefault="001D523F">
            <w:r>
              <w:rPr>
                <w:sz w:val="19"/>
                <w:szCs w:val="19"/>
              </w:rPr>
              <w:t>Long overflow chains form once load factor climbs too high</w:t>
            </w:r>
          </w:p>
        </w:tc>
        <w:tc>
          <w:tcPr>
            <w:tcW w:w="3120" w:type="dxa"/>
            <w:shd w:val="clear" w:color="auto" w:fill="F2F6FA"/>
            <w:tcMar>
              <w:top w:w="60" w:type="dxa"/>
              <w:left w:w="100" w:type="dxa"/>
              <w:bottom w:w="60" w:type="dxa"/>
              <w:right w:w="100" w:type="dxa"/>
            </w:tcMar>
          </w:tcPr>
          <w:p w14:paraId="38EDEA61" w14:textId="77777777" w:rsidR="00C60D99" w:rsidRDefault="001D523F">
            <w:r>
              <w:rPr>
                <w:sz w:val="19"/>
                <w:szCs w:val="19"/>
              </w:rPr>
              <w:t>Buckets split on demand; performance stays near O(1)</w:t>
            </w:r>
          </w:p>
        </w:tc>
      </w:tr>
      <w:tr w:rsidR="00C60D99" w14:paraId="5A8D036F" w14:textId="77777777">
        <w:tblPrEx>
          <w:tblCellMar>
            <w:top w:w="0" w:type="dxa"/>
            <w:bottom w:w="0" w:type="dxa"/>
          </w:tblCellMar>
        </w:tblPrEx>
        <w:trPr>
          <w:cantSplit/>
        </w:trPr>
        <w:tc>
          <w:tcPr>
            <w:tcW w:w="3120" w:type="dxa"/>
            <w:shd w:val="clear" w:color="auto" w:fill="FFFFFF"/>
            <w:tcMar>
              <w:top w:w="60" w:type="dxa"/>
              <w:left w:w="100" w:type="dxa"/>
              <w:bottom w:w="60" w:type="dxa"/>
              <w:right w:w="100" w:type="dxa"/>
            </w:tcMar>
          </w:tcPr>
          <w:p w14:paraId="6FEDC858" w14:textId="77777777" w:rsidR="00C60D99" w:rsidRDefault="001D523F">
            <w:r>
              <w:rPr>
                <w:sz w:val="19"/>
                <w:szCs w:val="19"/>
              </w:rPr>
              <w:t>Reorganization</w:t>
            </w:r>
          </w:p>
        </w:tc>
        <w:tc>
          <w:tcPr>
            <w:tcW w:w="3120" w:type="dxa"/>
            <w:shd w:val="clear" w:color="auto" w:fill="FFFFFF"/>
            <w:tcMar>
              <w:top w:w="60" w:type="dxa"/>
              <w:left w:w="100" w:type="dxa"/>
              <w:bottom w:w="60" w:type="dxa"/>
              <w:right w:w="100" w:type="dxa"/>
            </w:tcMar>
          </w:tcPr>
          <w:p w14:paraId="102BD40E" w14:textId="77777777" w:rsidR="00C60D99" w:rsidRDefault="001D523F">
            <w:r>
              <w:rPr>
                <w:sz w:val="19"/>
                <w:szCs w:val="19"/>
              </w:rPr>
              <w:t>Requires a full rehash of the entire file to grow</w:t>
            </w:r>
          </w:p>
        </w:tc>
        <w:tc>
          <w:tcPr>
            <w:tcW w:w="3120" w:type="dxa"/>
            <w:shd w:val="clear" w:color="auto" w:fill="FFFFFF"/>
            <w:tcMar>
              <w:top w:w="60" w:type="dxa"/>
              <w:left w:w="100" w:type="dxa"/>
              <w:bottom w:w="60" w:type="dxa"/>
              <w:right w:w="100" w:type="dxa"/>
            </w:tcMar>
          </w:tcPr>
          <w:p w14:paraId="7C72C8C4" w14:textId="77777777" w:rsidR="00C60D99" w:rsidRDefault="001D523F">
            <w:r>
              <w:rPr>
                <w:sz w:val="19"/>
                <w:szCs w:val="19"/>
              </w:rPr>
              <w:t>Only the overflowing bucket (and possibly the directory) is touched</w:t>
            </w:r>
          </w:p>
        </w:tc>
      </w:tr>
      <w:tr w:rsidR="00C60D99" w14:paraId="53C3FC31" w14:textId="77777777">
        <w:tblPrEx>
          <w:tblCellMar>
            <w:top w:w="0" w:type="dxa"/>
            <w:bottom w:w="0" w:type="dxa"/>
          </w:tblCellMar>
        </w:tblPrEx>
        <w:trPr>
          <w:cantSplit/>
        </w:trPr>
        <w:tc>
          <w:tcPr>
            <w:tcW w:w="3120" w:type="dxa"/>
            <w:shd w:val="clear" w:color="auto" w:fill="F2F6FA"/>
            <w:tcMar>
              <w:top w:w="60" w:type="dxa"/>
              <w:left w:w="100" w:type="dxa"/>
              <w:bottom w:w="60" w:type="dxa"/>
              <w:right w:w="100" w:type="dxa"/>
            </w:tcMar>
          </w:tcPr>
          <w:p w14:paraId="6EC99974" w14:textId="77777777" w:rsidR="00C60D99" w:rsidRDefault="001D523F">
            <w:r>
              <w:rPr>
                <w:sz w:val="19"/>
                <w:szCs w:val="19"/>
              </w:rPr>
              <w:t>Implementation complexity</w:t>
            </w:r>
          </w:p>
        </w:tc>
        <w:tc>
          <w:tcPr>
            <w:tcW w:w="3120" w:type="dxa"/>
            <w:shd w:val="clear" w:color="auto" w:fill="F2F6FA"/>
            <w:tcMar>
              <w:top w:w="60" w:type="dxa"/>
              <w:left w:w="100" w:type="dxa"/>
              <w:bottom w:w="60" w:type="dxa"/>
              <w:right w:w="100" w:type="dxa"/>
            </w:tcMar>
          </w:tcPr>
          <w:p w14:paraId="4710F911" w14:textId="77777777" w:rsidR="00C60D99" w:rsidRDefault="001D523F">
            <w:r>
              <w:rPr>
                <w:sz w:val="19"/>
                <w:szCs w:val="19"/>
              </w:rPr>
              <w:t>Simple</w:t>
            </w:r>
          </w:p>
        </w:tc>
        <w:tc>
          <w:tcPr>
            <w:tcW w:w="3120" w:type="dxa"/>
            <w:shd w:val="clear" w:color="auto" w:fill="F2F6FA"/>
            <w:tcMar>
              <w:top w:w="60" w:type="dxa"/>
              <w:left w:w="100" w:type="dxa"/>
              <w:bottom w:w="60" w:type="dxa"/>
              <w:right w:w="100" w:type="dxa"/>
            </w:tcMar>
          </w:tcPr>
          <w:p w14:paraId="712FD9D0" w14:textId="77777777" w:rsidR="00C60D99" w:rsidRDefault="001D523F">
            <w:r>
              <w:rPr>
                <w:sz w:val="19"/>
                <w:szCs w:val="19"/>
              </w:rPr>
              <w:t>More complex — needs directory + local/global depth bookkeeping</w:t>
            </w:r>
          </w:p>
        </w:tc>
      </w:tr>
      <w:tr w:rsidR="00C60D99" w14:paraId="2C6D19B0" w14:textId="77777777">
        <w:tblPrEx>
          <w:tblCellMar>
            <w:top w:w="0" w:type="dxa"/>
            <w:bottom w:w="0" w:type="dxa"/>
          </w:tblCellMar>
        </w:tblPrEx>
        <w:trPr>
          <w:cantSplit/>
        </w:trPr>
        <w:tc>
          <w:tcPr>
            <w:tcW w:w="3120" w:type="dxa"/>
            <w:shd w:val="clear" w:color="auto" w:fill="FFFFFF"/>
            <w:tcMar>
              <w:top w:w="60" w:type="dxa"/>
              <w:left w:w="100" w:type="dxa"/>
              <w:bottom w:w="60" w:type="dxa"/>
              <w:right w:w="100" w:type="dxa"/>
            </w:tcMar>
          </w:tcPr>
          <w:p w14:paraId="20AED8EA" w14:textId="77777777" w:rsidR="00C60D99" w:rsidRDefault="001D523F">
            <w:r>
              <w:rPr>
                <w:sz w:val="19"/>
                <w:szCs w:val="19"/>
              </w:rPr>
              <w:t>Best suited for</w:t>
            </w:r>
          </w:p>
        </w:tc>
        <w:tc>
          <w:tcPr>
            <w:tcW w:w="3120" w:type="dxa"/>
            <w:shd w:val="clear" w:color="auto" w:fill="FFFFFF"/>
            <w:tcMar>
              <w:top w:w="60" w:type="dxa"/>
              <w:left w:w="100" w:type="dxa"/>
              <w:bottom w:w="60" w:type="dxa"/>
              <w:right w:w="100" w:type="dxa"/>
            </w:tcMar>
          </w:tcPr>
          <w:p w14:paraId="6EC45F2C" w14:textId="77777777" w:rsidR="00C60D99" w:rsidRDefault="001D523F">
            <w:r>
              <w:rPr>
                <w:sz w:val="19"/>
                <w:szCs w:val="19"/>
              </w:rPr>
              <w:t>Files with a known, stable record count</w:t>
            </w:r>
          </w:p>
        </w:tc>
        <w:tc>
          <w:tcPr>
            <w:tcW w:w="3120" w:type="dxa"/>
            <w:shd w:val="clear" w:color="auto" w:fill="FFFFFF"/>
            <w:tcMar>
              <w:top w:w="60" w:type="dxa"/>
              <w:left w:w="100" w:type="dxa"/>
              <w:bottom w:w="60" w:type="dxa"/>
              <w:right w:w="100" w:type="dxa"/>
            </w:tcMar>
          </w:tcPr>
          <w:p w14:paraId="7E8416D6" w14:textId="77777777" w:rsidR="00C60D99" w:rsidRDefault="001D523F">
            <w:r>
              <w:rPr>
                <w:sz w:val="19"/>
                <w:szCs w:val="19"/>
              </w:rPr>
              <w:t>Files that grow or shrink unpredictably over time</w:t>
            </w:r>
          </w:p>
        </w:tc>
      </w:tr>
    </w:tbl>
    <w:p w14:paraId="707F37D9" w14:textId="77777777" w:rsidR="00C60D99" w:rsidRDefault="00C60D99">
      <w:pPr>
        <w:spacing w:after="160"/>
      </w:pPr>
    </w:p>
    <w:p w14:paraId="5B8E618A" w14:textId="77777777" w:rsidR="00C60D99" w:rsidRDefault="001D523F">
      <w:pPr>
        <w:pStyle w:val="Heading2"/>
        <w:spacing w:before="200" w:after="100"/>
      </w:pPr>
      <w:r>
        <w:rPr>
          <w:b/>
          <w:bCs/>
          <w:color w:val="2E5B8A"/>
          <w:sz w:val="22"/>
          <w:szCs w:val="22"/>
        </w:rPr>
        <w:t>Comparison Depth / Critical Analysis</w:t>
      </w:r>
    </w:p>
    <w:p w14:paraId="0040BF95" w14:textId="77777777" w:rsidR="00C60D99" w:rsidRDefault="001D523F">
      <w:pPr>
        <w:spacing w:after="120"/>
        <w:jc w:val="both"/>
      </w:pPr>
      <w:r>
        <w:t>Static hashing's core weakness is that its bucket count is a one-time decision: if the file grows well beyond the size the designer planned for, chains grow long and average-case O(1) access degrades toward O(n), and the only fix is an expensive full-file rehash. Dynamic hashing schemes solve this by making the bucket structure elastic — extendible hashing, for instance, grows a directory of pointers that doubles only when a specific bucket overflows, so the reorganization cost is localized rather than global.</w:t>
      </w:r>
    </w:p>
    <w:p w14:paraId="4F025F71" w14:textId="77777777" w:rsidR="00C60D99" w:rsidRDefault="001D523F">
      <w:pPr>
        <w:pStyle w:val="Heading2"/>
        <w:spacing w:before="200" w:after="100"/>
      </w:pPr>
      <w:r>
        <w:rPr>
          <w:b/>
          <w:bCs/>
          <w:color w:val="2E5B8A"/>
          <w:sz w:val="22"/>
          <w:szCs w:val="22"/>
        </w:rPr>
        <w:t>Supporting Evidence / Example</w:t>
      </w:r>
    </w:p>
    <w:p w14:paraId="29144141" w14:textId="77777777" w:rsidR="00C60D99" w:rsidRDefault="001D523F">
      <w:pPr>
        <w:spacing w:after="120"/>
        <w:jc w:val="both"/>
      </w:pPr>
      <w:r>
        <w:t>A static hash table sized for 5,000 records that grows to 50,000 will see its average chain length grow roughly 10x, degrading search time proportionally; an extendible hash table handles the same growth through a sequence of localized bucket splits, each touching only a small fraction of the file.</w:t>
      </w:r>
    </w:p>
    <w:p w14:paraId="09181C41" w14:textId="77777777" w:rsidR="00C60D99" w:rsidRDefault="001D523F">
      <w:pPr>
        <w:pStyle w:val="Heading2"/>
        <w:spacing w:before="200" w:after="100"/>
      </w:pPr>
      <w:r>
        <w:rPr>
          <w:b/>
          <w:bCs/>
          <w:color w:val="2E5B8A"/>
          <w:sz w:val="22"/>
          <w:szCs w:val="22"/>
        </w:rPr>
        <w:t>Evaluation / Recommendation</w:t>
      </w:r>
    </w:p>
    <w:p w14:paraId="7D00A195" w14:textId="77777777" w:rsidR="00C60D99" w:rsidRDefault="001D523F">
      <w:pPr>
        <w:spacing w:after="120"/>
        <w:jc w:val="both"/>
      </w:pPr>
      <w:r>
        <w:lastRenderedPageBreak/>
        <w:t>Recommendation: static hashing is appropriate only when record count is contractually or practically capped and known in advance; dynamic hashing is the safer general-purpose choice for any system expected to grow.</w:t>
      </w:r>
    </w:p>
    <w:p w14:paraId="1C43C545" w14:textId="77777777" w:rsidR="00C60D99" w:rsidRDefault="001D523F">
      <w:pPr>
        <w:pStyle w:val="Heading1"/>
        <w:shd w:val="clear" w:color="auto" w:fill="DCE6F1"/>
        <w:spacing w:before="360" w:after="120"/>
      </w:pPr>
      <w:r>
        <w:rPr>
          <w:b/>
          <w:bCs/>
          <w:color w:val="1F3864"/>
          <w:sz w:val="26"/>
          <w:szCs w:val="26"/>
        </w:rPr>
        <w:t>Q5. Compare B-Tree indexing and B+ Tree indexing for large-scale database applications.</w:t>
      </w:r>
    </w:p>
    <w:p w14:paraId="6EF3B085" w14:textId="77777777" w:rsidR="00C60D99" w:rsidRDefault="001D523F">
      <w:pPr>
        <w:spacing w:after="160"/>
      </w:pPr>
      <w:r>
        <w:rPr>
          <w:i/>
          <w:iCs/>
          <w:color w:val="595959"/>
          <w:sz w:val="19"/>
          <w:szCs w:val="19"/>
        </w:rPr>
        <w:t>Bloom's Level: BL4 – Analyze</w:t>
      </w:r>
    </w:p>
    <w:p w14:paraId="15C7D0F6" w14:textId="77777777" w:rsidR="00C60D99" w:rsidRDefault="001D523F">
      <w:pPr>
        <w:pStyle w:val="Heading2"/>
        <w:spacing w:before="200" w:after="100"/>
      </w:pPr>
      <w:r>
        <w:rPr>
          <w:b/>
          <w:bCs/>
          <w:color w:val="2E5B8A"/>
          <w:sz w:val="22"/>
          <w:szCs w:val="22"/>
        </w:rPr>
        <w:t>Scope of Items Being Compared</w:t>
      </w:r>
    </w:p>
    <w:p w14:paraId="2DA81D8C" w14:textId="77777777" w:rsidR="00C60D99" w:rsidRDefault="001D523F">
      <w:pPr>
        <w:spacing w:after="120"/>
        <w:jc w:val="both"/>
      </w:pPr>
      <w:r>
        <w:t>This comparison covers data placement, fan-out, and range-query support — the properties that matter most at large scale, where every extra disk I/O is costly.</w:t>
      </w:r>
    </w:p>
    <w:p w14:paraId="258255D5" w14:textId="77777777" w:rsidR="00C60D99" w:rsidRDefault="001D523F">
      <w:pPr>
        <w:pStyle w:val="Heading2"/>
        <w:spacing w:before="200" w:after="100"/>
      </w:pPr>
      <w:r>
        <w:rPr>
          <w:b/>
          <w:bCs/>
          <w:color w:val="2E5B8A"/>
          <w:sz w:val="22"/>
          <w:szCs w:val="22"/>
        </w:rPr>
        <w:t>Comparative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60D99" w14:paraId="535D7D17" w14:textId="77777777">
        <w:tblPrEx>
          <w:tblCellMar>
            <w:top w:w="0" w:type="dxa"/>
            <w:bottom w:w="0" w:type="dxa"/>
          </w:tblCellMar>
        </w:tblPrEx>
        <w:trPr>
          <w:tblHeader/>
        </w:trPr>
        <w:tc>
          <w:tcPr>
            <w:tcW w:w="3120" w:type="dxa"/>
            <w:shd w:val="clear" w:color="auto" w:fill="1F3864"/>
            <w:tcMar>
              <w:top w:w="60" w:type="dxa"/>
              <w:left w:w="100" w:type="dxa"/>
              <w:bottom w:w="60" w:type="dxa"/>
              <w:right w:w="100" w:type="dxa"/>
            </w:tcMar>
          </w:tcPr>
          <w:p w14:paraId="14239B48" w14:textId="77777777" w:rsidR="00C60D99" w:rsidRDefault="001D523F">
            <w:r>
              <w:rPr>
                <w:b/>
                <w:bCs/>
                <w:color w:val="FFFFFF"/>
                <w:sz w:val="19"/>
                <w:szCs w:val="19"/>
              </w:rPr>
              <w:t>Aspect</w:t>
            </w:r>
          </w:p>
        </w:tc>
        <w:tc>
          <w:tcPr>
            <w:tcW w:w="3120" w:type="dxa"/>
            <w:shd w:val="clear" w:color="auto" w:fill="1F3864"/>
            <w:tcMar>
              <w:top w:w="60" w:type="dxa"/>
              <w:left w:w="100" w:type="dxa"/>
              <w:bottom w:w="60" w:type="dxa"/>
              <w:right w:w="100" w:type="dxa"/>
            </w:tcMar>
          </w:tcPr>
          <w:p w14:paraId="3508D6E6" w14:textId="77777777" w:rsidR="00C60D99" w:rsidRDefault="001D523F">
            <w:r>
              <w:rPr>
                <w:b/>
                <w:bCs/>
                <w:color w:val="FFFFFF"/>
                <w:sz w:val="19"/>
                <w:szCs w:val="19"/>
              </w:rPr>
              <w:t>B-Tree</w:t>
            </w:r>
          </w:p>
        </w:tc>
        <w:tc>
          <w:tcPr>
            <w:tcW w:w="3120" w:type="dxa"/>
            <w:shd w:val="clear" w:color="auto" w:fill="1F3864"/>
            <w:tcMar>
              <w:top w:w="60" w:type="dxa"/>
              <w:left w:w="100" w:type="dxa"/>
              <w:bottom w:w="60" w:type="dxa"/>
              <w:right w:w="100" w:type="dxa"/>
            </w:tcMar>
          </w:tcPr>
          <w:p w14:paraId="2F2902CF" w14:textId="77777777" w:rsidR="00C60D99" w:rsidRDefault="001D523F">
            <w:r>
              <w:rPr>
                <w:b/>
                <w:bCs/>
                <w:color w:val="FFFFFF"/>
                <w:sz w:val="19"/>
                <w:szCs w:val="19"/>
              </w:rPr>
              <w:t>B+ Tree</w:t>
            </w:r>
          </w:p>
        </w:tc>
      </w:tr>
      <w:tr w:rsidR="00C60D99" w14:paraId="4637793A" w14:textId="77777777">
        <w:tblPrEx>
          <w:tblCellMar>
            <w:top w:w="0" w:type="dxa"/>
            <w:bottom w:w="0" w:type="dxa"/>
          </w:tblCellMar>
        </w:tblPrEx>
        <w:trPr>
          <w:cantSplit/>
        </w:trPr>
        <w:tc>
          <w:tcPr>
            <w:tcW w:w="3120" w:type="dxa"/>
            <w:shd w:val="clear" w:color="auto" w:fill="FFFFFF"/>
            <w:tcMar>
              <w:top w:w="60" w:type="dxa"/>
              <w:left w:w="100" w:type="dxa"/>
              <w:bottom w:w="60" w:type="dxa"/>
              <w:right w:w="100" w:type="dxa"/>
            </w:tcMar>
          </w:tcPr>
          <w:p w14:paraId="4494B68B" w14:textId="77777777" w:rsidR="00C60D99" w:rsidRDefault="001D523F">
            <w:r>
              <w:rPr>
                <w:sz w:val="19"/>
                <w:szCs w:val="19"/>
              </w:rPr>
              <w:t>Data storage</w:t>
            </w:r>
          </w:p>
        </w:tc>
        <w:tc>
          <w:tcPr>
            <w:tcW w:w="3120" w:type="dxa"/>
            <w:shd w:val="clear" w:color="auto" w:fill="FFFFFF"/>
            <w:tcMar>
              <w:top w:w="60" w:type="dxa"/>
              <w:left w:w="100" w:type="dxa"/>
              <w:bottom w:w="60" w:type="dxa"/>
              <w:right w:w="100" w:type="dxa"/>
            </w:tcMar>
          </w:tcPr>
          <w:p w14:paraId="182BCE83" w14:textId="77777777" w:rsidR="00C60D99" w:rsidRDefault="001D523F">
            <w:r>
              <w:rPr>
                <w:sz w:val="19"/>
                <w:szCs w:val="19"/>
              </w:rPr>
              <w:t>Both internal and leaf nodes store data/record pointers</w:t>
            </w:r>
          </w:p>
        </w:tc>
        <w:tc>
          <w:tcPr>
            <w:tcW w:w="3120" w:type="dxa"/>
            <w:shd w:val="clear" w:color="auto" w:fill="FFFFFF"/>
            <w:tcMar>
              <w:top w:w="60" w:type="dxa"/>
              <w:left w:w="100" w:type="dxa"/>
              <w:bottom w:w="60" w:type="dxa"/>
              <w:right w:w="100" w:type="dxa"/>
            </w:tcMar>
          </w:tcPr>
          <w:p w14:paraId="639E2D29" w14:textId="77777777" w:rsidR="00C60D99" w:rsidRDefault="001D523F">
            <w:r>
              <w:rPr>
                <w:sz w:val="19"/>
                <w:szCs w:val="19"/>
              </w:rPr>
              <w:t>Only leaf nodes store data; internal nodes hold routing keys only</w:t>
            </w:r>
          </w:p>
        </w:tc>
      </w:tr>
      <w:tr w:rsidR="00C60D99" w14:paraId="4027A120" w14:textId="77777777">
        <w:tblPrEx>
          <w:tblCellMar>
            <w:top w:w="0" w:type="dxa"/>
            <w:bottom w:w="0" w:type="dxa"/>
          </w:tblCellMar>
        </w:tblPrEx>
        <w:trPr>
          <w:cantSplit/>
        </w:trPr>
        <w:tc>
          <w:tcPr>
            <w:tcW w:w="3120" w:type="dxa"/>
            <w:shd w:val="clear" w:color="auto" w:fill="F2F6FA"/>
            <w:tcMar>
              <w:top w:w="60" w:type="dxa"/>
              <w:left w:w="100" w:type="dxa"/>
              <w:bottom w:w="60" w:type="dxa"/>
              <w:right w:w="100" w:type="dxa"/>
            </w:tcMar>
          </w:tcPr>
          <w:p w14:paraId="59327F29" w14:textId="77777777" w:rsidR="00C60D99" w:rsidRDefault="001D523F">
            <w:r>
              <w:rPr>
                <w:sz w:val="19"/>
                <w:szCs w:val="19"/>
              </w:rPr>
              <w:t>Fan-out (children per node)</w:t>
            </w:r>
          </w:p>
        </w:tc>
        <w:tc>
          <w:tcPr>
            <w:tcW w:w="3120" w:type="dxa"/>
            <w:shd w:val="clear" w:color="auto" w:fill="F2F6FA"/>
            <w:tcMar>
              <w:top w:w="60" w:type="dxa"/>
              <w:left w:w="100" w:type="dxa"/>
              <w:bottom w:w="60" w:type="dxa"/>
              <w:right w:w="100" w:type="dxa"/>
            </w:tcMar>
          </w:tcPr>
          <w:p w14:paraId="0145209D" w14:textId="77777777" w:rsidR="00C60D99" w:rsidRDefault="001D523F">
            <w:r>
              <w:rPr>
                <w:sz w:val="19"/>
                <w:szCs w:val="19"/>
              </w:rPr>
              <w:t>Lower, since internal nodes are partly used for data</w:t>
            </w:r>
          </w:p>
        </w:tc>
        <w:tc>
          <w:tcPr>
            <w:tcW w:w="3120" w:type="dxa"/>
            <w:shd w:val="clear" w:color="auto" w:fill="F2F6FA"/>
            <w:tcMar>
              <w:top w:w="60" w:type="dxa"/>
              <w:left w:w="100" w:type="dxa"/>
              <w:bottom w:w="60" w:type="dxa"/>
              <w:right w:w="100" w:type="dxa"/>
            </w:tcMar>
          </w:tcPr>
          <w:p w14:paraId="5400DCE8" w14:textId="77777777" w:rsidR="00C60D99" w:rsidRDefault="001D523F">
            <w:r>
              <w:rPr>
                <w:sz w:val="19"/>
                <w:szCs w:val="19"/>
              </w:rPr>
              <w:t>Higher, since internal nodes are pure routing keys — same block holds more pointers</w:t>
            </w:r>
          </w:p>
        </w:tc>
      </w:tr>
      <w:tr w:rsidR="00C60D99" w14:paraId="100CC051" w14:textId="77777777">
        <w:tblPrEx>
          <w:tblCellMar>
            <w:top w:w="0" w:type="dxa"/>
            <w:bottom w:w="0" w:type="dxa"/>
          </w:tblCellMar>
        </w:tblPrEx>
        <w:trPr>
          <w:cantSplit/>
        </w:trPr>
        <w:tc>
          <w:tcPr>
            <w:tcW w:w="3120" w:type="dxa"/>
            <w:shd w:val="clear" w:color="auto" w:fill="FFFFFF"/>
            <w:tcMar>
              <w:top w:w="60" w:type="dxa"/>
              <w:left w:w="100" w:type="dxa"/>
              <w:bottom w:w="60" w:type="dxa"/>
              <w:right w:w="100" w:type="dxa"/>
            </w:tcMar>
          </w:tcPr>
          <w:p w14:paraId="4B5D1CB2" w14:textId="77777777" w:rsidR="00C60D99" w:rsidRDefault="001D523F">
            <w:r>
              <w:rPr>
                <w:sz w:val="19"/>
                <w:szCs w:val="19"/>
              </w:rPr>
              <w:t>Tree height for same n</w:t>
            </w:r>
          </w:p>
        </w:tc>
        <w:tc>
          <w:tcPr>
            <w:tcW w:w="3120" w:type="dxa"/>
            <w:shd w:val="clear" w:color="auto" w:fill="FFFFFF"/>
            <w:tcMar>
              <w:top w:w="60" w:type="dxa"/>
              <w:left w:w="100" w:type="dxa"/>
              <w:bottom w:w="60" w:type="dxa"/>
              <w:right w:w="100" w:type="dxa"/>
            </w:tcMar>
          </w:tcPr>
          <w:p w14:paraId="4E22AADC" w14:textId="77777777" w:rsidR="00C60D99" w:rsidRDefault="001D523F">
            <w:r>
              <w:rPr>
                <w:sz w:val="19"/>
                <w:szCs w:val="19"/>
              </w:rPr>
              <w:t>Taller → more disk I/Os per operation</w:t>
            </w:r>
          </w:p>
        </w:tc>
        <w:tc>
          <w:tcPr>
            <w:tcW w:w="3120" w:type="dxa"/>
            <w:shd w:val="clear" w:color="auto" w:fill="FFFFFF"/>
            <w:tcMar>
              <w:top w:w="60" w:type="dxa"/>
              <w:left w:w="100" w:type="dxa"/>
              <w:bottom w:w="60" w:type="dxa"/>
              <w:right w:w="100" w:type="dxa"/>
            </w:tcMar>
          </w:tcPr>
          <w:p w14:paraId="23019DBA" w14:textId="77777777" w:rsidR="00C60D99" w:rsidRDefault="001D523F">
            <w:r>
              <w:rPr>
                <w:sz w:val="19"/>
                <w:szCs w:val="19"/>
              </w:rPr>
              <w:t>Shorter → fewer disk I/Os per operation</w:t>
            </w:r>
          </w:p>
        </w:tc>
      </w:tr>
      <w:tr w:rsidR="00C60D99" w14:paraId="7CFFB716" w14:textId="77777777">
        <w:tblPrEx>
          <w:tblCellMar>
            <w:top w:w="0" w:type="dxa"/>
            <w:bottom w:w="0" w:type="dxa"/>
          </w:tblCellMar>
        </w:tblPrEx>
        <w:trPr>
          <w:cantSplit/>
        </w:trPr>
        <w:tc>
          <w:tcPr>
            <w:tcW w:w="3120" w:type="dxa"/>
            <w:shd w:val="clear" w:color="auto" w:fill="F2F6FA"/>
            <w:tcMar>
              <w:top w:w="60" w:type="dxa"/>
              <w:left w:w="100" w:type="dxa"/>
              <w:bottom w:w="60" w:type="dxa"/>
              <w:right w:w="100" w:type="dxa"/>
            </w:tcMar>
          </w:tcPr>
          <w:p w14:paraId="543A8B70" w14:textId="77777777" w:rsidR="00C60D99" w:rsidRDefault="001D523F">
            <w:r>
              <w:rPr>
                <w:sz w:val="19"/>
                <w:szCs w:val="19"/>
              </w:rPr>
              <w:t>Range queries</w:t>
            </w:r>
          </w:p>
        </w:tc>
        <w:tc>
          <w:tcPr>
            <w:tcW w:w="3120" w:type="dxa"/>
            <w:shd w:val="clear" w:color="auto" w:fill="F2F6FA"/>
            <w:tcMar>
              <w:top w:w="60" w:type="dxa"/>
              <w:left w:w="100" w:type="dxa"/>
              <w:bottom w:w="60" w:type="dxa"/>
              <w:right w:w="100" w:type="dxa"/>
            </w:tcMar>
          </w:tcPr>
          <w:p w14:paraId="65042160" w14:textId="77777777" w:rsidR="00C60D99" w:rsidRDefault="001D523F">
            <w:r>
              <w:rPr>
                <w:sz w:val="19"/>
                <w:szCs w:val="19"/>
              </w:rPr>
              <w:t>Requires re-traversal from the root for each range, or in-order traversal across internal nodes</w:t>
            </w:r>
          </w:p>
        </w:tc>
        <w:tc>
          <w:tcPr>
            <w:tcW w:w="3120" w:type="dxa"/>
            <w:shd w:val="clear" w:color="auto" w:fill="F2F6FA"/>
            <w:tcMar>
              <w:top w:w="60" w:type="dxa"/>
              <w:left w:w="100" w:type="dxa"/>
              <w:bottom w:w="60" w:type="dxa"/>
              <w:right w:w="100" w:type="dxa"/>
            </w:tcMar>
          </w:tcPr>
          <w:p w14:paraId="6A8149F9" w14:textId="77777777" w:rsidR="00C60D99" w:rsidRDefault="001D523F">
            <w:r>
              <w:rPr>
                <w:sz w:val="19"/>
                <w:szCs w:val="19"/>
              </w:rPr>
              <w:t>Leaf nodes are linked — a range query is one descent + a sequential leaf-chain walk</w:t>
            </w:r>
          </w:p>
        </w:tc>
      </w:tr>
      <w:tr w:rsidR="00C60D99" w14:paraId="4A0131C6" w14:textId="77777777">
        <w:tblPrEx>
          <w:tblCellMar>
            <w:top w:w="0" w:type="dxa"/>
            <w:bottom w:w="0" w:type="dxa"/>
          </w:tblCellMar>
        </w:tblPrEx>
        <w:trPr>
          <w:cantSplit/>
        </w:trPr>
        <w:tc>
          <w:tcPr>
            <w:tcW w:w="3120" w:type="dxa"/>
            <w:shd w:val="clear" w:color="auto" w:fill="FFFFFF"/>
            <w:tcMar>
              <w:top w:w="60" w:type="dxa"/>
              <w:left w:w="100" w:type="dxa"/>
              <w:bottom w:w="60" w:type="dxa"/>
              <w:right w:w="100" w:type="dxa"/>
            </w:tcMar>
          </w:tcPr>
          <w:p w14:paraId="791FBAD4" w14:textId="77777777" w:rsidR="00C60D99" w:rsidRDefault="001D523F">
            <w:r>
              <w:rPr>
                <w:sz w:val="19"/>
                <w:szCs w:val="19"/>
              </w:rPr>
              <w:t>Industry usage</w:t>
            </w:r>
          </w:p>
        </w:tc>
        <w:tc>
          <w:tcPr>
            <w:tcW w:w="3120" w:type="dxa"/>
            <w:shd w:val="clear" w:color="auto" w:fill="FFFFFF"/>
            <w:tcMar>
              <w:top w:w="60" w:type="dxa"/>
              <w:left w:w="100" w:type="dxa"/>
              <w:bottom w:w="60" w:type="dxa"/>
              <w:right w:w="100" w:type="dxa"/>
            </w:tcMar>
          </w:tcPr>
          <w:p w14:paraId="514F5053" w14:textId="77777777" w:rsidR="00C60D99" w:rsidRDefault="001D523F">
            <w:r>
              <w:rPr>
                <w:sz w:val="19"/>
                <w:szCs w:val="19"/>
              </w:rPr>
              <w:t>Less common in practice</w:t>
            </w:r>
          </w:p>
        </w:tc>
        <w:tc>
          <w:tcPr>
            <w:tcW w:w="3120" w:type="dxa"/>
            <w:shd w:val="clear" w:color="auto" w:fill="FFFFFF"/>
            <w:tcMar>
              <w:top w:w="60" w:type="dxa"/>
              <w:left w:w="100" w:type="dxa"/>
              <w:bottom w:w="60" w:type="dxa"/>
              <w:right w:w="100" w:type="dxa"/>
            </w:tcMar>
          </w:tcPr>
          <w:p w14:paraId="6AC95CFC" w14:textId="77777777" w:rsidR="00C60D99" w:rsidRDefault="001D523F">
            <w:r>
              <w:rPr>
                <w:sz w:val="19"/>
                <w:szCs w:val="19"/>
              </w:rPr>
              <w:t>Standard choice in most production RDBMS (MySQL InnoDB, PostgreSQL, Oracle) for default indexes</w:t>
            </w:r>
          </w:p>
        </w:tc>
      </w:tr>
    </w:tbl>
    <w:p w14:paraId="2ADF4715" w14:textId="77777777" w:rsidR="00C60D99" w:rsidRDefault="00C60D99">
      <w:pPr>
        <w:spacing w:after="160"/>
      </w:pPr>
    </w:p>
    <w:p w14:paraId="52B6B56A" w14:textId="77777777" w:rsidR="00C60D99" w:rsidRDefault="001D523F">
      <w:pPr>
        <w:pStyle w:val="Heading2"/>
        <w:spacing w:before="200" w:after="100"/>
      </w:pPr>
      <w:r>
        <w:rPr>
          <w:b/>
          <w:bCs/>
          <w:color w:val="2E5B8A"/>
          <w:sz w:val="22"/>
          <w:szCs w:val="22"/>
        </w:rPr>
        <w:t>Comparison Depth / Critical Analysis</w:t>
      </w:r>
    </w:p>
    <w:p w14:paraId="465A739B" w14:textId="77777777" w:rsidR="00C60D99" w:rsidRDefault="001D523F">
      <w:pPr>
        <w:spacing w:after="120"/>
        <w:jc w:val="both"/>
      </w:pPr>
      <w:r>
        <w:t>The higher fan-out of a B+ Tree (since internal nodes hold only keys, not full records) directly translates into a shallower tree for the same number of records, and tree height is the primary driver of disk I/O count for search, insert, and delete. The leaf-linked-list structure additionally gives B+ Trees a decisive advantage for range and sequential-access queries, which are extremely common in real database workloads (reporting, pagination, BETWEEN clauses).</w:t>
      </w:r>
    </w:p>
    <w:p w14:paraId="1711E1D2" w14:textId="77777777" w:rsidR="00C60D99" w:rsidRDefault="001D523F">
      <w:pPr>
        <w:pStyle w:val="Heading2"/>
        <w:spacing w:before="200" w:after="100"/>
      </w:pPr>
      <w:r>
        <w:rPr>
          <w:b/>
          <w:bCs/>
          <w:color w:val="2E5B8A"/>
          <w:sz w:val="22"/>
          <w:szCs w:val="22"/>
        </w:rPr>
        <w:t>Supporting Evidence / Example</w:t>
      </w:r>
    </w:p>
    <w:p w14:paraId="2410E6F8" w14:textId="77777777" w:rsidR="00C60D99" w:rsidRDefault="001D523F">
      <w:pPr>
        <w:spacing w:after="120"/>
        <w:jc w:val="both"/>
      </w:pPr>
      <w:r>
        <w:t>For 1 million records, a B-Tree with lower fan-out might need height 4–5, while a B+ Tree with higher fan-out (more keys per internal block) can often stay at height 3–4 — each level saved is one fewer disk I/O for every single operation, multiplied across millions of queries per day at production scale.</w:t>
      </w:r>
    </w:p>
    <w:p w14:paraId="37797BFB" w14:textId="77777777" w:rsidR="00C60D99" w:rsidRDefault="001D523F">
      <w:pPr>
        <w:pStyle w:val="Heading2"/>
        <w:spacing w:before="200" w:after="100"/>
      </w:pPr>
      <w:r>
        <w:rPr>
          <w:b/>
          <w:bCs/>
          <w:color w:val="2E5B8A"/>
          <w:sz w:val="22"/>
          <w:szCs w:val="22"/>
        </w:rPr>
        <w:t>Evaluation / Recommendation</w:t>
      </w:r>
    </w:p>
    <w:p w14:paraId="4A961563" w14:textId="77777777" w:rsidR="00C60D99" w:rsidRDefault="001D523F">
      <w:pPr>
        <w:spacing w:after="120"/>
        <w:jc w:val="both"/>
      </w:pPr>
      <w:r>
        <w:t>Recommendation: B+ Trees are the better default for large-scale database applications due to their shallower height and native range-query support, which is exactly why virtually all major RDBMS engines use them as the default index structure.</w:t>
      </w:r>
    </w:p>
    <w:p w14:paraId="7ABF628F" w14:textId="77777777" w:rsidR="00C60D99" w:rsidRDefault="001D523F">
      <w:pPr>
        <w:pStyle w:val="Heading1"/>
        <w:shd w:val="clear" w:color="auto" w:fill="DCE6F1"/>
        <w:spacing w:before="360" w:after="120"/>
      </w:pPr>
      <w:r>
        <w:rPr>
          <w:b/>
          <w:bCs/>
          <w:color w:val="1F3864"/>
          <w:sz w:val="26"/>
          <w:szCs w:val="26"/>
        </w:rPr>
        <w:t>Q6. Differentiate linear hashing and extendible hashing in terms of bucket management and scalability.</w:t>
      </w:r>
    </w:p>
    <w:p w14:paraId="1B3501DC" w14:textId="77777777" w:rsidR="00C60D99" w:rsidRDefault="001D523F">
      <w:pPr>
        <w:spacing w:after="160"/>
      </w:pPr>
      <w:r>
        <w:rPr>
          <w:i/>
          <w:iCs/>
          <w:color w:val="595959"/>
          <w:sz w:val="19"/>
          <w:szCs w:val="19"/>
        </w:rPr>
        <w:t>Bloom's Level: BL4 – Analyze</w:t>
      </w:r>
    </w:p>
    <w:p w14:paraId="5B951CC7" w14:textId="77777777" w:rsidR="00C60D99" w:rsidRDefault="001D523F">
      <w:pPr>
        <w:pStyle w:val="Heading2"/>
        <w:spacing w:before="200" w:after="100"/>
      </w:pPr>
      <w:r>
        <w:rPr>
          <w:b/>
          <w:bCs/>
          <w:color w:val="2E5B8A"/>
          <w:sz w:val="22"/>
          <w:szCs w:val="22"/>
        </w:rPr>
        <w:t>Scope of Items Being Compared</w:t>
      </w:r>
    </w:p>
    <w:p w14:paraId="027DDF8E" w14:textId="77777777" w:rsidR="00C60D99" w:rsidRDefault="001D523F">
      <w:pPr>
        <w:spacing w:after="120"/>
        <w:jc w:val="both"/>
      </w:pPr>
      <w:r>
        <w:t>This comparison focuses specifically on how each scheme decides which bucket to split and how it scales, as the question asks.</w:t>
      </w:r>
    </w:p>
    <w:p w14:paraId="31F5F539" w14:textId="77777777" w:rsidR="00C60D99" w:rsidRDefault="001D523F">
      <w:pPr>
        <w:pStyle w:val="Heading2"/>
        <w:spacing w:before="200" w:after="100"/>
      </w:pPr>
      <w:r>
        <w:rPr>
          <w:b/>
          <w:bCs/>
          <w:color w:val="2E5B8A"/>
          <w:sz w:val="22"/>
          <w:szCs w:val="22"/>
        </w:rPr>
        <w:lastRenderedPageBreak/>
        <w:t>Comparative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60D99" w14:paraId="5DAEE0A7" w14:textId="77777777">
        <w:tblPrEx>
          <w:tblCellMar>
            <w:top w:w="0" w:type="dxa"/>
            <w:bottom w:w="0" w:type="dxa"/>
          </w:tblCellMar>
        </w:tblPrEx>
        <w:trPr>
          <w:tblHeader/>
        </w:trPr>
        <w:tc>
          <w:tcPr>
            <w:tcW w:w="3120" w:type="dxa"/>
            <w:shd w:val="clear" w:color="auto" w:fill="1F3864"/>
            <w:tcMar>
              <w:top w:w="60" w:type="dxa"/>
              <w:left w:w="100" w:type="dxa"/>
              <w:bottom w:w="60" w:type="dxa"/>
              <w:right w:w="100" w:type="dxa"/>
            </w:tcMar>
          </w:tcPr>
          <w:p w14:paraId="43CD4CBF" w14:textId="77777777" w:rsidR="00C60D99" w:rsidRDefault="001D523F">
            <w:r>
              <w:rPr>
                <w:b/>
                <w:bCs/>
                <w:color w:val="FFFFFF"/>
                <w:sz w:val="19"/>
                <w:szCs w:val="19"/>
              </w:rPr>
              <w:t>Aspect</w:t>
            </w:r>
          </w:p>
        </w:tc>
        <w:tc>
          <w:tcPr>
            <w:tcW w:w="3120" w:type="dxa"/>
            <w:shd w:val="clear" w:color="auto" w:fill="1F3864"/>
            <w:tcMar>
              <w:top w:w="60" w:type="dxa"/>
              <w:left w:w="100" w:type="dxa"/>
              <w:bottom w:w="60" w:type="dxa"/>
              <w:right w:w="100" w:type="dxa"/>
            </w:tcMar>
          </w:tcPr>
          <w:p w14:paraId="36061F58" w14:textId="77777777" w:rsidR="00C60D99" w:rsidRDefault="001D523F">
            <w:r>
              <w:rPr>
                <w:b/>
                <w:bCs/>
                <w:color w:val="FFFFFF"/>
                <w:sz w:val="19"/>
                <w:szCs w:val="19"/>
              </w:rPr>
              <w:t>Linear Hashing</w:t>
            </w:r>
          </w:p>
        </w:tc>
        <w:tc>
          <w:tcPr>
            <w:tcW w:w="3120" w:type="dxa"/>
            <w:shd w:val="clear" w:color="auto" w:fill="1F3864"/>
            <w:tcMar>
              <w:top w:w="60" w:type="dxa"/>
              <w:left w:w="100" w:type="dxa"/>
              <w:bottom w:w="60" w:type="dxa"/>
              <w:right w:w="100" w:type="dxa"/>
            </w:tcMar>
          </w:tcPr>
          <w:p w14:paraId="23ED3249" w14:textId="77777777" w:rsidR="00C60D99" w:rsidRDefault="001D523F">
            <w:r>
              <w:rPr>
                <w:b/>
                <w:bCs/>
                <w:color w:val="FFFFFF"/>
                <w:sz w:val="19"/>
                <w:szCs w:val="19"/>
              </w:rPr>
              <w:t>Extendible Hashing</w:t>
            </w:r>
          </w:p>
        </w:tc>
      </w:tr>
      <w:tr w:rsidR="00C60D99" w14:paraId="0ABD8FC4" w14:textId="77777777">
        <w:tblPrEx>
          <w:tblCellMar>
            <w:top w:w="0" w:type="dxa"/>
            <w:bottom w:w="0" w:type="dxa"/>
          </w:tblCellMar>
        </w:tblPrEx>
        <w:trPr>
          <w:cantSplit/>
        </w:trPr>
        <w:tc>
          <w:tcPr>
            <w:tcW w:w="3120" w:type="dxa"/>
            <w:shd w:val="clear" w:color="auto" w:fill="FFFFFF"/>
            <w:tcMar>
              <w:top w:w="60" w:type="dxa"/>
              <w:left w:w="100" w:type="dxa"/>
              <w:bottom w:w="60" w:type="dxa"/>
              <w:right w:w="100" w:type="dxa"/>
            </w:tcMar>
          </w:tcPr>
          <w:p w14:paraId="18ED411C" w14:textId="77777777" w:rsidR="00C60D99" w:rsidRDefault="001D523F">
            <w:r>
              <w:rPr>
                <w:sz w:val="19"/>
                <w:szCs w:val="19"/>
              </w:rPr>
              <w:t>Directory structure</w:t>
            </w:r>
          </w:p>
        </w:tc>
        <w:tc>
          <w:tcPr>
            <w:tcW w:w="3120" w:type="dxa"/>
            <w:shd w:val="clear" w:color="auto" w:fill="FFFFFF"/>
            <w:tcMar>
              <w:top w:w="60" w:type="dxa"/>
              <w:left w:w="100" w:type="dxa"/>
              <w:bottom w:w="60" w:type="dxa"/>
              <w:right w:w="100" w:type="dxa"/>
            </w:tcMar>
          </w:tcPr>
          <w:p w14:paraId="60E78BDD" w14:textId="77777777" w:rsidR="00C60D99" w:rsidRDefault="001D523F">
            <w:r>
              <w:rPr>
                <w:sz w:val="19"/>
                <w:szCs w:val="19"/>
              </w:rPr>
              <w:t>No directory needed — buckets are addressed directly via a pointer + level counter</w:t>
            </w:r>
          </w:p>
        </w:tc>
        <w:tc>
          <w:tcPr>
            <w:tcW w:w="3120" w:type="dxa"/>
            <w:shd w:val="clear" w:color="auto" w:fill="FFFFFF"/>
            <w:tcMar>
              <w:top w:w="60" w:type="dxa"/>
              <w:left w:w="100" w:type="dxa"/>
              <w:bottom w:w="60" w:type="dxa"/>
              <w:right w:w="100" w:type="dxa"/>
            </w:tcMar>
          </w:tcPr>
          <w:p w14:paraId="2DED7C12" w14:textId="77777777" w:rsidR="00C60D99" w:rsidRDefault="001D523F">
            <w:r>
              <w:rPr>
                <w:sz w:val="19"/>
                <w:szCs w:val="19"/>
              </w:rPr>
              <w:t>Requires an explicit directory of 2^global_depth pointers</w:t>
            </w:r>
          </w:p>
        </w:tc>
      </w:tr>
      <w:tr w:rsidR="00C60D99" w14:paraId="07CBFD75" w14:textId="77777777">
        <w:tblPrEx>
          <w:tblCellMar>
            <w:top w:w="0" w:type="dxa"/>
            <w:bottom w:w="0" w:type="dxa"/>
          </w:tblCellMar>
        </w:tblPrEx>
        <w:trPr>
          <w:cantSplit/>
        </w:trPr>
        <w:tc>
          <w:tcPr>
            <w:tcW w:w="3120" w:type="dxa"/>
            <w:shd w:val="clear" w:color="auto" w:fill="F2F6FA"/>
            <w:tcMar>
              <w:top w:w="60" w:type="dxa"/>
              <w:left w:w="100" w:type="dxa"/>
              <w:bottom w:w="60" w:type="dxa"/>
              <w:right w:w="100" w:type="dxa"/>
            </w:tcMar>
          </w:tcPr>
          <w:p w14:paraId="254101C9" w14:textId="77777777" w:rsidR="00C60D99" w:rsidRDefault="001D523F">
            <w:r>
              <w:rPr>
                <w:sz w:val="19"/>
                <w:szCs w:val="19"/>
              </w:rPr>
              <w:t>Which bucket splits on overflow</w:t>
            </w:r>
          </w:p>
        </w:tc>
        <w:tc>
          <w:tcPr>
            <w:tcW w:w="3120" w:type="dxa"/>
            <w:shd w:val="clear" w:color="auto" w:fill="F2F6FA"/>
            <w:tcMar>
              <w:top w:w="60" w:type="dxa"/>
              <w:left w:w="100" w:type="dxa"/>
              <w:bottom w:w="60" w:type="dxa"/>
              <w:right w:w="100" w:type="dxa"/>
            </w:tcMar>
          </w:tcPr>
          <w:p w14:paraId="49EE3C9C" w14:textId="77777777" w:rsidR="00C60D99" w:rsidRDefault="001D523F">
            <w:r>
              <w:rPr>
                <w:sz w:val="19"/>
                <w:szCs w:val="19"/>
              </w:rPr>
              <w:t>Buckets split in a fixed, predetermined round-robin order (not necessarily the overflowing one)</w:t>
            </w:r>
          </w:p>
        </w:tc>
        <w:tc>
          <w:tcPr>
            <w:tcW w:w="3120" w:type="dxa"/>
            <w:shd w:val="clear" w:color="auto" w:fill="F2F6FA"/>
            <w:tcMar>
              <w:top w:w="60" w:type="dxa"/>
              <w:left w:w="100" w:type="dxa"/>
              <w:bottom w:w="60" w:type="dxa"/>
              <w:right w:w="100" w:type="dxa"/>
            </w:tcMar>
          </w:tcPr>
          <w:p w14:paraId="5397F62D" w14:textId="77777777" w:rsidR="00C60D99" w:rsidRDefault="001D523F">
            <w:r>
              <w:rPr>
                <w:sz w:val="19"/>
                <w:szCs w:val="19"/>
              </w:rPr>
              <w:t>The actual overflowing bucket splits immediately</w:t>
            </w:r>
          </w:p>
        </w:tc>
      </w:tr>
      <w:tr w:rsidR="00C60D99" w14:paraId="6ED736C0" w14:textId="77777777">
        <w:tblPrEx>
          <w:tblCellMar>
            <w:top w:w="0" w:type="dxa"/>
            <w:bottom w:w="0" w:type="dxa"/>
          </w:tblCellMar>
        </w:tblPrEx>
        <w:trPr>
          <w:cantSplit/>
        </w:trPr>
        <w:tc>
          <w:tcPr>
            <w:tcW w:w="3120" w:type="dxa"/>
            <w:shd w:val="clear" w:color="auto" w:fill="FFFFFF"/>
            <w:tcMar>
              <w:top w:w="60" w:type="dxa"/>
              <w:left w:w="100" w:type="dxa"/>
              <w:bottom w:w="60" w:type="dxa"/>
              <w:right w:w="100" w:type="dxa"/>
            </w:tcMar>
          </w:tcPr>
          <w:p w14:paraId="37C73491" w14:textId="77777777" w:rsidR="00C60D99" w:rsidRDefault="001D523F">
            <w:r>
              <w:rPr>
                <w:sz w:val="19"/>
                <w:szCs w:val="19"/>
              </w:rPr>
              <w:t>Growth pattern</w:t>
            </w:r>
          </w:p>
        </w:tc>
        <w:tc>
          <w:tcPr>
            <w:tcW w:w="3120" w:type="dxa"/>
            <w:shd w:val="clear" w:color="auto" w:fill="FFFFFF"/>
            <w:tcMar>
              <w:top w:w="60" w:type="dxa"/>
              <w:left w:w="100" w:type="dxa"/>
              <w:bottom w:w="60" w:type="dxa"/>
              <w:right w:w="100" w:type="dxa"/>
            </w:tcMar>
          </w:tcPr>
          <w:p w14:paraId="703867F4" w14:textId="77777777" w:rsidR="00C60D99" w:rsidRDefault="001D523F">
            <w:r>
              <w:rPr>
                <w:sz w:val="19"/>
                <w:szCs w:val="19"/>
              </w:rPr>
              <w:t>Grows by ONE bucket at a time — smooth, incremental growth</w:t>
            </w:r>
          </w:p>
        </w:tc>
        <w:tc>
          <w:tcPr>
            <w:tcW w:w="3120" w:type="dxa"/>
            <w:shd w:val="clear" w:color="auto" w:fill="FFFFFF"/>
            <w:tcMar>
              <w:top w:w="60" w:type="dxa"/>
              <w:left w:w="100" w:type="dxa"/>
              <w:bottom w:w="60" w:type="dxa"/>
              <w:right w:w="100" w:type="dxa"/>
            </w:tcMar>
          </w:tcPr>
          <w:p w14:paraId="3EF8EE35" w14:textId="77777777" w:rsidR="00C60D99" w:rsidRDefault="001D523F">
            <w:r>
              <w:rPr>
                <w:sz w:val="19"/>
                <w:szCs w:val="19"/>
              </w:rPr>
              <w:t>Directory DOUBLES all at once when a bucket's local depth reaches global depth</w:t>
            </w:r>
          </w:p>
        </w:tc>
      </w:tr>
      <w:tr w:rsidR="00C60D99" w14:paraId="158D0260" w14:textId="77777777">
        <w:tblPrEx>
          <w:tblCellMar>
            <w:top w:w="0" w:type="dxa"/>
            <w:bottom w:w="0" w:type="dxa"/>
          </w:tblCellMar>
        </w:tblPrEx>
        <w:trPr>
          <w:cantSplit/>
        </w:trPr>
        <w:tc>
          <w:tcPr>
            <w:tcW w:w="3120" w:type="dxa"/>
            <w:shd w:val="clear" w:color="auto" w:fill="F2F6FA"/>
            <w:tcMar>
              <w:top w:w="60" w:type="dxa"/>
              <w:left w:w="100" w:type="dxa"/>
              <w:bottom w:w="60" w:type="dxa"/>
              <w:right w:w="100" w:type="dxa"/>
            </w:tcMar>
          </w:tcPr>
          <w:p w14:paraId="515C593D" w14:textId="77777777" w:rsidR="00C60D99" w:rsidRDefault="001D523F">
            <w:r>
              <w:rPr>
                <w:sz w:val="19"/>
                <w:szCs w:val="19"/>
              </w:rPr>
              <w:t>Overflow handling</w:t>
            </w:r>
          </w:p>
        </w:tc>
        <w:tc>
          <w:tcPr>
            <w:tcW w:w="3120" w:type="dxa"/>
            <w:shd w:val="clear" w:color="auto" w:fill="F2F6FA"/>
            <w:tcMar>
              <w:top w:w="60" w:type="dxa"/>
              <w:left w:w="100" w:type="dxa"/>
              <w:bottom w:w="60" w:type="dxa"/>
              <w:right w:w="100" w:type="dxa"/>
            </w:tcMar>
          </w:tcPr>
          <w:p w14:paraId="5ED84BCE" w14:textId="77777777" w:rsidR="00C60D99" w:rsidRDefault="001D523F">
            <w:r>
              <w:rPr>
                <w:sz w:val="19"/>
                <w:szCs w:val="19"/>
              </w:rPr>
              <w:t>Uses overflow chaining for buckets not yet due to split, even if full</w:t>
            </w:r>
          </w:p>
        </w:tc>
        <w:tc>
          <w:tcPr>
            <w:tcW w:w="3120" w:type="dxa"/>
            <w:shd w:val="clear" w:color="auto" w:fill="F2F6FA"/>
            <w:tcMar>
              <w:top w:w="60" w:type="dxa"/>
              <w:left w:w="100" w:type="dxa"/>
              <w:bottom w:w="60" w:type="dxa"/>
              <w:right w:w="100" w:type="dxa"/>
            </w:tcMar>
          </w:tcPr>
          <w:p w14:paraId="2AE10517" w14:textId="77777777" w:rsidR="00C60D99" w:rsidRDefault="001D523F">
            <w:r>
              <w:rPr>
                <w:sz w:val="19"/>
                <w:szCs w:val="19"/>
              </w:rPr>
              <w:t>No permanent overflow chains — directory doubling ensures every bucket can always split</w:t>
            </w:r>
          </w:p>
        </w:tc>
      </w:tr>
      <w:tr w:rsidR="00C60D99" w14:paraId="299B1492" w14:textId="77777777">
        <w:tblPrEx>
          <w:tblCellMar>
            <w:top w:w="0" w:type="dxa"/>
            <w:bottom w:w="0" w:type="dxa"/>
          </w:tblCellMar>
        </w:tblPrEx>
        <w:trPr>
          <w:cantSplit/>
        </w:trPr>
        <w:tc>
          <w:tcPr>
            <w:tcW w:w="3120" w:type="dxa"/>
            <w:shd w:val="clear" w:color="auto" w:fill="FFFFFF"/>
            <w:tcMar>
              <w:top w:w="60" w:type="dxa"/>
              <w:left w:w="100" w:type="dxa"/>
              <w:bottom w:w="60" w:type="dxa"/>
              <w:right w:w="100" w:type="dxa"/>
            </w:tcMar>
          </w:tcPr>
          <w:p w14:paraId="5DA0C722" w14:textId="77777777" w:rsidR="00C60D99" w:rsidRDefault="001D523F">
            <w:r>
              <w:rPr>
                <w:sz w:val="19"/>
                <w:szCs w:val="19"/>
              </w:rPr>
              <w:t>Memory overhead</w:t>
            </w:r>
          </w:p>
        </w:tc>
        <w:tc>
          <w:tcPr>
            <w:tcW w:w="3120" w:type="dxa"/>
            <w:shd w:val="clear" w:color="auto" w:fill="FFFFFF"/>
            <w:tcMar>
              <w:top w:w="60" w:type="dxa"/>
              <w:left w:w="100" w:type="dxa"/>
              <w:bottom w:w="60" w:type="dxa"/>
              <w:right w:w="100" w:type="dxa"/>
            </w:tcMar>
          </w:tcPr>
          <w:p w14:paraId="7C044E45" w14:textId="77777777" w:rsidR="00C60D99" w:rsidRDefault="001D523F">
            <w:r>
              <w:rPr>
                <w:sz w:val="19"/>
                <w:szCs w:val="19"/>
              </w:rPr>
              <w:t>No directory overhead</w:t>
            </w:r>
          </w:p>
        </w:tc>
        <w:tc>
          <w:tcPr>
            <w:tcW w:w="3120" w:type="dxa"/>
            <w:shd w:val="clear" w:color="auto" w:fill="FFFFFF"/>
            <w:tcMar>
              <w:top w:w="60" w:type="dxa"/>
              <w:left w:w="100" w:type="dxa"/>
              <w:bottom w:w="60" w:type="dxa"/>
              <w:right w:w="100" w:type="dxa"/>
            </w:tcMar>
          </w:tcPr>
          <w:p w14:paraId="4C3BB4FC" w14:textId="77777777" w:rsidR="00C60D99" w:rsidRDefault="001D523F">
            <w:r>
              <w:rPr>
                <w:sz w:val="19"/>
                <w:szCs w:val="19"/>
              </w:rPr>
              <w:t>Directory itself consumes memory, potentially significant at very high global depth</w:t>
            </w:r>
          </w:p>
        </w:tc>
      </w:tr>
    </w:tbl>
    <w:p w14:paraId="3D70E388" w14:textId="77777777" w:rsidR="00C60D99" w:rsidRDefault="00C60D99">
      <w:pPr>
        <w:spacing w:after="160"/>
      </w:pPr>
    </w:p>
    <w:p w14:paraId="2ED59E9E" w14:textId="77777777" w:rsidR="00C60D99" w:rsidRDefault="001D523F">
      <w:pPr>
        <w:pStyle w:val="Heading2"/>
        <w:spacing w:before="200" w:after="100"/>
      </w:pPr>
      <w:r>
        <w:rPr>
          <w:b/>
          <w:bCs/>
          <w:color w:val="2E5B8A"/>
          <w:sz w:val="22"/>
          <w:szCs w:val="22"/>
        </w:rPr>
        <w:t>Comparison Depth / Critical Analysis</w:t>
      </w:r>
    </w:p>
    <w:p w14:paraId="5432CE71" w14:textId="77777777" w:rsidR="00C60D99" w:rsidRDefault="001D523F">
      <w:pPr>
        <w:spacing w:after="120"/>
        <w:jc w:val="both"/>
      </w:pPr>
      <w:r>
        <w:t>Extendible hashing directly addresses the bucket that overflowed, giving immediate, localized relief, but pays for this with an explicit directory that can double abruptly (a potentially large, momentary memory/reorganization spike) each time any bucket's local depth catches up to the global depth. Linear hashing avoids a directory entirely and grows in smaller, smoother one-bucket-at-a-time increments, but accepts that an overflowing bucket may have to wait its turn in the round-robin split order, temporarily relying on overflow chains in the meantime.</w:t>
      </w:r>
    </w:p>
    <w:p w14:paraId="3C26A3FC" w14:textId="77777777" w:rsidR="00C60D99" w:rsidRDefault="001D523F">
      <w:pPr>
        <w:pStyle w:val="Heading2"/>
        <w:spacing w:before="200" w:after="100"/>
      </w:pPr>
      <w:r>
        <w:rPr>
          <w:b/>
          <w:bCs/>
          <w:color w:val="2E5B8A"/>
          <w:sz w:val="22"/>
          <w:szCs w:val="22"/>
        </w:rPr>
        <w:t>Supporting Evidence / Example</w:t>
      </w:r>
    </w:p>
    <w:p w14:paraId="316DD9B5" w14:textId="77777777" w:rsidR="00C60D99" w:rsidRDefault="001D523F">
      <w:pPr>
        <w:spacing w:after="120"/>
        <w:jc w:val="both"/>
      </w:pPr>
      <w:r>
        <w:t>Extendible hashing inserting an 8th record into a 2-bucket table (as in AT1 Question 7) can trigger a directory doubling that instantly restructures the ENTIRE addressing scheme; linear hashing achieves equivalent long-run growth through a sequence of small, independent single-bucket splits with no single large restructuring event.</w:t>
      </w:r>
    </w:p>
    <w:p w14:paraId="5E45C274" w14:textId="77777777" w:rsidR="00C60D99" w:rsidRDefault="001D523F">
      <w:pPr>
        <w:pStyle w:val="Heading2"/>
        <w:spacing w:before="200" w:after="100"/>
      </w:pPr>
      <w:r>
        <w:rPr>
          <w:b/>
          <w:bCs/>
          <w:color w:val="2E5B8A"/>
          <w:sz w:val="22"/>
          <w:szCs w:val="22"/>
        </w:rPr>
        <w:t>Evaluation / Recommendation</w:t>
      </w:r>
    </w:p>
    <w:p w14:paraId="3541C3D8" w14:textId="77777777" w:rsidR="00C60D99" w:rsidRDefault="001D523F">
      <w:pPr>
        <w:spacing w:after="120"/>
        <w:jc w:val="both"/>
      </w:pPr>
      <w:r>
        <w:t>Recommendation: linear hashing suits systems that need smooth, predictable, low-latency growth (e.g., real-time systems avoiding sudden reorganization pauses); extendible hashing suits systems that prioritize always resolving the actual overflow immediately, and can tolerate an occasional directory-doubling cost.</w:t>
      </w:r>
    </w:p>
    <w:p w14:paraId="3702F7EE" w14:textId="77777777" w:rsidR="00C60D99" w:rsidRDefault="001D523F">
      <w:pPr>
        <w:pStyle w:val="Heading1"/>
        <w:shd w:val="clear" w:color="auto" w:fill="DCE6F1"/>
        <w:spacing w:before="360" w:after="120"/>
      </w:pPr>
      <w:r>
        <w:rPr>
          <w:b/>
          <w:bCs/>
          <w:color w:val="1F3864"/>
          <w:sz w:val="26"/>
          <w:szCs w:val="26"/>
        </w:rPr>
        <w:t>Q7. Compare dense indexing and sparse indexing with respect to memory usage and access speed.</w:t>
      </w:r>
    </w:p>
    <w:p w14:paraId="07EE43B9" w14:textId="77777777" w:rsidR="00C60D99" w:rsidRDefault="001D523F">
      <w:pPr>
        <w:spacing w:after="160"/>
      </w:pPr>
      <w:r>
        <w:rPr>
          <w:i/>
          <w:iCs/>
          <w:color w:val="595959"/>
          <w:sz w:val="19"/>
          <w:szCs w:val="19"/>
        </w:rPr>
        <w:t>Bloom's Level: BL4 – Analyze</w:t>
      </w:r>
    </w:p>
    <w:p w14:paraId="5AA8D703" w14:textId="77777777" w:rsidR="00C60D99" w:rsidRDefault="001D523F">
      <w:pPr>
        <w:pStyle w:val="Heading2"/>
        <w:spacing w:before="200" w:after="100"/>
      </w:pPr>
      <w:r>
        <w:rPr>
          <w:b/>
          <w:bCs/>
          <w:color w:val="2E5B8A"/>
          <w:sz w:val="22"/>
          <w:szCs w:val="22"/>
        </w:rPr>
        <w:t>Scope of Items Being Compared</w:t>
      </w:r>
    </w:p>
    <w:p w14:paraId="1A4D80E2" w14:textId="77777777" w:rsidR="00C60D99" w:rsidRDefault="001D523F">
      <w:pPr>
        <w:spacing w:after="120"/>
        <w:jc w:val="both"/>
      </w:pPr>
      <w:r>
        <w:t>This comparison covers the two dimensions the question specifies: index memory footprint and how quickly a search resolves.</w:t>
      </w:r>
    </w:p>
    <w:p w14:paraId="2A561C12" w14:textId="77777777" w:rsidR="00C60D99" w:rsidRDefault="001D523F">
      <w:pPr>
        <w:pStyle w:val="Heading2"/>
        <w:spacing w:before="200" w:after="100"/>
      </w:pPr>
      <w:r>
        <w:rPr>
          <w:b/>
          <w:bCs/>
          <w:color w:val="2E5B8A"/>
          <w:sz w:val="22"/>
          <w:szCs w:val="22"/>
        </w:rPr>
        <w:t>Comparative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60D99" w14:paraId="4E20FC2F" w14:textId="77777777">
        <w:tblPrEx>
          <w:tblCellMar>
            <w:top w:w="0" w:type="dxa"/>
            <w:bottom w:w="0" w:type="dxa"/>
          </w:tblCellMar>
        </w:tblPrEx>
        <w:trPr>
          <w:tblHeader/>
        </w:trPr>
        <w:tc>
          <w:tcPr>
            <w:tcW w:w="3120" w:type="dxa"/>
            <w:shd w:val="clear" w:color="auto" w:fill="1F3864"/>
            <w:tcMar>
              <w:top w:w="60" w:type="dxa"/>
              <w:left w:w="100" w:type="dxa"/>
              <w:bottom w:w="60" w:type="dxa"/>
              <w:right w:w="100" w:type="dxa"/>
            </w:tcMar>
          </w:tcPr>
          <w:p w14:paraId="447F9A55" w14:textId="77777777" w:rsidR="00C60D99" w:rsidRDefault="001D523F">
            <w:r>
              <w:rPr>
                <w:b/>
                <w:bCs/>
                <w:color w:val="FFFFFF"/>
                <w:sz w:val="19"/>
                <w:szCs w:val="19"/>
              </w:rPr>
              <w:t>Aspect</w:t>
            </w:r>
          </w:p>
        </w:tc>
        <w:tc>
          <w:tcPr>
            <w:tcW w:w="3120" w:type="dxa"/>
            <w:shd w:val="clear" w:color="auto" w:fill="1F3864"/>
            <w:tcMar>
              <w:top w:w="60" w:type="dxa"/>
              <w:left w:w="100" w:type="dxa"/>
              <w:bottom w:w="60" w:type="dxa"/>
              <w:right w:w="100" w:type="dxa"/>
            </w:tcMar>
          </w:tcPr>
          <w:p w14:paraId="6E5086C4" w14:textId="77777777" w:rsidR="00C60D99" w:rsidRDefault="001D523F">
            <w:r>
              <w:rPr>
                <w:b/>
                <w:bCs/>
                <w:color w:val="FFFFFF"/>
                <w:sz w:val="19"/>
                <w:szCs w:val="19"/>
              </w:rPr>
              <w:t>Dense Index</w:t>
            </w:r>
          </w:p>
        </w:tc>
        <w:tc>
          <w:tcPr>
            <w:tcW w:w="3120" w:type="dxa"/>
            <w:shd w:val="clear" w:color="auto" w:fill="1F3864"/>
            <w:tcMar>
              <w:top w:w="60" w:type="dxa"/>
              <w:left w:w="100" w:type="dxa"/>
              <w:bottom w:w="60" w:type="dxa"/>
              <w:right w:w="100" w:type="dxa"/>
            </w:tcMar>
          </w:tcPr>
          <w:p w14:paraId="224F0FE1" w14:textId="77777777" w:rsidR="00C60D99" w:rsidRDefault="001D523F">
            <w:r>
              <w:rPr>
                <w:b/>
                <w:bCs/>
                <w:color w:val="FFFFFF"/>
                <w:sz w:val="19"/>
                <w:szCs w:val="19"/>
              </w:rPr>
              <w:t>Sparse Index</w:t>
            </w:r>
          </w:p>
        </w:tc>
      </w:tr>
      <w:tr w:rsidR="00C60D99" w14:paraId="08425E34" w14:textId="77777777">
        <w:tblPrEx>
          <w:tblCellMar>
            <w:top w:w="0" w:type="dxa"/>
            <w:bottom w:w="0" w:type="dxa"/>
          </w:tblCellMar>
        </w:tblPrEx>
        <w:trPr>
          <w:cantSplit/>
        </w:trPr>
        <w:tc>
          <w:tcPr>
            <w:tcW w:w="3120" w:type="dxa"/>
            <w:shd w:val="clear" w:color="auto" w:fill="FFFFFF"/>
            <w:tcMar>
              <w:top w:w="60" w:type="dxa"/>
              <w:left w:w="100" w:type="dxa"/>
              <w:bottom w:w="60" w:type="dxa"/>
              <w:right w:w="100" w:type="dxa"/>
            </w:tcMar>
          </w:tcPr>
          <w:p w14:paraId="627781EC" w14:textId="77777777" w:rsidR="00C60D99" w:rsidRDefault="001D523F">
            <w:r>
              <w:rPr>
                <w:sz w:val="19"/>
                <w:szCs w:val="19"/>
              </w:rPr>
              <w:t>Index entries</w:t>
            </w:r>
          </w:p>
        </w:tc>
        <w:tc>
          <w:tcPr>
            <w:tcW w:w="3120" w:type="dxa"/>
            <w:shd w:val="clear" w:color="auto" w:fill="FFFFFF"/>
            <w:tcMar>
              <w:top w:w="60" w:type="dxa"/>
              <w:left w:w="100" w:type="dxa"/>
              <w:bottom w:w="60" w:type="dxa"/>
              <w:right w:w="100" w:type="dxa"/>
            </w:tcMar>
          </w:tcPr>
          <w:p w14:paraId="1DC01553" w14:textId="77777777" w:rsidR="00C60D99" w:rsidRDefault="001D523F">
            <w:r>
              <w:rPr>
                <w:sz w:val="19"/>
                <w:szCs w:val="19"/>
              </w:rPr>
              <w:t>One entry per RECORD in the data file</w:t>
            </w:r>
          </w:p>
        </w:tc>
        <w:tc>
          <w:tcPr>
            <w:tcW w:w="3120" w:type="dxa"/>
            <w:shd w:val="clear" w:color="auto" w:fill="FFFFFF"/>
            <w:tcMar>
              <w:top w:w="60" w:type="dxa"/>
              <w:left w:w="100" w:type="dxa"/>
              <w:bottom w:w="60" w:type="dxa"/>
              <w:right w:w="100" w:type="dxa"/>
            </w:tcMar>
          </w:tcPr>
          <w:p w14:paraId="6CFEDBC7" w14:textId="77777777" w:rsidR="00C60D99" w:rsidRDefault="001D523F">
            <w:r>
              <w:rPr>
                <w:sz w:val="19"/>
                <w:szCs w:val="19"/>
              </w:rPr>
              <w:t>One entry per BLOCK in the data file</w:t>
            </w:r>
          </w:p>
        </w:tc>
      </w:tr>
      <w:tr w:rsidR="00C60D99" w14:paraId="4ACD0C17" w14:textId="77777777">
        <w:tblPrEx>
          <w:tblCellMar>
            <w:top w:w="0" w:type="dxa"/>
            <w:bottom w:w="0" w:type="dxa"/>
          </w:tblCellMar>
        </w:tblPrEx>
        <w:trPr>
          <w:cantSplit/>
        </w:trPr>
        <w:tc>
          <w:tcPr>
            <w:tcW w:w="3120" w:type="dxa"/>
            <w:shd w:val="clear" w:color="auto" w:fill="F2F6FA"/>
            <w:tcMar>
              <w:top w:w="60" w:type="dxa"/>
              <w:left w:w="100" w:type="dxa"/>
              <w:bottom w:w="60" w:type="dxa"/>
              <w:right w:w="100" w:type="dxa"/>
            </w:tcMar>
          </w:tcPr>
          <w:p w14:paraId="75249C92" w14:textId="77777777" w:rsidR="00C60D99" w:rsidRDefault="001D523F">
            <w:r>
              <w:rPr>
                <w:sz w:val="19"/>
                <w:szCs w:val="19"/>
              </w:rPr>
              <w:t>Memory usage</w:t>
            </w:r>
          </w:p>
        </w:tc>
        <w:tc>
          <w:tcPr>
            <w:tcW w:w="3120" w:type="dxa"/>
            <w:shd w:val="clear" w:color="auto" w:fill="F2F6FA"/>
            <w:tcMar>
              <w:top w:w="60" w:type="dxa"/>
              <w:left w:w="100" w:type="dxa"/>
              <w:bottom w:w="60" w:type="dxa"/>
              <w:right w:w="100" w:type="dxa"/>
            </w:tcMar>
          </w:tcPr>
          <w:p w14:paraId="18978946" w14:textId="77777777" w:rsidR="00C60D99" w:rsidRDefault="001D523F">
            <w:r>
              <w:rPr>
                <w:sz w:val="19"/>
                <w:szCs w:val="19"/>
              </w:rPr>
              <w:t>Higher — proportional to total record count</w:t>
            </w:r>
          </w:p>
        </w:tc>
        <w:tc>
          <w:tcPr>
            <w:tcW w:w="3120" w:type="dxa"/>
            <w:shd w:val="clear" w:color="auto" w:fill="F2F6FA"/>
            <w:tcMar>
              <w:top w:w="60" w:type="dxa"/>
              <w:left w:w="100" w:type="dxa"/>
              <w:bottom w:w="60" w:type="dxa"/>
              <w:right w:w="100" w:type="dxa"/>
            </w:tcMar>
          </w:tcPr>
          <w:p w14:paraId="0879FC34" w14:textId="77777777" w:rsidR="00C60D99" w:rsidRDefault="001D523F">
            <w:r>
              <w:rPr>
                <w:sz w:val="19"/>
                <w:szCs w:val="19"/>
              </w:rPr>
              <w:t>Lower — proportional to total block count (records-per-block times smaller)</w:t>
            </w:r>
          </w:p>
        </w:tc>
      </w:tr>
      <w:tr w:rsidR="00C60D99" w14:paraId="1418F101" w14:textId="77777777">
        <w:tblPrEx>
          <w:tblCellMar>
            <w:top w:w="0" w:type="dxa"/>
            <w:bottom w:w="0" w:type="dxa"/>
          </w:tblCellMar>
        </w:tblPrEx>
        <w:trPr>
          <w:cantSplit/>
        </w:trPr>
        <w:tc>
          <w:tcPr>
            <w:tcW w:w="3120" w:type="dxa"/>
            <w:shd w:val="clear" w:color="auto" w:fill="FFFFFF"/>
            <w:tcMar>
              <w:top w:w="60" w:type="dxa"/>
              <w:left w:w="100" w:type="dxa"/>
              <w:bottom w:w="60" w:type="dxa"/>
              <w:right w:w="100" w:type="dxa"/>
            </w:tcMar>
          </w:tcPr>
          <w:p w14:paraId="3755A6D9" w14:textId="77777777" w:rsidR="00C60D99" w:rsidRDefault="001D523F">
            <w:r>
              <w:rPr>
                <w:sz w:val="19"/>
                <w:szCs w:val="19"/>
              </w:rPr>
              <w:lastRenderedPageBreak/>
              <w:t>Precondition</w:t>
            </w:r>
          </w:p>
        </w:tc>
        <w:tc>
          <w:tcPr>
            <w:tcW w:w="3120" w:type="dxa"/>
            <w:shd w:val="clear" w:color="auto" w:fill="FFFFFF"/>
            <w:tcMar>
              <w:top w:w="60" w:type="dxa"/>
              <w:left w:w="100" w:type="dxa"/>
              <w:bottom w:w="60" w:type="dxa"/>
              <w:right w:w="100" w:type="dxa"/>
            </w:tcMar>
          </w:tcPr>
          <w:p w14:paraId="6BEE9A29" w14:textId="77777777" w:rsidR="00C60D99" w:rsidRDefault="001D523F">
            <w:r>
              <w:rPr>
                <w:sz w:val="19"/>
                <w:szCs w:val="19"/>
              </w:rPr>
              <w:t>Works on both sorted and unsorted files</w:t>
            </w:r>
          </w:p>
        </w:tc>
        <w:tc>
          <w:tcPr>
            <w:tcW w:w="3120" w:type="dxa"/>
            <w:shd w:val="clear" w:color="auto" w:fill="FFFFFF"/>
            <w:tcMar>
              <w:top w:w="60" w:type="dxa"/>
              <w:left w:w="100" w:type="dxa"/>
              <w:bottom w:w="60" w:type="dxa"/>
              <w:right w:w="100" w:type="dxa"/>
            </w:tcMar>
          </w:tcPr>
          <w:p w14:paraId="3B9D141A" w14:textId="77777777" w:rsidR="00C60D99" w:rsidRDefault="001D523F">
            <w:r>
              <w:rPr>
                <w:sz w:val="19"/>
                <w:szCs w:val="19"/>
              </w:rPr>
              <w:t>Requires the data file to be SORTED on the indexed key</w:t>
            </w:r>
          </w:p>
        </w:tc>
      </w:tr>
      <w:tr w:rsidR="00C60D99" w14:paraId="2D651643" w14:textId="77777777">
        <w:tblPrEx>
          <w:tblCellMar>
            <w:top w:w="0" w:type="dxa"/>
            <w:bottom w:w="0" w:type="dxa"/>
          </w:tblCellMar>
        </w:tblPrEx>
        <w:trPr>
          <w:cantSplit/>
        </w:trPr>
        <w:tc>
          <w:tcPr>
            <w:tcW w:w="3120" w:type="dxa"/>
            <w:shd w:val="clear" w:color="auto" w:fill="F2F6FA"/>
            <w:tcMar>
              <w:top w:w="60" w:type="dxa"/>
              <w:left w:w="100" w:type="dxa"/>
              <w:bottom w:w="60" w:type="dxa"/>
              <w:right w:w="100" w:type="dxa"/>
            </w:tcMar>
          </w:tcPr>
          <w:p w14:paraId="1BE278C0" w14:textId="77777777" w:rsidR="00C60D99" w:rsidRDefault="001D523F">
            <w:r>
              <w:rPr>
                <w:sz w:val="19"/>
                <w:szCs w:val="19"/>
              </w:rPr>
              <w:t>Search steps</w:t>
            </w:r>
          </w:p>
        </w:tc>
        <w:tc>
          <w:tcPr>
            <w:tcW w:w="3120" w:type="dxa"/>
            <w:shd w:val="clear" w:color="auto" w:fill="F2F6FA"/>
            <w:tcMar>
              <w:top w:w="60" w:type="dxa"/>
              <w:left w:w="100" w:type="dxa"/>
              <w:bottom w:w="60" w:type="dxa"/>
              <w:right w:w="100" w:type="dxa"/>
            </w:tcMar>
          </w:tcPr>
          <w:p w14:paraId="5A3F18DE" w14:textId="77777777" w:rsidR="00C60D99" w:rsidRDefault="001D523F">
            <w:r>
              <w:rPr>
                <w:sz w:val="19"/>
                <w:szCs w:val="19"/>
              </w:rPr>
              <w:t>Binary search directly locates the exact record</w:t>
            </w:r>
          </w:p>
        </w:tc>
        <w:tc>
          <w:tcPr>
            <w:tcW w:w="3120" w:type="dxa"/>
            <w:shd w:val="clear" w:color="auto" w:fill="F2F6FA"/>
            <w:tcMar>
              <w:top w:w="60" w:type="dxa"/>
              <w:left w:w="100" w:type="dxa"/>
              <w:bottom w:w="60" w:type="dxa"/>
              <w:right w:w="100" w:type="dxa"/>
            </w:tcMar>
          </w:tcPr>
          <w:p w14:paraId="41A9E28D" w14:textId="77777777" w:rsidR="00C60D99" w:rsidRDefault="001D523F">
            <w:r>
              <w:rPr>
                <w:sz w:val="19"/>
                <w:szCs w:val="19"/>
              </w:rPr>
              <w:t>Binary search locates the correct BLOCK, then a short linear scan finds the exact record within it</w:t>
            </w:r>
          </w:p>
        </w:tc>
      </w:tr>
      <w:tr w:rsidR="00C60D99" w14:paraId="6F6166A9" w14:textId="77777777">
        <w:tblPrEx>
          <w:tblCellMar>
            <w:top w:w="0" w:type="dxa"/>
            <w:bottom w:w="0" w:type="dxa"/>
          </w:tblCellMar>
        </w:tblPrEx>
        <w:trPr>
          <w:cantSplit/>
        </w:trPr>
        <w:tc>
          <w:tcPr>
            <w:tcW w:w="3120" w:type="dxa"/>
            <w:shd w:val="clear" w:color="auto" w:fill="FFFFFF"/>
            <w:tcMar>
              <w:top w:w="60" w:type="dxa"/>
              <w:left w:w="100" w:type="dxa"/>
              <w:bottom w:w="60" w:type="dxa"/>
              <w:right w:w="100" w:type="dxa"/>
            </w:tcMar>
          </w:tcPr>
          <w:p w14:paraId="1A13D66B" w14:textId="77777777" w:rsidR="00C60D99" w:rsidRDefault="001D523F">
            <w:r>
              <w:rPr>
                <w:sz w:val="19"/>
                <w:szCs w:val="19"/>
              </w:rPr>
              <w:t>Update overhead</w:t>
            </w:r>
          </w:p>
        </w:tc>
        <w:tc>
          <w:tcPr>
            <w:tcW w:w="3120" w:type="dxa"/>
            <w:shd w:val="clear" w:color="auto" w:fill="FFFFFF"/>
            <w:tcMar>
              <w:top w:w="60" w:type="dxa"/>
              <w:left w:w="100" w:type="dxa"/>
              <w:bottom w:w="60" w:type="dxa"/>
              <w:right w:w="100" w:type="dxa"/>
            </w:tcMar>
          </w:tcPr>
          <w:p w14:paraId="061584B1" w14:textId="77777777" w:rsidR="00C60D99" w:rsidRDefault="001D523F">
            <w:r>
              <w:rPr>
                <w:sz w:val="19"/>
                <w:szCs w:val="19"/>
              </w:rPr>
              <w:t>Every insert/delete must also update the index (1:1 with data)</w:t>
            </w:r>
          </w:p>
        </w:tc>
        <w:tc>
          <w:tcPr>
            <w:tcW w:w="3120" w:type="dxa"/>
            <w:shd w:val="clear" w:color="auto" w:fill="FFFFFF"/>
            <w:tcMar>
              <w:top w:w="60" w:type="dxa"/>
              <w:left w:w="100" w:type="dxa"/>
              <w:bottom w:w="60" w:type="dxa"/>
              <w:right w:w="100" w:type="dxa"/>
            </w:tcMar>
          </w:tcPr>
          <w:p w14:paraId="02902829" w14:textId="77777777" w:rsidR="00C60D99" w:rsidRDefault="001D523F">
            <w:r>
              <w:rPr>
                <w:sz w:val="19"/>
                <w:szCs w:val="19"/>
              </w:rPr>
              <w:t>Only insertions/deletions that add/remove a whole block boundary affect the index</w:t>
            </w:r>
          </w:p>
        </w:tc>
      </w:tr>
    </w:tbl>
    <w:p w14:paraId="06AC6354" w14:textId="77777777" w:rsidR="00C60D99" w:rsidRDefault="00C60D99">
      <w:pPr>
        <w:spacing w:after="160"/>
      </w:pPr>
    </w:p>
    <w:p w14:paraId="1E6B305C" w14:textId="77777777" w:rsidR="00C60D99" w:rsidRDefault="001D523F">
      <w:pPr>
        <w:pStyle w:val="Heading2"/>
        <w:spacing w:before="200" w:after="100"/>
      </w:pPr>
      <w:r>
        <w:rPr>
          <w:b/>
          <w:bCs/>
          <w:color w:val="2E5B8A"/>
          <w:sz w:val="22"/>
          <w:szCs w:val="22"/>
        </w:rPr>
        <w:t>Comparison Depth / Critical Analysis</w:t>
      </w:r>
    </w:p>
    <w:p w14:paraId="112AFEA9" w14:textId="77777777" w:rsidR="00C60D99" w:rsidRDefault="001D523F">
      <w:pPr>
        <w:spacing w:after="120"/>
        <w:jc w:val="both"/>
      </w:pPr>
      <w:r>
        <w:t>A dense index guarantees the fastest possible search (a single binary search directly to the record) but at the cost of an index as large as the data file itself, since it must record the location of every single record. A sparse index shrinks the index dramatically — often by a factor equal to the blocking factor — by only recording the first key of each block, but it must then pay a small, bounded extra cost of scanning within that block after locating it via the index.</w:t>
      </w:r>
    </w:p>
    <w:p w14:paraId="39784694" w14:textId="77777777" w:rsidR="00C60D99" w:rsidRDefault="001D523F">
      <w:pPr>
        <w:pStyle w:val="Heading2"/>
        <w:spacing w:before="200" w:after="100"/>
      </w:pPr>
      <w:r>
        <w:rPr>
          <w:b/>
          <w:bCs/>
          <w:color w:val="2E5B8A"/>
          <w:sz w:val="22"/>
          <w:szCs w:val="22"/>
        </w:rPr>
        <w:t>Supporting Evidence / Example</w:t>
      </w:r>
    </w:p>
    <w:p w14:paraId="5638638C" w14:textId="77777777" w:rsidR="00C60D99" w:rsidRDefault="001D523F">
      <w:pPr>
        <w:spacing w:after="120"/>
        <w:jc w:val="both"/>
      </w:pPr>
      <w:r>
        <w:t>In AT1 Question 9's timing test, 20,000 records with 20 records/block produced a dense index of 20,000 entries versus a sparse index of only 1,000 entries — a 20x reduction in index size — while search times remained close, since the sparse index's extra in-block scan is a small, bounded constant-time cost.</w:t>
      </w:r>
    </w:p>
    <w:p w14:paraId="4C4FCC26" w14:textId="77777777" w:rsidR="00C60D99" w:rsidRDefault="001D523F">
      <w:pPr>
        <w:pStyle w:val="Heading2"/>
        <w:spacing w:before="200" w:after="100"/>
      </w:pPr>
      <w:r>
        <w:rPr>
          <w:b/>
          <w:bCs/>
          <w:color w:val="2E5B8A"/>
          <w:sz w:val="22"/>
          <w:szCs w:val="22"/>
        </w:rPr>
        <w:t>Evaluation / Recommendation</w:t>
      </w:r>
    </w:p>
    <w:p w14:paraId="2C57A2ED" w14:textId="77777777" w:rsidR="00C60D99" w:rsidRDefault="001D523F">
      <w:pPr>
        <w:spacing w:after="120"/>
        <w:jc w:val="both"/>
      </w:pPr>
      <w:r>
        <w:t>Recommendation: prefer sparse indexing whenever the data file can be kept sorted, since it gives comparable search speed at a fraction of the memory cost; reserve dense indexing for unsorted files or fields where the absolute fastest possible lookup is required regardless of memory cost.</w:t>
      </w:r>
    </w:p>
    <w:p w14:paraId="39121EC3" w14:textId="77777777" w:rsidR="00C60D99" w:rsidRDefault="001D523F">
      <w:pPr>
        <w:pStyle w:val="Heading1"/>
        <w:shd w:val="clear" w:color="auto" w:fill="DCE6F1"/>
        <w:spacing w:before="360" w:after="120"/>
      </w:pPr>
      <w:r>
        <w:rPr>
          <w:b/>
          <w:bCs/>
          <w:color w:val="1F3864"/>
          <w:sz w:val="26"/>
          <w:szCs w:val="26"/>
        </w:rPr>
        <w:t>Q8. Analyze the advantages and limitations of indexed sequential file organization versus direct file organization.</w:t>
      </w:r>
    </w:p>
    <w:p w14:paraId="0732EF51" w14:textId="77777777" w:rsidR="00C60D99" w:rsidRDefault="001D523F">
      <w:pPr>
        <w:spacing w:after="160"/>
      </w:pPr>
      <w:r>
        <w:rPr>
          <w:i/>
          <w:iCs/>
          <w:color w:val="595959"/>
          <w:sz w:val="19"/>
          <w:szCs w:val="19"/>
        </w:rPr>
        <w:t>Bloom's Level: BL4 – Analyze</w:t>
      </w:r>
    </w:p>
    <w:p w14:paraId="4813AD0C" w14:textId="77777777" w:rsidR="00C60D99" w:rsidRDefault="001D523F">
      <w:pPr>
        <w:pStyle w:val="Heading2"/>
        <w:spacing w:before="200" w:after="100"/>
      </w:pPr>
      <w:r>
        <w:rPr>
          <w:b/>
          <w:bCs/>
          <w:color w:val="2E5B8A"/>
          <w:sz w:val="22"/>
          <w:szCs w:val="22"/>
        </w:rPr>
        <w:t>Scope of Items Being Compared</w:t>
      </w:r>
    </w:p>
    <w:p w14:paraId="35E28F29" w14:textId="77777777" w:rsidR="00C60D99" w:rsidRDefault="001D523F">
      <w:pPr>
        <w:spacing w:after="120"/>
        <w:jc w:val="both"/>
      </w:pPr>
      <w:r>
        <w:t>This comparison covers indexed-sequential (ISAM-style) organization against direct/hashed organization, focused on their respective advantages and limitations as the question asks.</w:t>
      </w:r>
    </w:p>
    <w:p w14:paraId="4F9ADDA7" w14:textId="77777777" w:rsidR="00C60D99" w:rsidRDefault="001D523F">
      <w:pPr>
        <w:pStyle w:val="Heading2"/>
        <w:spacing w:before="200" w:after="100"/>
      </w:pPr>
      <w:r>
        <w:rPr>
          <w:b/>
          <w:bCs/>
          <w:color w:val="2E5B8A"/>
          <w:sz w:val="22"/>
          <w:szCs w:val="22"/>
        </w:rPr>
        <w:t>Comparative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60D99" w14:paraId="3A34ED4C" w14:textId="77777777">
        <w:tblPrEx>
          <w:tblCellMar>
            <w:top w:w="0" w:type="dxa"/>
            <w:bottom w:w="0" w:type="dxa"/>
          </w:tblCellMar>
        </w:tblPrEx>
        <w:trPr>
          <w:tblHeader/>
        </w:trPr>
        <w:tc>
          <w:tcPr>
            <w:tcW w:w="3120" w:type="dxa"/>
            <w:shd w:val="clear" w:color="auto" w:fill="1F3864"/>
            <w:tcMar>
              <w:top w:w="60" w:type="dxa"/>
              <w:left w:w="100" w:type="dxa"/>
              <w:bottom w:w="60" w:type="dxa"/>
              <w:right w:w="100" w:type="dxa"/>
            </w:tcMar>
          </w:tcPr>
          <w:p w14:paraId="03362DA2" w14:textId="77777777" w:rsidR="00C60D99" w:rsidRDefault="001D523F">
            <w:r>
              <w:rPr>
                <w:b/>
                <w:bCs/>
                <w:color w:val="FFFFFF"/>
                <w:sz w:val="19"/>
                <w:szCs w:val="19"/>
              </w:rPr>
              <w:t>Aspect</w:t>
            </w:r>
          </w:p>
        </w:tc>
        <w:tc>
          <w:tcPr>
            <w:tcW w:w="3120" w:type="dxa"/>
            <w:shd w:val="clear" w:color="auto" w:fill="1F3864"/>
            <w:tcMar>
              <w:top w:w="60" w:type="dxa"/>
              <w:left w:w="100" w:type="dxa"/>
              <w:bottom w:w="60" w:type="dxa"/>
              <w:right w:w="100" w:type="dxa"/>
            </w:tcMar>
          </w:tcPr>
          <w:p w14:paraId="50814AC9" w14:textId="77777777" w:rsidR="00C60D99" w:rsidRDefault="001D523F">
            <w:r>
              <w:rPr>
                <w:b/>
                <w:bCs/>
                <w:color w:val="FFFFFF"/>
                <w:sz w:val="19"/>
                <w:szCs w:val="19"/>
              </w:rPr>
              <w:t>Indexed Sequential</w:t>
            </w:r>
          </w:p>
        </w:tc>
        <w:tc>
          <w:tcPr>
            <w:tcW w:w="3120" w:type="dxa"/>
            <w:shd w:val="clear" w:color="auto" w:fill="1F3864"/>
            <w:tcMar>
              <w:top w:w="60" w:type="dxa"/>
              <w:left w:w="100" w:type="dxa"/>
              <w:bottom w:w="60" w:type="dxa"/>
              <w:right w:w="100" w:type="dxa"/>
            </w:tcMar>
          </w:tcPr>
          <w:p w14:paraId="0B1EDDF0" w14:textId="77777777" w:rsidR="00C60D99" w:rsidRDefault="001D523F">
            <w:r>
              <w:rPr>
                <w:b/>
                <w:bCs/>
                <w:color w:val="FFFFFF"/>
                <w:sz w:val="19"/>
                <w:szCs w:val="19"/>
              </w:rPr>
              <w:t>Direct (Hashed) File</w:t>
            </w:r>
          </w:p>
        </w:tc>
      </w:tr>
      <w:tr w:rsidR="00C60D99" w14:paraId="7A71201E" w14:textId="77777777">
        <w:tblPrEx>
          <w:tblCellMar>
            <w:top w:w="0" w:type="dxa"/>
            <w:bottom w:w="0" w:type="dxa"/>
          </w:tblCellMar>
        </w:tblPrEx>
        <w:trPr>
          <w:cantSplit/>
        </w:trPr>
        <w:tc>
          <w:tcPr>
            <w:tcW w:w="3120" w:type="dxa"/>
            <w:shd w:val="clear" w:color="auto" w:fill="FFFFFF"/>
            <w:tcMar>
              <w:top w:w="60" w:type="dxa"/>
              <w:left w:w="100" w:type="dxa"/>
              <w:bottom w:w="60" w:type="dxa"/>
              <w:right w:w="100" w:type="dxa"/>
            </w:tcMar>
          </w:tcPr>
          <w:p w14:paraId="1B803D6D" w14:textId="77777777" w:rsidR="00C60D99" w:rsidRDefault="001D523F">
            <w:r>
              <w:rPr>
                <w:sz w:val="19"/>
                <w:szCs w:val="19"/>
              </w:rPr>
              <w:t>Access method</w:t>
            </w:r>
          </w:p>
        </w:tc>
        <w:tc>
          <w:tcPr>
            <w:tcW w:w="3120" w:type="dxa"/>
            <w:shd w:val="clear" w:color="auto" w:fill="FFFFFF"/>
            <w:tcMar>
              <w:top w:w="60" w:type="dxa"/>
              <w:left w:w="100" w:type="dxa"/>
              <w:bottom w:w="60" w:type="dxa"/>
              <w:right w:w="100" w:type="dxa"/>
            </w:tcMar>
          </w:tcPr>
          <w:p w14:paraId="21C136A5" w14:textId="77777777" w:rsidR="00C60D99" w:rsidRDefault="001D523F">
            <w:r>
              <w:rPr>
                <w:sz w:val="19"/>
                <w:szCs w:val="19"/>
              </w:rPr>
              <w:t>Sorted data file + a multi-level index for both direct and sequential access</w:t>
            </w:r>
          </w:p>
        </w:tc>
        <w:tc>
          <w:tcPr>
            <w:tcW w:w="3120" w:type="dxa"/>
            <w:shd w:val="clear" w:color="auto" w:fill="FFFFFF"/>
            <w:tcMar>
              <w:top w:w="60" w:type="dxa"/>
              <w:left w:w="100" w:type="dxa"/>
              <w:bottom w:w="60" w:type="dxa"/>
              <w:right w:w="100" w:type="dxa"/>
            </w:tcMar>
          </w:tcPr>
          <w:p w14:paraId="0C5A2CB0" w14:textId="77777777" w:rsidR="00C60D99" w:rsidRDefault="001D523F">
            <w:r>
              <w:rPr>
                <w:sz w:val="19"/>
                <w:szCs w:val="19"/>
              </w:rPr>
              <w:t>Records placed by a hash function computed on the key</w:t>
            </w:r>
          </w:p>
        </w:tc>
      </w:tr>
      <w:tr w:rsidR="00C60D99" w14:paraId="5A778F6A" w14:textId="77777777">
        <w:tblPrEx>
          <w:tblCellMar>
            <w:top w:w="0" w:type="dxa"/>
            <w:bottom w:w="0" w:type="dxa"/>
          </w:tblCellMar>
        </w:tblPrEx>
        <w:trPr>
          <w:cantSplit/>
        </w:trPr>
        <w:tc>
          <w:tcPr>
            <w:tcW w:w="3120" w:type="dxa"/>
            <w:shd w:val="clear" w:color="auto" w:fill="F2F6FA"/>
            <w:tcMar>
              <w:top w:w="60" w:type="dxa"/>
              <w:left w:w="100" w:type="dxa"/>
              <w:bottom w:w="60" w:type="dxa"/>
              <w:right w:w="100" w:type="dxa"/>
            </w:tcMar>
          </w:tcPr>
          <w:p w14:paraId="60EA2A57" w14:textId="77777777" w:rsidR="00C60D99" w:rsidRDefault="001D523F">
            <w:r>
              <w:rPr>
                <w:sz w:val="19"/>
                <w:szCs w:val="19"/>
              </w:rPr>
              <w:t>Point lookup</w:t>
            </w:r>
          </w:p>
        </w:tc>
        <w:tc>
          <w:tcPr>
            <w:tcW w:w="3120" w:type="dxa"/>
            <w:shd w:val="clear" w:color="auto" w:fill="F2F6FA"/>
            <w:tcMar>
              <w:top w:w="60" w:type="dxa"/>
              <w:left w:w="100" w:type="dxa"/>
              <w:bottom w:w="60" w:type="dxa"/>
              <w:right w:w="100" w:type="dxa"/>
            </w:tcMar>
          </w:tcPr>
          <w:p w14:paraId="126726CC" w14:textId="77777777" w:rsidR="00C60D99" w:rsidRDefault="001D523F">
            <w:r>
              <w:rPr>
                <w:sz w:val="19"/>
                <w:szCs w:val="19"/>
              </w:rPr>
              <w:t>O(log n) via the index</w:t>
            </w:r>
          </w:p>
        </w:tc>
        <w:tc>
          <w:tcPr>
            <w:tcW w:w="3120" w:type="dxa"/>
            <w:shd w:val="clear" w:color="auto" w:fill="F2F6FA"/>
            <w:tcMar>
              <w:top w:w="60" w:type="dxa"/>
              <w:left w:w="100" w:type="dxa"/>
              <w:bottom w:w="60" w:type="dxa"/>
              <w:right w:w="100" w:type="dxa"/>
            </w:tcMar>
          </w:tcPr>
          <w:p w14:paraId="1A4815C3" w14:textId="77777777" w:rsidR="00C60D99" w:rsidRDefault="001D523F">
            <w:r>
              <w:rPr>
                <w:sz w:val="19"/>
                <w:szCs w:val="19"/>
              </w:rPr>
              <w:t>O(1) average via the hash function</w:t>
            </w:r>
          </w:p>
        </w:tc>
      </w:tr>
      <w:tr w:rsidR="00C60D99" w14:paraId="3A01D329" w14:textId="77777777">
        <w:tblPrEx>
          <w:tblCellMar>
            <w:top w:w="0" w:type="dxa"/>
            <w:bottom w:w="0" w:type="dxa"/>
          </w:tblCellMar>
        </w:tblPrEx>
        <w:trPr>
          <w:cantSplit/>
        </w:trPr>
        <w:tc>
          <w:tcPr>
            <w:tcW w:w="3120" w:type="dxa"/>
            <w:shd w:val="clear" w:color="auto" w:fill="FFFFFF"/>
            <w:tcMar>
              <w:top w:w="60" w:type="dxa"/>
              <w:left w:w="100" w:type="dxa"/>
              <w:bottom w:w="60" w:type="dxa"/>
              <w:right w:w="100" w:type="dxa"/>
            </w:tcMar>
          </w:tcPr>
          <w:p w14:paraId="37C5AA7A" w14:textId="77777777" w:rsidR="00C60D99" w:rsidRDefault="001D523F">
            <w:r>
              <w:rPr>
                <w:sz w:val="19"/>
                <w:szCs w:val="19"/>
              </w:rPr>
              <w:t>Sequential/range access</w:t>
            </w:r>
          </w:p>
        </w:tc>
        <w:tc>
          <w:tcPr>
            <w:tcW w:w="3120" w:type="dxa"/>
            <w:shd w:val="clear" w:color="auto" w:fill="FFFFFF"/>
            <w:tcMar>
              <w:top w:w="60" w:type="dxa"/>
              <w:left w:w="100" w:type="dxa"/>
              <w:bottom w:w="60" w:type="dxa"/>
              <w:right w:w="100" w:type="dxa"/>
            </w:tcMar>
          </w:tcPr>
          <w:p w14:paraId="3529E369" w14:textId="77777777" w:rsidR="00C60D99" w:rsidRDefault="001D523F">
            <w:r>
              <w:rPr>
                <w:sz w:val="19"/>
                <w:szCs w:val="19"/>
              </w:rPr>
              <w:t>Excellent — data is physically sorted, so scanning a range is a simple contiguous read</w:t>
            </w:r>
          </w:p>
        </w:tc>
        <w:tc>
          <w:tcPr>
            <w:tcW w:w="3120" w:type="dxa"/>
            <w:shd w:val="clear" w:color="auto" w:fill="FFFFFF"/>
            <w:tcMar>
              <w:top w:w="60" w:type="dxa"/>
              <w:left w:w="100" w:type="dxa"/>
              <w:bottom w:w="60" w:type="dxa"/>
              <w:right w:w="100" w:type="dxa"/>
            </w:tcMar>
          </w:tcPr>
          <w:p w14:paraId="23060BDD" w14:textId="77777777" w:rsidR="00C60D99" w:rsidRDefault="001D523F">
            <w:r>
              <w:rPr>
                <w:sz w:val="19"/>
                <w:szCs w:val="19"/>
              </w:rPr>
              <w:t>Poor — hashing destroys key ordering, so range scans require a full-file scan</w:t>
            </w:r>
          </w:p>
        </w:tc>
      </w:tr>
      <w:tr w:rsidR="00C60D99" w14:paraId="4CCBFE93" w14:textId="77777777">
        <w:tblPrEx>
          <w:tblCellMar>
            <w:top w:w="0" w:type="dxa"/>
            <w:bottom w:w="0" w:type="dxa"/>
          </w:tblCellMar>
        </w:tblPrEx>
        <w:trPr>
          <w:cantSplit/>
        </w:trPr>
        <w:tc>
          <w:tcPr>
            <w:tcW w:w="3120" w:type="dxa"/>
            <w:shd w:val="clear" w:color="auto" w:fill="F2F6FA"/>
            <w:tcMar>
              <w:top w:w="60" w:type="dxa"/>
              <w:left w:w="100" w:type="dxa"/>
              <w:bottom w:w="60" w:type="dxa"/>
              <w:right w:w="100" w:type="dxa"/>
            </w:tcMar>
          </w:tcPr>
          <w:p w14:paraId="730E965F" w14:textId="77777777" w:rsidR="00C60D99" w:rsidRDefault="001D523F">
            <w:r>
              <w:rPr>
                <w:sz w:val="19"/>
                <w:szCs w:val="19"/>
              </w:rPr>
              <w:t>Insert/delete cost</w:t>
            </w:r>
          </w:p>
        </w:tc>
        <w:tc>
          <w:tcPr>
            <w:tcW w:w="3120" w:type="dxa"/>
            <w:shd w:val="clear" w:color="auto" w:fill="F2F6FA"/>
            <w:tcMar>
              <w:top w:w="60" w:type="dxa"/>
              <w:left w:w="100" w:type="dxa"/>
              <w:bottom w:w="60" w:type="dxa"/>
              <w:right w:w="100" w:type="dxa"/>
            </w:tcMar>
          </w:tcPr>
          <w:p w14:paraId="11ABA97C" w14:textId="77777777" w:rsidR="00C60D99" w:rsidRDefault="001D523F">
            <w:r>
              <w:rPr>
                <w:sz w:val="19"/>
                <w:szCs w:val="19"/>
              </w:rPr>
              <w:t>Higher — sorted order must be maintained (or overflow areas managed)</w:t>
            </w:r>
          </w:p>
        </w:tc>
        <w:tc>
          <w:tcPr>
            <w:tcW w:w="3120" w:type="dxa"/>
            <w:shd w:val="clear" w:color="auto" w:fill="F2F6FA"/>
            <w:tcMar>
              <w:top w:w="60" w:type="dxa"/>
              <w:left w:w="100" w:type="dxa"/>
              <w:bottom w:w="60" w:type="dxa"/>
              <w:right w:w="100" w:type="dxa"/>
            </w:tcMar>
          </w:tcPr>
          <w:p w14:paraId="0191ADFA" w14:textId="77777777" w:rsidR="00C60D99" w:rsidRDefault="001D523F">
            <w:r>
              <w:rPr>
                <w:sz w:val="19"/>
                <w:szCs w:val="19"/>
              </w:rPr>
              <w:t>Lower on average, but can degrade with collisions/overflow if load factor is high</w:t>
            </w:r>
          </w:p>
        </w:tc>
      </w:tr>
      <w:tr w:rsidR="00C60D99" w14:paraId="5E36DCC5" w14:textId="77777777">
        <w:tblPrEx>
          <w:tblCellMar>
            <w:top w:w="0" w:type="dxa"/>
            <w:bottom w:w="0" w:type="dxa"/>
          </w:tblCellMar>
        </w:tblPrEx>
        <w:trPr>
          <w:cantSplit/>
        </w:trPr>
        <w:tc>
          <w:tcPr>
            <w:tcW w:w="3120" w:type="dxa"/>
            <w:shd w:val="clear" w:color="auto" w:fill="FFFFFF"/>
            <w:tcMar>
              <w:top w:w="60" w:type="dxa"/>
              <w:left w:w="100" w:type="dxa"/>
              <w:bottom w:w="60" w:type="dxa"/>
              <w:right w:w="100" w:type="dxa"/>
            </w:tcMar>
          </w:tcPr>
          <w:p w14:paraId="48F2346E" w14:textId="77777777" w:rsidR="00C60D99" w:rsidRDefault="001D523F">
            <w:r>
              <w:rPr>
                <w:sz w:val="19"/>
                <w:szCs w:val="19"/>
              </w:rPr>
              <w:t>Predictability</w:t>
            </w:r>
          </w:p>
        </w:tc>
        <w:tc>
          <w:tcPr>
            <w:tcW w:w="3120" w:type="dxa"/>
            <w:shd w:val="clear" w:color="auto" w:fill="FFFFFF"/>
            <w:tcMar>
              <w:top w:w="60" w:type="dxa"/>
              <w:left w:w="100" w:type="dxa"/>
              <w:bottom w:w="60" w:type="dxa"/>
              <w:right w:w="100" w:type="dxa"/>
            </w:tcMar>
          </w:tcPr>
          <w:p w14:paraId="0ED23BE7" w14:textId="77777777" w:rsidR="00C60D99" w:rsidRDefault="001D523F">
            <w:r>
              <w:rPr>
                <w:sz w:val="19"/>
                <w:szCs w:val="19"/>
              </w:rPr>
              <w:t>Very predictable performance regardless of data distribution</w:t>
            </w:r>
          </w:p>
        </w:tc>
        <w:tc>
          <w:tcPr>
            <w:tcW w:w="3120" w:type="dxa"/>
            <w:shd w:val="clear" w:color="auto" w:fill="FFFFFF"/>
            <w:tcMar>
              <w:top w:w="60" w:type="dxa"/>
              <w:left w:w="100" w:type="dxa"/>
              <w:bottom w:w="60" w:type="dxa"/>
              <w:right w:w="100" w:type="dxa"/>
            </w:tcMar>
          </w:tcPr>
          <w:p w14:paraId="3250BB86" w14:textId="77777777" w:rsidR="00C60D99" w:rsidRDefault="001D523F">
            <w:r>
              <w:rPr>
                <w:sz w:val="19"/>
                <w:szCs w:val="19"/>
              </w:rPr>
              <w:t>Performance depends heavily on hash function quality and load factor</w:t>
            </w:r>
          </w:p>
        </w:tc>
      </w:tr>
    </w:tbl>
    <w:p w14:paraId="79C04A47" w14:textId="77777777" w:rsidR="00C60D99" w:rsidRDefault="00C60D99">
      <w:pPr>
        <w:spacing w:after="160"/>
      </w:pPr>
    </w:p>
    <w:p w14:paraId="60EE8864" w14:textId="77777777" w:rsidR="00C60D99" w:rsidRDefault="001D523F">
      <w:pPr>
        <w:pStyle w:val="Heading2"/>
        <w:spacing w:before="200" w:after="100"/>
      </w:pPr>
      <w:r>
        <w:rPr>
          <w:b/>
          <w:bCs/>
          <w:color w:val="2E5B8A"/>
          <w:sz w:val="22"/>
          <w:szCs w:val="22"/>
        </w:rPr>
        <w:t>Comparison Depth / Critical Analysis</w:t>
      </w:r>
    </w:p>
    <w:p w14:paraId="39F3553F" w14:textId="77777777" w:rsidR="00C60D99" w:rsidRDefault="001D523F">
      <w:pPr>
        <w:spacing w:after="120"/>
        <w:jc w:val="both"/>
      </w:pPr>
      <w:r>
        <w:lastRenderedPageBreak/>
        <w:t>Indexed sequential organization's main strength is that it serves BOTH access patterns — direct lookup via the index and full sequential/range scans via the sorted data file — reasonably well, at the cost of higher maintenance overhead to keep the file sorted (or to manage overflow areas as it grows). Direct (hashed) organization optimizes aggressively for the single case of exact-match point lookup, achieving near-instant O(1) average access, but this comes directly at the expense of range-query capability, since a good hash function deliberately scatters keys with no relation to their order.</w:t>
      </w:r>
    </w:p>
    <w:p w14:paraId="471A2176" w14:textId="77777777" w:rsidR="00C60D99" w:rsidRDefault="001D523F">
      <w:pPr>
        <w:pStyle w:val="Heading2"/>
        <w:spacing w:before="200" w:after="100"/>
      </w:pPr>
      <w:r>
        <w:rPr>
          <w:b/>
          <w:bCs/>
          <w:color w:val="2E5B8A"/>
          <w:sz w:val="22"/>
          <w:szCs w:val="22"/>
        </w:rPr>
        <w:t>Supporting Evidence / Example</w:t>
      </w:r>
    </w:p>
    <w:p w14:paraId="508281F6" w14:textId="77777777" w:rsidR="00C60D99" w:rsidRDefault="001D523F">
      <w:pPr>
        <w:spacing w:after="120"/>
        <w:jc w:val="both"/>
      </w:pPr>
      <w:r>
        <w:t>A university records system needing both “find student 12345” (point lookup) and “list all students in roll-number range 100–200” (range query) is well served by indexed sequential organization in one structure; a session-token cache needing only exact-match lookups by token ID is better served by a direct/hashed file, since it never needs range queries and gains raw lookup speed instead.</w:t>
      </w:r>
    </w:p>
    <w:p w14:paraId="39C088E5" w14:textId="77777777" w:rsidR="00C60D99" w:rsidRDefault="001D523F">
      <w:pPr>
        <w:pStyle w:val="Heading2"/>
        <w:spacing w:before="200" w:after="100"/>
      </w:pPr>
      <w:r>
        <w:rPr>
          <w:b/>
          <w:bCs/>
          <w:color w:val="2E5B8A"/>
          <w:sz w:val="22"/>
          <w:szCs w:val="22"/>
        </w:rPr>
        <w:t>Evaluation / Recommendation</w:t>
      </w:r>
    </w:p>
    <w:p w14:paraId="2A507A75" w14:textId="77777777" w:rsidR="00C60D99" w:rsidRDefault="001D523F">
      <w:pPr>
        <w:spacing w:after="120"/>
        <w:jc w:val="both"/>
      </w:pPr>
      <w:r>
        <w:t>Recommendation: choose indexed sequential organization when both point and range access are required from the same file; choose direct/hashed organization when the workload is exclusively point-lookup and raw average-case speed matters more than range-query support.</w:t>
      </w:r>
    </w:p>
    <w:p w14:paraId="6C7695FF" w14:textId="77777777" w:rsidR="00C60D99" w:rsidRDefault="001D523F">
      <w:pPr>
        <w:pStyle w:val="Heading1"/>
        <w:shd w:val="clear" w:color="auto" w:fill="DCE6F1"/>
        <w:spacing w:before="360" w:after="120"/>
      </w:pPr>
      <w:r>
        <w:rPr>
          <w:b/>
          <w:bCs/>
          <w:color w:val="1F3864"/>
          <w:sz w:val="26"/>
          <w:szCs w:val="26"/>
        </w:rPr>
        <w:t>Q9. Compare single-level indexing and multi-level indexing for efficient database retrieval operations.</w:t>
      </w:r>
    </w:p>
    <w:p w14:paraId="1C653A05" w14:textId="77777777" w:rsidR="00C60D99" w:rsidRDefault="001D523F">
      <w:pPr>
        <w:spacing w:after="160"/>
      </w:pPr>
      <w:r>
        <w:rPr>
          <w:i/>
          <w:iCs/>
          <w:color w:val="595959"/>
          <w:sz w:val="19"/>
          <w:szCs w:val="19"/>
        </w:rPr>
        <w:t>Bloom's Level: BL4 – Analyze</w:t>
      </w:r>
    </w:p>
    <w:p w14:paraId="726F9852" w14:textId="77777777" w:rsidR="00C60D99" w:rsidRDefault="001D523F">
      <w:pPr>
        <w:pStyle w:val="Heading2"/>
        <w:spacing w:before="200" w:after="100"/>
      </w:pPr>
      <w:r>
        <w:rPr>
          <w:b/>
          <w:bCs/>
          <w:color w:val="2E5B8A"/>
          <w:sz w:val="22"/>
          <w:szCs w:val="22"/>
        </w:rPr>
        <w:t>Scope of Items Being Compared</w:t>
      </w:r>
    </w:p>
    <w:p w14:paraId="3E337F12" w14:textId="77777777" w:rsidR="00C60D99" w:rsidRDefault="001D523F">
      <w:pPr>
        <w:spacing w:after="120"/>
        <w:jc w:val="both"/>
      </w:pPr>
      <w:r>
        <w:t>This comparison covers how each indexing approach scales as the underlying data file (and therefore the index itself) grows very large.</w:t>
      </w:r>
    </w:p>
    <w:p w14:paraId="589EA3FD" w14:textId="77777777" w:rsidR="00C60D99" w:rsidRDefault="001D523F">
      <w:pPr>
        <w:pStyle w:val="Heading2"/>
        <w:spacing w:before="200" w:after="100"/>
      </w:pPr>
      <w:r>
        <w:rPr>
          <w:b/>
          <w:bCs/>
          <w:color w:val="2E5B8A"/>
          <w:sz w:val="22"/>
          <w:szCs w:val="22"/>
        </w:rPr>
        <w:t>Comparative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60D99" w14:paraId="1791A3CE" w14:textId="77777777">
        <w:tblPrEx>
          <w:tblCellMar>
            <w:top w:w="0" w:type="dxa"/>
            <w:bottom w:w="0" w:type="dxa"/>
          </w:tblCellMar>
        </w:tblPrEx>
        <w:trPr>
          <w:tblHeader/>
        </w:trPr>
        <w:tc>
          <w:tcPr>
            <w:tcW w:w="3120" w:type="dxa"/>
            <w:shd w:val="clear" w:color="auto" w:fill="1F3864"/>
            <w:tcMar>
              <w:top w:w="60" w:type="dxa"/>
              <w:left w:w="100" w:type="dxa"/>
              <w:bottom w:w="60" w:type="dxa"/>
              <w:right w:w="100" w:type="dxa"/>
            </w:tcMar>
          </w:tcPr>
          <w:p w14:paraId="59060191" w14:textId="77777777" w:rsidR="00C60D99" w:rsidRDefault="001D523F">
            <w:r>
              <w:rPr>
                <w:b/>
                <w:bCs/>
                <w:color w:val="FFFFFF"/>
                <w:sz w:val="19"/>
                <w:szCs w:val="19"/>
              </w:rPr>
              <w:t>Aspect</w:t>
            </w:r>
          </w:p>
        </w:tc>
        <w:tc>
          <w:tcPr>
            <w:tcW w:w="3120" w:type="dxa"/>
            <w:shd w:val="clear" w:color="auto" w:fill="1F3864"/>
            <w:tcMar>
              <w:top w:w="60" w:type="dxa"/>
              <w:left w:w="100" w:type="dxa"/>
              <w:bottom w:w="60" w:type="dxa"/>
              <w:right w:w="100" w:type="dxa"/>
            </w:tcMar>
          </w:tcPr>
          <w:p w14:paraId="5676FDA7" w14:textId="77777777" w:rsidR="00C60D99" w:rsidRDefault="001D523F">
            <w:r>
              <w:rPr>
                <w:b/>
                <w:bCs/>
                <w:color w:val="FFFFFF"/>
                <w:sz w:val="19"/>
                <w:szCs w:val="19"/>
              </w:rPr>
              <w:t>Single-Level Indexing</w:t>
            </w:r>
          </w:p>
        </w:tc>
        <w:tc>
          <w:tcPr>
            <w:tcW w:w="3120" w:type="dxa"/>
            <w:shd w:val="clear" w:color="auto" w:fill="1F3864"/>
            <w:tcMar>
              <w:top w:w="60" w:type="dxa"/>
              <w:left w:w="100" w:type="dxa"/>
              <w:bottom w:w="60" w:type="dxa"/>
              <w:right w:w="100" w:type="dxa"/>
            </w:tcMar>
          </w:tcPr>
          <w:p w14:paraId="2DEDD1AD" w14:textId="77777777" w:rsidR="00C60D99" w:rsidRDefault="001D523F">
            <w:r>
              <w:rPr>
                <w:b/>
                <w:bCs/>
                <w:color w:val="FFFFFF"/>
                <w:sz w:val="19"/>
                <w:szCs w:val="19"/>
              </w:rPr>
              <w:t>Multi-Level Indexing</w:t>
            </w:r>
          </w:p>
        </w:tc>
      </w:tr>
      <w:tr w:rsidR="00C60D99" w14:paraId="4E617728" w14:textId="77777777">
        <w:tblPrEx>
          <w:tblCellMar>
            <w:top w:w="0" w:type="dxa"/>
            <w:bottom w:w="0" w:type="dxa"/>
          </w:tblCellMar>
        </w:tblPrEx>
        <w:trPr>
          <w:cantSplit/>
        </w:trPr>
        <w:tc>
          <w:tcPr>
            <w:tcW w:w="3120" w:type="dxa"/>
            <w:shd w:val="clear" w:color="auto" w:fill="FFFFFF"/>
            <w:tcMar>
              <w:top w:w="60" w:type="dxa"/>
              <w:left w:w="100" w:type="dxa"/>
              <w:bottom w:w="60" w:type="dxa"/>
              <w:right w:w="100" w:type="dxa"/>
            </w:tcMar>
          </w:tcPr>
          <w:p w14:paraId="4945D407" w14:textId="77777777" w:rsidR="00C60D99" w:rsidRDefault="001D523F">
            <w:r>
              <w:rPr>
                <w:sz w:val="19"/>
                <w:szCs w:val="19"/>
              </w:rPr>
              <w:t>Structure</w:t>
            </w:r>
          </w:p>
        </w:tc>
        <w:tc>
          <w:tcPr>
            <w:tcW w:w="3120" w:type="dxa"/>
            <w:shd w:val="clear" w:color="auto" w:fill="FFFFFF"/>
            <w:tcMar>
              <w:top w:w="60" w:type="dxa"/>
              <w:left w:w="100" w:type="dxa"/>
              <w:bottom w:w="60" w:type="dxa"/>
              <w:right w:w="100" w:type="dxa"/>
            </w:tcMar>
          </w:tcPr>
          <w:p w14:paraId="16E3E13E" w14:textId="77777777" w:rsidR="00C60D99" w:rsidRDefault="001D523F">
            <w:r>
              <w:rPr>
                <w:sz w:val="19"/>
                <w:szCs w:val="19"/>
              </w:rPr>
              <w:t>One flat index over the data file</w:t>
            </w:r>
          </w:p>
        </w:tc>
        <w:tc>
          <w:tcPr>
            <w:tcW w:w="3120" w:type="dxa"/>
            <w:shd w:val="clear" w:color="auto" w:fill="FFFFFF"/>
            <w:tcMar>
              <w:top w:w="60" w:type="dxa"/>
              <w:left w:w="100" w:type="dxa"/>
              <w:bottom w:w="60" w:type="dxa"/>
              <w:right w:w="100" w:type="dxa"/>
            </w:tcMar>
          </w:tcPr>
          <w:p w14:paraId="3F44D30D" w14:textId="77777777" w:rsidR="00C60D99" w:rsidRDefault="001D523F">
            <w:r>
              <w:rPr>
                <w:sz w:val="19"/>
                <w:szCs w:val="19"/>
              </w:rPr>
              <w:t>A hierarchy of indexes — an index over the first-level index, and so on</w:t>
            </w:r>
          </w:p>
        </w:tc>
      </w:tr>
      <w:tr w:rsidR="00C60D99" w14:paraId="4B8AF8F9" w14:textId="77777777">
        <w:tblPrEx>
          <w:tblCellMar>
            <w:top w:w="0" w:type="dxa"/>
            <w:bottom w:w="0" w:type="dxa"/>
          </w:tblCellMar>
        </w:tblPrEx>
        <w:trPr>
          <w:cantSplit/>
        </w:trPr>
        <w:tc>
          <w:tcPr>
            <w:tcW w:w="3120" w:type="dxa"/>
            <w:shd w:val="clear" w:color="auto" w:fill="F2F6FA"/>
            <w:tcMar>
              <w:top w:w="60" w:type="dxa"/>
              <w:left w:w="100" w:type="dxa"/>
              <w:bottom w:w="60" w:type="dxa"/>
              <w:right w:w="100" w:type="dxa"/>
            </w:tcMar>
          </w:tcPr>
          <w:p w14:paraId="0C2526C8" w14:textId="77777777" w:rsidR="00C60D99" w:rsidRDefault="001D523F">
            <w:r>
              <w:rPr>
                <w:sz w:val="19"/>
                <w:szCs w:val="19"/>
              </w:rPr>
              <w:t>Behaviour when the index itself is large</w:t>
            </w:r>
          </w:p>
        </w:tc>
        <w:tc>
          <w:tcPr>
            <w:tcW w:w="3120" w:type="dxa"/>
            <w:shd w:val="clear" w:color="auto" w:fill="F2F6FA"/>
            <w:tcMar>
              <w:top w:w="60" w:type="dxa"/>
              <w:left w:w="100" w:type="dxa"/>
              <w:bottom w:w="60" w:type="dxa"/>
              <w:right w:w="100" w:type="dxa"/>
            </w:tcMar>
          </w:tcPr>
          <w:p w14:paraId="084D73B1" w14:textId="77777777" w:rsidR="00C60D99" w:rsidRDefault="001D523F">
            <w:r>
              <w:rPr>
                <w:sz w:val="19"/>
                <w:szCs w:val="19"/>
              </w:rPr>
              <w:t>The index may no longer fit in memory/one block, forcing its OWN slow search</w:t>
            </w:r>
          </w:p>
        </w:tc>
        <w:tc>
          <w:tcPr>
            <w:tcW w:w="3120" w:type="dxa"/>
            <w:shd w:val="clear" w:color="auto" w:fill="F2F6FA"/>
            <w:tcMar>
              <w:top w:w="60" w:type="dxa"/>
              <w:left w:w="100" w:type="dxa"/>
              <w:bottom w:w="60" w:type="dxa"/>
              <w:right w:w="100" w:type="dxa"/>
            </w:tcMar>
          </w:tcPr>
          <w:p w14:paraId="1E5C0726" w14:textId="77777777" w:rsidR="00C60D99" w:rsidRDefault="001D523F">
            <w:r>
              <w:rPr>
                <w:sz w:val="19"/>
                <w:szCs w:val="19"/>
              </w:rPr>
              <w:t>The top level of the hierarchy is always small enough to search quickly, regardless of total data size</w:t>
            </w:r>
          </w:p>
        </w:tc>
      </w:tr>
      <w:tr w:rsidR="00C60D99" w14:paraId="21510849" w14:textId="77777777">
        <w:tblPrEx>
          <w:tblCellMar>
            <w:top w:w="0" w:type="dxa"/>
            <w:bottom w:w="0" w:type="dxa"/>
          </w:tblCellMar>
        </w:tblPrEx>
        <w:trPr>
          <w:cantSplit/>
        </w:trPr>
        <w:tc>
          <w:tcPr>
            <w:tcW w:w="3120" w:type="dxa"/>
            <w:shd w:val="clear" w:color="auto" w:fill="FFFFFF"/>
            <w:tcMar>
              <w:top w:w="60" w:type="dxa"/>
              <w:left w:w="100" w:type="dxa"/>
              <w:bottom w:w="60" w:type="dxa"/>
              <w:right w:w="100" w:type="dxa"/>
            </w:tcMar>
          </w:tcPr>
          <w:p w14:paraId="2D7E3CD4" w14:textId="77777777" w:rsidR="00C60D99" w:rsidRDefault="001D523F">
            <w:r>
              <w:rPr>
                <w:sz w:val="19"/>
                <w:szCs w:val="19"/>
              </w:rPr>
              <w:t>Search complexity</w:t>
            </w:r>
          </w:p>
        </w:tc>
        <w:tc>
          <w:tcPr>
            <w:tcW w:w="3120" w:type="dxa"/>
            <w:shd w:val="clear" w:color="auto" w:fill="FFFFFF"/>
            <w:tcMar>
              <w:top w:w="60" w:type="dxa"/>
              <w:left w:w="100" w:type="dxa"/>
              <w:bottom w:w="60" w:type="dxa"/>
              <w:right w:w="100" w:type="dxa"/>
            </w:tcMar>
          </w:tcPr>
          <w:p w14:paraId="5EF058B8" w14:textId="77777777" w:rsidR="00C60D99" w:rsidRDefault="001D523F">
            <w:r>
              <w:rPr>
                <w:sz w:val="19"/>
                <w:szCs w:val="19"/>
              </w:rPr>
              <w:t>O(log n) if the index fits comfortably; degrades if the index itself must be scanned across many blocks</w:t>
            </w:r>
          </w:p>
        </w:tc>
        <w:tc>
          <w:tcPr>
            <w:tcW w:w="3120" w:type="dxa"/>
            <w:shd w:val="clear" w:color="auto" w:fill="FFFFFF"/>
            <w:tcMar>
              <w:top w:w="60" w:type="dxa"/>
              <w:left w:w="100" w:type="dxa"/>
              <w:bottom w:w="60" w:type="dxa"/>
              <w:right w:w="100" w:type="dxa"/>
            </w:tcMar>
          </w:tcPr>
          <w:p w14:paraId="45888487" w14:textId="77777777" w:rsidR="00C60D99" w:rsidRDefault="001D523F">
            <w:r>
              <w:rPr>
                <w:sz w:val="19"/>
                <w:szCs w:val="19"/>
              </w:rPr>
              <w:t>O(log_fanout n), consistently logarithmic even for very large files, since each level narrows the search sharply</w:t>
            </w:r>
          </w:p>
        </w:tc>
      </w:tr>
      <w:tr w:rsidR="00C60D99" w14:paraId="7648C240" w14:textId="77777777">
        <w:tblPrEx>
          <w:tblCellMar>
            <w:top w:w="0" w:type="dxa"/>
            <w:bottom w:w="0" w:type="dxa"/>
          </w:tblCellMar>
        </w:tblPrEx>
        <w:trPr>
          <w:cantSplit/>
        </w:trPr>
        <w:tc>
          <w:tcPr>
            <w:tcW w:w="3120" w:type="dxa"/>
            <w:shd w:val="clear" w:color="auto" w:fill="F2F6FA"/>
            <w:tcMar>
              <w:top w:w="60" w:type="dxa"/>
              <w:left w:w="100" w:type="dxa"/>
              <w:bottom w:w="60" w:type="dxa"/>
              <w:right w:w="100" w:type="dxa"/>
            </w:tcMar>
          </w:tcPr>
          <w:p w14:paraId="3CB798CF" w14:textId="77777777" w:rsidR="00C60D99" w:rsidRDefault="001D523F">
            <w:r>
              <w:rPr>
                <w:sz w:val="19"/>
                <w:szCs w:val="19"/>
              </w:rPr>
              <w:t>Real-world equivalent</w:t>
            </w:r>
          </w:p>
        </w:tc>
        <w:tc>
          <w:tcPr>
            <w:tcW w:w="3120" w:type="dxa"/>
            <w:shd w:val="clear" w:color="auto" w:fill="F2F6FA"/>
            <w:tcMar>
              <w:top w:w="60" w:type="dxa"/>
              <w:left w:w="100" w:type="dxa"/>
              <w:bottom w:w="60" w:type="dxa"/>
              <w:right w:w="100" w:type="dxa"/>
            </w:tcMar>
          </w:tcPr>
          <w:p w14:paraId="6A6E1131" w14:textId="77777777" w:rsidR="00C60D99" w:rsidRDefault="001D523F">
            <w:r>
              <w:rPr>
                <w:sz w:val="19"/>
                <w:szCs w:val="19"/>
              </w:rPr>
              <w:t>A simple sorted index over a moderately sized file</w:t>
            </w:r>
          </w:p>
        </w:tc>
        <w:tc>
          <w:tcPr>
            <w:tcW w:w="3120" w:type="dxa"/>
            <w:shd w:val="clear" w:color="auto" w:fill="F2F6FA"/>
            <w:tcMar>
              <w:top w:w="60" w:type="dxa"/>
              <w:left w:w="100" w:type="dxa"/>
              <w:bottom w:w="60" w:type="dxa"/>
              <w:right w:w="100" w:type="dxa"/>
            </w:tcMar>
          </w:tcPr>
          <w:p w14:paraId="1B967665" w14:textId="77777777" w:rsidR="00C60D99" w:rsidRDefault="001D523F">
            <w:r>
              <w:rPr>
                <w:sz w:val="19"/>
                <w:szCs w:val="19"/>
              </w:rPr>
              <w:t>The internal-node structure of a B+ Tree, which is inherently multi-level</w:t>
            </w:r>
          </w:p>
        </w:tc>
      </w:tr>
      <w:tr w:rsidR="00C60D99" w14:paraId="4FB7AFF5" w14:textId="77777777">
        <w:tblPrEx>
          <w:tblCellMar>
            <w:top w:w="0" w:type="dxa"/>
            <w:bottom w:w="0" w:type="dxa"/>
          </w:tblCellMar>
        </w:tblPrEx>
        <w:trPr>
          <w:cantSplit/>
        </w:trPr>
        <w:tc>
          <w:tcPr>
            <w:tcW w:w="3120" w:type="dxa"/>
            <w:shd w:val="clear" w:color="auto" w:fill="FFFFFF"/>
            <w:tcMar>
              <w:top w:w="60" w:type="dxa"/>
              <w:left w:w="100" w:type="dxa"/>
              <w:bottom w:w="60" w:type="dxa"/>
              <w:right w:w="100" w:type="dxa"/>
            </w:tcMar>
          </w:tcPr>
          <w:p w14:paraId="60510EFA" w14:textId="77777777" w:rsidR="00C60D99" w:rsidRDefault="001D523F">
            <w:r>
              <w:rPr>
                <w:sz w:val="19"/>
                <w:szCs w:val="19"/>
              </w:rPr>
              <w:t>Best suited for</w:t>
            </w:r>
          </w:p>
        </w:tc>
        <w:tc>
          <w:tcPr>
            <w:tcW w:w="3120" w:type="dxa"/>
            <w:shd w:val="clear" w:color="auto" w:fill="FFFFFF"/>
            <w:tcMar>
              <w:top w:w="60" w:type="dxa"/>
              <w:left w:w="100" w:type="dxa"/>
              <w:bottom w:w="60" w:type="dxa"/>
              <w:right w:w="100" w:type="dxa"/>
            </w:tcMar>
          </w:tcPr>
          <w:p w14:paraId="20B8853B" w14:textId="77777777" w:rsidR="00C60D99" w:rsidRDefault="001D523F">
            <w:r>
              <w:rPr>
                <w:sz w:val="19"/>
                <w:szCs w:val="19"/>
              </w:rPr>
              <w:t>Small to medium files where the index comfortably fits in a small number of blocks</w:t>
            </w:r>
          </w:p>
        </w:tc>
        <w:tc>
          <w:tcPr>
            <w:tcW w:w="3120" w:type="dxa"/>
            <w:shd w:val="clear" w:color="auto" w:fill="FFFFFF"/>
            <w:tcMar>
              <w:top w:w="60" w:type="dxa"/>
              <w:left w:w="100" w:type="dxa"/>
              <w:bottom w:w="60" w:type="dxa"/>
              <w:right w:w="100" w:type="dxa"/>
            </w:tcMar>
          </w:tcPr>
          <w:p w14:paraId="61DBFE4D" w14:textId="77777777" w:rsidR="00C60D99" w:rsidRDefault="001D523F">
            <w:r>
              <w:rPr>
                <w:sz w:val="19"/>
                <w:szCs w:val="19"/>
              </w:rPr>
              <w:t>Very large files where a single-level index would itself span too many blocks to search efficiently</w:t>
            </w:r>
          </w:p>
        </w:tc>
      </w:tr>
    </w:tbl>
    <w:p w14:paraId="54E617A1" w14:textId="77777777" w:rsidR="00C60D99" w:rsidRDefault="00C60D99">
      <w:pPr>
        <w:spacing w:after="160"/>
      </w:pPr>
    </w:p>
    <w:p w14:paraId="1A255C39" w14:textId="77777777" w:rsidR="00C60D99" w:rsidRDefault="001D523F">
      <w:pPr>
        <w:pStyle w:val="Heading2"/>
        <w:spacing w:before="200" w:after="100"/>
      </w:pPr>
      <w:r>
        <w:rPr>
          <w:b/>
          <w:bCs/>
          <w:color w:val="2E5B8A"/>
          <w:sz w:val="22"/>
          <w:szCs w:val="22"/>
        </w:rPr>
        <w:t>Comparison Depth / Critical Analysis</w:t>
      </w:r>
    </w:p>
    <w:p w14:paraId="264FBD4B" w14:textId="77777777" w:rsidR="00C60D99" w:rsidRDefault="001D523F">
      <w:pPr>
        <w:spacing w:after="120"/>
        <w:jc w:val="both"/>
      </w:pPr>
      <w:r>
        <w:t>A single-level index works well only as long as the index itself is small enough to search quickly (ideally fitting in memory or a handful of blocks); once the underlying data file grows large enough that even the INDEX spans many blocks, searching that index becomes a bottleneck in its own right. Multi-level indexing solves this recursively — treating the first-level index as data and building a second (smaller, sparser) index over it, and repeating as needed — which is precisely the structural idea behind a B+ Tree's internal-node hierarchy.</w:t>
      </w:r>
    </w:p>
    <w:p w14:paraId="5C1D9DC4" w14:textId="77777777" w:rsidR="00C60D99" w:rsidRDefault="001D523F">
      <w:pPr>
        <w:pStyle w:val="Heading2"/>
        <w:spacing w:before="200" w:after="100"/>
      </w:pPr>
      <w:r>
        <w:rPr>
          <w:b/>
          <w:bCs/>
          <w:color w:val="2E5B8A"/>
          <w:sz w:val="22"/>
          <w:szCs w:val="22"/>
        </w:rPr>
        <w:t>Supporting Evidence / Example</w:t>
      </w:r>
    </w:p>
    <w:p w14:paraId="773A58E4" w14:textId="77777777" w:rsidR="00C60D99" w:rsidRDefault="001D523F">
      <w:pPr>
        <w:spacing w:after="120"/>
        <w:jc w:val="both"/>
      </w:pPr>
      <w:r>
        <w:lastRenderedPageBreak/>
        <w:t>For 10 million records with a dense single-level index of 10 million entries, that index alone might span thousands of blocks, requiring its own binary search across those blocks; a multi-level (B+ Tree-style) index instead adds just 2–3 compact upper levels, each easily cached, keeping total search cost to only 3–4 block reads.</w:t>
      </w:r>
    </w:p>
    <w:p w14:paraId="14712A3A" w14:textId="77777777" w:rsidR="00C60D99" w:rsidRDefault="001D523F">
      <w:pPr>
        <w:pStyle w:val="Heading2"/>
        <w:spacing w:before="200" w:after="100"/>
      </w:pPr>
      <w:r>
        <w:rPr>
          <w:b/>
          <w:bCs/>
          <w:color w:val="2E5B8A"/>
          <w:sz w:val="22"/>
          <w:szCs w:val="22"/>
        </w:rPr>
        <w:t>Evaluation / Recommendation</w:t>
      </w:r>
    </w:p>
    <w:p w14:paraId="546DAF3D" w14:textId="77777777" w:rsidR="00C60D99" w:rsidRDefault="001D523F">
      <w:pPr>
        <w:spacing w:after="120"/>
        <w:jc w:val="both"/>
      </w:pPr>
      <w:r>
        <w:t>Recommendation: single-level indexing is sufficient for smaller files where the index itself stays compact; multi-level indexing becomes necessary — and is standard practice — once the file (and therefore the index) grows large enough that even the index cannot be searched efficiently in one level.</w:t>
      </w:r>
    </w:p>
    <w:p w14:paraId="0EE88B88" w14:textId="77777777" w:rsidR="00C60D99" w:rsidRDefault="001D523F">
      <w:pPr>
        <w:pStyle w:val="Heading1"/>
        <w:shd w:val="clear" w:color="auto" w:fill="DCE6F1"/>
        <w:spacing w:before="360" w:after="120"/>
      </w:pPr>
      <w:r>
        <w:rPr>
          <w:b/>
          <w:bCs/>
          <w:color w:val="1F3864"/>
          <w:sz w:val="26"/>
          <w:szCs w:val="26"/>
        </w:rPr>
        <w:t>Q10. Evaluate the performance of hashing techniques and indexing techniques for exact-match and range queries in databases.</w:t>
      </w:r>
    </w:p>
    <w:p w14:paraId="0A3DA81E" w14:textId="77777777" w:rsidR="00C60D99" w:rsidRDefault="001D523F">
      <w:pPr>
        <w:spacing w:after="160"/>
      </w:pPr>
      <w:r>
        <w:rPr>
          <w:i/>
          <w:iCs/>
          <w:color w:val="595959"/>
          <w:sz w:val="19"/>
          <w:szCs w:val="19"/>
        </w:rPr>
        <w:t>Bloom's Level: BL5 – Evaluate</w:t>
      </w:r>
    </w:p>
    <w:p w14:paraId="7A6733DA" w14:textId="77777777" w:rsidR="00C60D99" w:rsidRDefault="001D523F">
      <w:pPr>
        <w:pStyle w:val="Heading2"/>
        <w:spacing w:before="200" w:after="100"/>
      </w:pPr>
      <w:r>
        <w:rPr>
          <w:b/>
          <w:bCs/>
          <w:color w:val="2E5B8A"/>
          <w:sz w:val="22"/>
          <w:szCs w:val="22"/>
        </w:rPr>
        <w:t>Scope of Items Being Compared</w:t>
      </w:r>
    </w:p>
    <w:p w14:paraId="643D31CC" w14:textId="77777777" w:rsidR="00C60D99" w:rsidRDefault="001D523F">
      <w:pPr>
        <w:spacing w:after="120"/>
        <w:jc w:val="both"/>
      </w:pPr>
      <w:r>
        <w:t>This evaluation covers hashing versus tree-based indexing (B-Tree/B+ Tree) specifically for the two query types the question names: exact-match and range queries, since these two families of structures are optimized for fundamentally different query shapes.</w:t>
      </w:r>
    </w:p>
    <w:p w14:paraId="1AAC45D7" w14:textId="77777777" w:rsidR="00C60D99" w:rsidRDefault="001D523F">
      <w:pPr>
        <w:pStyle w:val="Heading2"/>
        <w:spacing w:before="200" w:after="100"/>
      </w:pPr>
      <w:r>
        <w:rPr>
          <w:b/>
          <w:bCs/>
          <w:color w:val="2E5B8A"/>
          <w:sz w:val="22"/>
          <w:szCs w:val="22"/>
        </w:rPr>
        <w:t>Comparative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60D99" w14:paraId="05C9458E" w14:textId="77777777">
        <w:tblPrEx>
          <w:tblCellMar>
            <w:top w:w="0" w:type="dxa"/>
            <w:bottom w:w="0" w:type="dxa"/>
          </w:tblCellMar>
        </w:tblPrEx>
        <w:trPr>
          <w:tblHeader/>
        </w:trPr>
        <w:tc>
          <w:tcPr>
            <w:tcW w:w="3120" w:type="dxa"/>
            <w:shd w:val="clear" w:color="auto" w:fill="1F3864"/>
            <w:tcMar>
              <w:top w:w="60" w:type="dxa"/>
              <w:left w:w="100" w:type="dxa"/>
              <w:bottom w:w="60" w:type="dxa"/>
              <w:right w:w="100" w:type="dxa"/>
            </w:tcMar>
          </w:tcPr>
          <w:p w14:paraId="5DFFFDB4" w14:textId="77777777" w:rsidR="00C60D99" w:rsidRDefault="001D523F">
            <w:r>
              <w:rPr>
                <w:b/>
                <w:bCs/>
                <w:color w:val="FFFFFF"/>
                <w:sz w:val="19"/>
                <w:szCs w:val="19"/>
              </w:rPr>
              <w:t>Query Type</w:t>
            </w:r>
          </w:p>
        </w:tc>
        <w:tc>
          <w:tcPr>
            <w:tcW w:w="3120" w:type="dxa"/>
            <w:shd w:val="clear" w:color="auto" w:fill="1F3864"/>
            <w:tcMar>
              <w:top w:w="60" w:type="dxa"/>
              <w:left w:w="100" w:type="dxa"/>
              <w:bottom w:w="60" w:type="dxa"/>
              <w:right w:w="100" w:type="dxa"/>
            </w:tcMar>
          </w:tcPr>
          <w:p w14:paraId="40B4CFDC" w14:textId="77777777" w:rsidR="00C60D99" w:rsidRDefault="001D523F">
            <w:r>
              <w:rPr>
                <w:b/>
                <w:bCs/>
                <w:color w:val="FFFFFF"/>
                <w:sz w:val="19"/>
                <w:szCs w:val="19"/>
              </w:rPr>
              <w:t>Hashing Techniques</w:t>
            </w:r>
          </w:p>
        </w:tc>
        <w:tc>
          <w:tcPr>
            <w:tcW w:w="3120" w:type="dxa"/>
            <w:shd w:val="clear" w:color="auto" w:fill="1F3864"/>
            <w:tcMar>
              <w:top w:w="60" w:type="dxa"/>
              <w:left w:w="100" w:type="dxa"/>
              <w:bottom w:w="60" w:type="dxa"/>
              <w:right w:w="100" w:type="dxa"/>
            </w:tcMar>
          </w:tcPr>
          <w:p w14:paraId="73971338" w14:textId="77777777" w:rsidR="00C60D99" w:rsidRDefault="001D523F">
            <w:r>
              <w:rPr>
                <w:b/>
                <w:bCs/>
                <w:color w:val="FFFFFF"/>
                <w:sz w:val="19"/>
                <w:szCs w:val="19"/>
              </w:rPr>
              <w:t>Indexing Techniques (B-Tree / B+ Tree)</w:t>
            </w:r>
          </w:p>
        </w:tc>
      </w:tr>
      <w:tr w:rsidR="00C60D99" w14:paraId="1F9952AE" w14:textId="77777777">
        <w:tblPrEx>
          <w:tblCellMar>
            <w:top w:w="0" w:type="dxa"/>
            <w:bottom w:w="0" w:type="dxa"/>
          </w:tblCellMar>
        </w:tblPrEx>
        <w:trPr>
          <w:cantSplit/>
        </w:trPr>
        <w:tc>
          <w:tcPr>
            <w:tcW w:w="3120" w:type="dxa"/>
            <w:shd w:val="clear" w:color="auto" w:fill="FFFFFF"/>
            <w:tcMar>
              <w:top w:w="60" w:type="dxa"/>
              <w:left w:w="100" w:type="dxa"/>
              <w:bottom w:w="60" w:type="dxa"/>
              <w:right w:w="100" w:type="dxa"/>
            </w:tcMar>
          </w:tcPr>
          <w:p w14:paraId="157E15F5" w14:textId="77777777" w:rsidR="00C60D99" w:rsidRDefault="001D523F">
            <w:r>
              <w:rPr>
                <w:sz w:val="19"/>
                <w:szCs w:val="19"/>
              </w:rPr>
              <w:t>Exact-match query</w:t>
            </w:r>
          </w:p>
        </w:tc>
        <w:tc>
          <w:tcPr>
            <w:tcW w:w="3120" w:type="dxa"/>
            <w:shd w:val="clear" w:color="auto" w:fill="FFFFFF"/>
            <w:tcMar>
              <w:top w:w="60" w:type="dxa"/>
              <w:left w:w="100" w:type="dxa"/>
              <w:bottom w:w="60" w:type="dxa"/>
              <w:right w:w="100" w:type="dxa"/>
            </w:tcMar>
          </w:tcPr>
          <w:p w14:paraId="211D026A" w14:textId="77777777" w:rsidR="00C60D99" w:rsidRDefault="001D523F">
            <w:r>
              <w:rPr>
                <w:sz w:val="19"/>
                <w:szCs w:val="19"/>
              </w:rPr>
              <w:t>O(1) average — the hash function jumps directly to the correct bucket</w:t>
            </w:r>
          </w:p>
        </w:tc>
        <w:tc>
          <w:tcPr>
            <w:tcW w:w="3120" w:type="dxa"/>
            <w:shd w:val="clear" w:color="auto" w:fill="FFFFFF"/>
            <w:tcMar>
              <w:top w:w="60" w:type="dxa"/>
              <w:left w:w="100" w:type="dxa"/>
              <w:bottom w:w="60" w:type="dxa"/>
              <w:right w:w="100" w:type="dxa"/>
            </w:tcMar>
          </w:tcPr>
          <w:p w14:paraId="70F26F00" w14:textId="77777777" w:rsidR="00C60D99" w:rsidRDefault="001D523F">
            <w:r>
              <w:rPr>
                <w:sz w:val="19"/>
                <w:szCs w:val="19"/>
              </w:rPr>
              <w:t>O(log n) — must descend the tree level by level, slower than hashing</w:t>
            </w:r>
          </w:p>
        </w:tc>
      </w:tr>
      <w:tr w:rsidR="00C60D99" w14:paraId="4F1544A4" w14:textId="77777777">
        <w:tblPrEx>
          <w:tblCellMar>
            <w:top w:w="0" w:type="dxa"/>
            <w:bottom w:w="0" w:type="dxa"/>
          </w:tblCellMar>
        </w:tblPrEx>
        <w:trPr>
          <w:cantSplit/>
        </w:trPr>
        <w:tc>
          <w:tcPr>
            <w:tcW w:w="3120" w:type="dxa"/>
            <w:shd w:val="clear" w:color="auto" w:fill="F2F6FA"/>
            <w:tcMar>
              <w:top w:w="60" w:type="dxa"/>
              <w:left w:w="100" w:type="dxa"/>
              <w:bottom w:w="60" w:type="dxa"/>
              <w:right w:w="100" w:type="dxa"/>
            </w:tcMar>
          </w:tcPr>
          <w:p w14:paraId="5805A477" w14:textId="77777777" w:rsidR="00C60D99" w:rsidRDefault="001D523F">
            <w:r>
              <w:rPr>
                <w:sz w:val="19"/>
                <w:szCs w:val="19"/>
              </w:rPr>
              <w:t>Range query (BETWEEN / &gt;,&lt; )</w:t>
            </w:r>
          </w:p>
        </w:tc>
        <w:tc>
          <w:tcPr>
            <w:tcW w:w="3120" w:type="dxa"/>
            <w:shd w:val="clear" w:color="auto" w:fill="F2F6FA"/>
            <w:tcMar>
              <w:top w:w="60" w:type="dxa"/>
              <w:left w:w="100" w:type="dxa"/>
              <w:bottom w:w="60" w:type="dxa"/>
              <w:right w:w="100" w:type="dxa"/>
            </w:tcMar>
          </w:tcPr>
          <w:p w14:paraId="6B835F77" w14:textId="77777777" w:rsidR="00C60D99" w:rsidRDefault="001D523F">
            <w:r>
              <w:rPr>
                <w:sz w:val="19"/>
                <w:szCs w:val="19"/>
              </w:rPr>
              <w:t>O(n) — hash values bear no relation to key order, so no shortcut exists; a full scan is effectively required</w:t>
            </w:r>
          </w:p>
        </w:tc>
        <w:tc>
          <w:tcPr>
            <w:tcW w:w="3120" w:type="dxa"/>
            <w:shd w:val="clear" w:color="auto" w:fill="F2F6FA"/>
            <w:tcMar>
              <w:top w:w="60" w:type="dxa"/>
              <w:left w:w="100" w:type="dxa"/>
              <w:bottom w:w="60" w:type="dxa"/>
              <w:right w:w="100" w:type="dxa"/>
            </w:tcMar>
          </w:tcPr>
          <w:p w14:paraId="29F24A33" w14:textId="77777777" w:rsidR="00C60D99" w:rsidRDefault="001D523F">
            <w:r>
              <w:rPr>
                <w:sz w:val="19"/>
                <w:szCs w:val="19"/>
              </w:rPr>
              <w:t>O(log n + k) — one descent to the start of the range, then a fast sequential/leaf-linked scan for k matches</w:t>
            </w:r>
          </w:p>
        </w:tc>
      </w:tr>
      <w:tr w:rsidR="00C60D99" w14:paraId="40D966C8" w14:textId="77777777">
        <w:tblPrEx>
          <w:tblCellMar>
            <w:top w:w="0" w:type="dxa"/>
            <w:bottom w:w="0" w:type="dxa"/>
          </w:tblCellMar>
        </w:tblPrEx>
        <w:trPr>
          <w:cantSplit/>
        </w:trPr>
        <w:tc>
          <w:tcPr>
            <w:tcW w:w="3120" w:type="dxa"/>
            <w:shd w:val="clear" w:color="auto" w:fill="FFFFFF"/>
            <w:tcMar>
              <w:top w:w="60" w:type="dxa"/>
              <w:left w:w="100" w:type="dxa"/>
              <w:bottom w:w="60" w:type="dxa"/>
              <w:right w:w="100" w:type="dxa"/>
            </w:tcMar>
          </w:tcPr>
          <w:p w14:paraId="7DF737AB" w14:textId="77777777" w:rsidR="00C60D99" w:rsidRDefault="001D523F">
            <w:r>
              <w:rPr>
                <w:sz w:val="19"/>
                <w:szCs w:val="19"/>
              </w:rPr>
              <w:t>Underlying reason</w:t>
            </w:r>
          </w:p>
        </w:tc>
        <w:tc>
          <w:tcPr>
            <w:tcW w:w="3120" w:type="dxa"/>
            <w:shd w:val="clear" w:color="auto" w:fill="FFFFFF"/>
            <w:tcMar>
              <w:top w:w="60" w:type="dxa"/>
              <w:left w:w="100" w:type="dxa"/>
              <w:bottom w:w="60" w:type="dxa"/>
              <w:right w:w="100" w:type="dxa"/>
            </w:tcMar>
          </w:tcPr>
          <w:p w14:paraId="101F9123" w14:textId="77777777" w:rsidR="00C60D99" w:rsidRDefault="001D523F">
            <w:r>
              <w:rPr>
                <w:sz w:val="19"/>
                <w:szCs w:val="19"/>
              </w:rPr>
              <w:t>Hash functions are designed to SCATTER keys uniformly, deliberately destroying any ordering</w:t>
            </w:r>
          </w:p>
        </w:tc>
        <w:tc>
          <w:tcPr>
            <w:tcW w:w="3120" w:type="dxa"/>
            <w:shd w:val="clear" w:color="auto" w:fill="FFFFFF"/>
            <w:tcMar>
              <w:top w:w="60" w:type="dxa"/>
              <w:left w:w="100" w:type="dxa"/>
              <w:bottom w:w="60" w:type="dxa"/>
              <w:right w:w="100" w:type="dxa"/>
            </w:tcMar>
          </w:tcPr>
          <w:p w14:paraId="260FA27D" w14:textId="77777777" w:rsidR="00C60D99" w:rsidRDefault="001D523F">
            <w:r>
              <w:rPr>
                <w:sz w:val="19"/>
                <w:szCs w:val="19"/>
              </w:rPr>
              <w:t>Tree structures PRESERVE key ordering by design, which is exactly what range queries need</w:t>
            </w:r>
          </w:p>
        </w:tc>
      </w:tr>
      <w:tr w:rsidR="00C60D99" w14:paraId="289BD141" w14:textId="77777777">
        <w:tblPrEx>
          <w:tblCellMar>
            <w:top w:w="0" w:type="dxa"/>
            <w:bottom w:w="0" w:type="dxa"/>
          </w:tblCellMar>
        </w:tblPrEx>
        <w:trPr>
          <w:cantSplit/>
        </w:trPr>
        <w:tc>
          <w:tcPr>
            <w:tcW w:w="3120" w:type="dxa"/>
            <w:shd w:val="clear" w:color="auto" w:fill="F2F6FA"/>
            <w:tcMar>
              <w:top w:w="60" w:type="dxa"/>
              <w:left w:w="100" w:type="dxa"/>
              <w:bottom w:w="60" w:type="dxa"/>
              <w:right w:w="100" w:type="dxa"/>
            </w:tcMar>
          </w:tcPr>
          <w:p w14:paraId="6F48EA88" w14:textId="77777777" w:rsidR="00C60D99" w:rsidRDefault="001D523F">
            <w:r>
              <w:rPr>
                <w:sz w:val="19"/>
                <w:szCs w:val="19"/>
              </w:rPr>
              <w:t>Best exact-match use case</w:t>
            </w:r>
          </w:p>
        </w:tc>
        <w:tc>
          <w:tcPr>
            <w:tcW w:w="3120" w:type="dxa"/>
            <w:shd w:val="clear" w:color="auto" w:fill="F2F6FA"/>
            <w:tcMar>
              <w:top w:w="60" w:type="dxa"/>
              <w:left w:w="100" w:type="dxa"/>
              <w:bottom w:w="60" w:type="dxa"/>
              <w:right w:w="100" w:type="dxa"/>
            </w:tcMar>
          </w:tcPr>
          <w:p w14:paraId="5B5A687A" w14:textId="77777777" w:rsidR="00C60D99" w:rsidRDefault="001D523F">
            <w:r>
              <w:rPr>
                <w:sz w:val="19"/>
                <w:szCs w:val="19"/>
              </w:rPr>
              <w:t>Session/cache lookups, primary-key point lookups</w:t>
            </w:r>
          </w:p>
        </w:tc>
        <w:tc>
          <w:tcPr>
            <w:tcW w:w="3120" w:type="dxa"/>
            <w:shd w:val="clear" w:color="auto" w:fill="F2F6FA"/>
            <w:tcMar>
              <w:top w:w="60" w:type="dxa"/>
              <w:left w:w="100" w:type="dxa"/>
              <w:bottom w:w="60" w:type="dxa"/>
              <w:right w:w="100" w:type="dxa"/>
            </w:tcMar>
          </w:tcPr>
          <w:p w14:paraId="366700F0" w14:textId="77777777" w:rsidR="00C60D99" w:rsidRDefault="001D523F">
            <w:r>
              <w:rPr>
                <w:sz w:val="19"/>
                <w:szCs w:val="19"/>
              </w:rPr>
              <w:t>Still usable, but hashing is the theoretically faster choice when only exact-match matters</w:t>
            </w:r>
          </w:p>
        </w:tc>
      </w:tr>
      <w:tr w:rsidR="00C60D99" w14:paraId="58E64C85" w14:textId="77777777">
        <w:tblPrEx>
          <w:tblCellMar>
            <w:top w:w="0" w:type="dxa"/>
            <w:bottom w:w="0" w:type="dxa"/>
          </w:tblCellMar>
        </w:tblPrEx>
        <w:trPr>
          <w:cantSplit/>
        </w:trPr>
        <w:tc>
          <w:tcPr>
            <w:tcW w:w="3120" w:type="dxa"/>
            <w:shd w:val="clear" w:color="auto" w:fill="FFFFFF"/>
            <w:tcMar>
              <w:top w:w="60" w:type="dxa"/>
              <w:left w:w="100" w:type="dxa"/>
              <w:bottom w:w="60" w:type="dxa"/>
              <w:right w:w="100" w:type="dxa"/>
            </w:tcMar>
          </w:tcPr>
          <w:p w14:paraId="7CB76AD3" w14:textId="77777777" w:rsidR="00C60D99" w:rsidRDefault="001D523F">
            <w:r>
              <w:rPr>
                <w:sz w:val="19"/>
                <w:szCs w:val="19"/>
              </w:rPr>
              <w:t>Best range-query use case</w:t>
            </w:r>
          </w:p>
        </w:tc>
        <w:tc>
          <w:tcPr>
            <w:tcW w:w="3120" w:type="dxa"/>
            <w:shd w:val="clear" w:color="auto" w:fill="FFFFFF"/>
            <w:tcMar>
              <w:top w:w="60" w:type="dxa"/>
              <w:left w:w="100" w:type="dxa"/>
              <w:bottom w:w="60" w:type="dxa"/>
              <w:right w:w="100" w:type="dxa"/>
            </w:tcMar>
          </w:tcPr>
          <w:p w14:paraId="238A140B" w14:textId="77777777" w:rsidR="00C60D99" w:rsidRDefault="001D523F">
            <w:r>
              <w:rPr>
                <w:sz w:val="19"/>
                <w:szCs w:val="19"/>
              </w:rPr>
              <w:t>Poor fit — avoid hashing as the sole index for range-heavy workloads</w:t>
            </w:r>
          </w:p>
        </w:tc>
        <w:tc>
          <w:tcPr>
            <w:tcW w:w="3120" w:type="dxa"/>
            <w:shd w:val="clear" w:color="auto" w:fill="FFFFFF"/>
            <w:tcMar>
              <w:top w:w="60" w:type="dxa"/>
              <w:left w:w="100" w:type="dxa"/>
              <w:bottom w:w="60" w:type="dxa"/>
              <w:right w:w="100" w:type="dxa"/>
            </w:tcMar>
          </w:tcPr>
          <w:p w14:paraId="032FB959" w14:textId="77777777" w:rsidR="00C60D99" w:rsidRDefault="001D523F">
            <w:r>
              <w:rPr>
                <w:sz w:val="19"/>
                <w:szCs w:val="19"/>
              </w:rPr>
              <w:t>Reporting, date-range queries, pagination, BETWEEN-style filters</w:t>
            </w:r>
          </w:p>
        </w:tc>
      </w:tr>
    </w:tbl>
    <w:p w14:paraId="16126536" w14:textId="77777777" w:rsidR="00C60D99" w:rsidRDefault="00C60D99">
      <w:pPr>
        <w:spacing w:after="160"/>
      </w:pPr>
    </w:p>
    <w:p w14:paraId="5AC17965" w14:textId="77777777" w:rsidR="00C60D99" w:rsidRDefault="001D523F">
      <w:pPr>
        <w:pStyle w:val="Heading2"/>
        <w:spacing w:before="200" w:after="100"/>
      </w:pPr>
      <w:r>
        <w:rPr>
          <w:b/>
          <w:bCs/>
          <w:color w:val="2E5B8A"/>
          <w:sz w:val="22"/>
          <w:szCs w:val="22"/>
        </w:rPr>
        <w:t>Comparison Depth / Critical Analysis</w:t>
      </w:r>
    </w:p>
    <w:p w14:paraId="4B5AFB0C" w14:textId="77777777" w:rsidR="00C60D99" w:rsidRDefault="001D523F">
      <w:pPr>
        <w:spacing w:after="120"/>
        <w:jc w:val="both"/>
      </w:pPr>
      <w:r>
        <w:t>The evaluation comes down to one structural fact: hashing achieves its O(1) average speed precisely BY discarding key order (a good hash function scatters similar keys far apart to minimize collisions), while tree-based indexes achieve their range-query efficiency precisely BY preserving key order at every level. These two goals are fundamentally in tension — a structure cannot simultaneously scatter keys for hashing's benefit and keep them ordered for range-query's benefit — so no single index type dominates both query types, and real systems typically maintain both kinds of structures on different fields depending on the dominant query pattern for each.</w:t>
      </w:r>
    </w:p>
    <w:p w14:paraId="7C5DCFA6" w14:textId="77777777" w:rsidR="00C60D99" w:rsidRDefault="001D523F">
      <w:pPr>
        <w:pStyle w:val="Heading2"/>
        <w:spacing w:before="200" w:after="100"/>
      </w:pPr>
      <w:r>
        <w:rPr>
          <w:b/>
          <w:bCs/>
          <w:color w:val="2E5B8A"/>
          <w:sz w:val="22"/>
          <w:szCs w:val="22"/>
        </w:rPr>
        <w:t>Supporting Evidence / Example</w:t>
      </w:r>
    </w:p>
    <w:p w14:paraId="35F420C5" w14:textId="77777777" w:rsidR="00C60D99" w:rsidRDefault="001D523F">
      <w:pPr>
        <w:spacing w:after="120"/>
        <w:jc w:val="both"/>
      </w:pPr>
      <w:r>
        <w:t>Given a 1-million-row table, an exact-match lookup by a hashed primary key completes in a small constant number of operations regardless of table size, while a B+ Tree exact-match lookup on the same table costs roughly log₂(1,000,000) ≈ 20 comparisons — slower for this one case; but a range query for '10,000 rows between two dates' is efficiently served by the B+ Tree's leaf-linked scan in roughly 20 + 10,000 operations, whereas the same range query against a purely hashed index has no better option than an O(n) = 1,000,000-row scan.</w:t>
      </w:r>
    </w:p>
    <w:p w14:paraId="7199FD01" w14:textId="77777777" w:rsidR="00C60D99" w:rsidRDefault="001D523F">
      <w:pPr>
        <w:pStyle w:val="Heading2"/>
        <w:spacing w:before="200" w:after="100"/>
      </w:pPr>
      <w:r>
        <w:rPr>
          <w:b/>
          <w:bCs/>
          <w:color w:val="2E5B8A"/>
          <w:sz w:val="22"/>
          <w:szCs w:val="22"/>
        </w:rPr>
        <w:t>Evaluation / Recommendation</w:t>
      </w:r>
    </w:p>
    <w:p w14:paraId="3B8C0E98" w14:textId="77777777" w:rsidR="00C60D99" w:rsidRDefault="001D523F">
      <w:pPr>
        <w:spacing w:after="120"/>
        <w:jc w:val="both"/>
      </w:pPr>
      <w:r>
        <w:lastRenderedPageBreak/>
        <w:t>Overall evaluation: hashing techniques are superior for exact-match-only workloads; indexing (B-Tree/B+ Tree) techniques are superior whenever range queries are required, and are an acceptable (if slightly slower) choice for exact-match too — which is why B+ Trees, not hash indexes, are the default index type in most general-purpose database systems that must support mixed query workloads.</w:t>
      </w:r>
    </w:p>
    <w:sectPr w:rsidR="00C60D99">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868BF"/>
    <w:multiLevelType w:val="hybridMultilevel"/>
    <w:tmpl w:val="00647E9A"/>
    <w:lvl w:ilvl="0" w:tplc="4F8895B6">
      <w:start w:val="1"/>
      <w:numFmt w:val="bullet"/>
      <w:lvlText w:val="●"/>
      <w:lvlJc w:val="left"/>
      <w:pPr>
        <w:ind w:left="720" w:hanging="360"/>
      </w:pPr>
    </w:lvl>
    <w:lvl w:ilvl="1" w:tplc="09B846CE">
      <w:start w:val="1"/>
      <w:numFmt w:val="bullet"/>
      <w:lvlText w:val="○"/>
      <w:lvlJc w:val="left"/>
      <w:pPr>
        <w:ind w:left="1440" w:hanging="360"/>
      </w:pPr>
    </w:lvl>
    <w:lvl w:ilvl="2" w:tplc="9CB2DAAA">
      <w:start w:val="1"/>
      <w:numFmt w:val="bullet"/>
      <w:lvlText w:val="■"/>
      <w:lvlJc w:val="left"/>
      <w:pPr>
        <w:ind w:left="2160" w:hanging="360"/>
      </w:pPr>
    </w:lvl>
    <w:lvl w:ilvl="3" w:tplc="62445B4E">
      <w:start w:val="1"/>
      <w:numFmt w:val="bullet"/>
      <w:lvlText w:val="●"/>
      <w:lvlJc w:val="left"/>
      <w:pPr>
        <w:ind w:left="2880" w:hanging="360"/>
      </w:pPr>
    </w:lvl>
    <w:lvl w:ilvl="4" w:tplc="54D6F50A">
      <w:start w:val="1"/>
      <w:numFmt w:val="bullet"/>
      <w:lvlText w:val="○"/>
      <w:lvlJc w:val="left"/>
      <w:pPr>
        <w:ind w:left="3600" w:hanging="360"/>
      </w:pPr>
    </w:lvl>
    <w:lvl w:ilvl="5" w:tplc="1170373A">
      <w:start w:val="1"/>
      <w:numFmt w:val="bullet"/>
      <w:lvlText w:val="■"/>
      <w:lvlJc w:val="left"/>
      <w:pPr>
        <w:ind w:left="4320" w:hanging="360"/>
      </w:pPr>
    </w:lvl>
    <w:lvl w:ilvl="6" w:tplc="29201954">
      <w:start w:val="1"/>
      <w:numFmt w:val="bullet"/>
      <w:lvlText w:val="●"/>
      <w:lvlJc w:val="left"/>
      <w:pPr>
        <w:ind w:left="5040" w:hanging="360"/>
      </w:pPr>
    </w:lvl>
    <w:lvl w:ilvl="7" w:tplc="EA0EBCB0">
      <w:start w:val="1"/>
      <w:numFmt w:val="bullet"/>
      <w:lvlText w:val="●"/>
      <w:lvlJc w:val="left"/>
      <w:pPr>
        <w:ind w:left="5760" w:hanging="360"/>
      </w:pPr>
    </w:lvl>
    <w:lvl w:ilvl="8" w:tplc="2E582B7E">
      <w:start w:val="1"/>
      <w:numFmt w:val="bullet"/>
      <w:lvlText w:val="●"/>
      <w:lvlJc w:val="left"/>
      <w:pPr>
        <w:ind w:left="6480" w:hanging="360"/>
      </w:pPr>
    </w:lvl>
  </w:abstractNum>
  <w:num w:numId="1" w16cid:durableId="1868325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D99"/>
    <w:rsid w:val="000D4A84"/>
    <w:rsid w:val="001D523F"/>
    <w:rsid w:val="006112BC"/>
    <w:rsid w:val="00877718"/>
    <w:rsid w:val="00C60D99"/>
    <w:rsid w:val="00D126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E0BB0"/>
  <w15:docId w15:val="{5EA8E71A-CA78-4B46-8E9C-D3BA7C7A5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customStyle="1" w:styleId="Style12">
    <w:name w:val="_Style 12"/>
    <w:basedOn w:val="TableNormal"/>
    <w:qFormat/>
    <w:rsid w:val="000D4A84"/>
    <w:rPr>
      <w:rFonts w:ascii="Arial" w:eastAsia="Arial" w:hAnsi="Arial" w:cs="Arial"/>
      <w:sz w:val="20"/>
      <w:szCs w:val="20"/>
    </w:rPr>
    <w:tblPr>
      <w:tblInd w:w="0" w:type="nil"/>
      <w:tblCellMar>
        <w:left w:w="10" w:type="dxa"/>
        <w:right w:w="10" w:type="dxa"/>
      </w:tblCellMar>
    </w:tblPr>
  </w:style>
  <w:style w:type="table" w:customStyle="1" w:styleId="Style13">
    <w:name w:val="_Style 13"/>
    <w:basedOn w:val="TableNormal"/>
    <w:qFormat/>
    <w:rsid w:val="000D4A84"/>
    <w:rPr>
      <w:rFonts w:ascii="Arial" w:eastAsia="Arial" w:hAnsi="Arial" w:cs="Arial"/>
      <w:sz w:val="20"/>
      <w:szCs w:val="20"/>
    </w:rPr>
    <w:tblPr>
      <w:tblInd w:w="0" w:type="nil"/>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4016</Words>
  <Characters>22892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jsnitthyendren@outlook.com</cp:lastModifiedBy>
  <cp:revision>2</cp:revision>
  <dcterms:created xsi:type="dcterms:W3CDTF">2026-08-18T17:16:00Z</dcterms:created>
  <dcterms:modified xsi:type="dcterms:W3CDTF">2026-08-18T17:16:00Z</dcterms:modified>
</cp:coreProperties>
</file>