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  <w:rtl w:val="0"/>
        </w:rPr>
        <w:t xml:space="preserve">Cognizant - DN 4.0 Deep Skilling Stage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  <w:rtl w:val="0"/>
        </w:rPr>
        <w:t xml:space="preserve">Mandatory Hands-On Week 1 Solutions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990" w:hanging="360"/>
        <w:rPr>
          <w:rFonts w:ascii="Roboto" w:cs="Roboto" w:eastAsia="Roboto" w:hAnsi="Roboto"/>
          <w:b w:val="1"/>
          <w:color w:val="1f1f1f"/>
          <w:sz w:val="29"/>
          <w:szCs w:val="2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9"/>
          <w:szCs w:val="29"/>
          <w:highlight w:val="white"/>
          <w:u w:val="single"/>
          <w:rtl w:val="0"/>
        </w:rPr>
        <w:t xml:space="preserve"> Design Patterns And Principles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b w:val="1"/>
          <w:color w:val="1f1f1f"/>
          <w:sz w:val="29"/>
          <w:szCs w:val="2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1: Implementing Singleton Pattern</w:t>
      </w:r>
    </w:p>
    <w:p w:rsidR="00000000" w:rsidDel="00000000" w:rsidP="00000000" w:rsidRDefault="00000000" w:rsidRPr="00000000" w14:paraId="00000008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350" w:firstLine="630"/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A">
      <w:pPr>
        <w:ind w:left="-1350" w:firstLine="630"/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  <w:drawing>
          <wp:inline distB="114300" distT="114300" distL="114300" distR="114300">
            <wp:extent cx="6572250" cy="4178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  <w:drawing>
          <wp:inline distB="114300" distT="114300" distL="114300" distR="114300">
            <wp:extent cx="6572250" cy="420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350" w:firstLine="630"/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ind w:left="-1350" w:firstLine="630"/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  <w:drawing>
          <wp:inline distB="114300" distT="114300" distL="114300" distR="114300">
            <wp:extent cx="5572125" cy="27336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2: </w:t>
      </w:r>
      <w:r w:rsidDel="00000000" w:rsidR="00000000" w:rsidRPr="00000000">
        <w:rPr>
          <w:color w:val="1f1f1f"/>
          <w:sz w:val="28"/>
          <w:szCs w:val="28"/>
          <w:highlight w:val="white"/>
          <w:u w:val="single"/>
          <w:rtl w:val="0"/>
        </w:rPr>
        <w:t xml:space="preserve">Implementing the Factory Method Pattern</w:t>
      </w:r>
    </w:p>
    <w:p w:rsidR="00000000" w:rsidDel="00000000" w:rsidP="00000000" w:rsidRDefault="00000000" w:rsidRPr="00000000" w14:paraId="00000016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8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  <w:rtl w:val="0"/>
        </w:rPr>
        <w:t xml:space="preserve">Hierarchy:</w:t>
      </w:r>
    </w:p>
    <w:p w:rsidR="00000000" w:rsidDel="00000000" w:rsidP="00000000" w:rsidRDefault="00000000" w:rsidRPr="00000000" w14:paraId="0000001A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3948113" cy="422448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422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4381500" cy="203835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572250" cy="1816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572250" cy="2959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572250" cy="2501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043613" cy="2233509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223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357938" cy="258924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58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572250" cy="2819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6310313" cy="278934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278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732859" cy="45862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859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350" w:firstLine="630"/>
        <w:rPr>
          <w:b w:val="1"/>
          <w:color w:val="0000f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676900" cy="3543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-990" w:hanging="360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</w:rPr>
      </w:pPr>
      <w:r w:rsidDel="00000000" w:rsidR="00000000" w:rsidRPr="00000000">
        <w:rPr>
          <w:b w:val="1"/>
          <w:color w:val="1f1f1f"/>
          <w:sz w:val="30"/>
          <w:szCs w:val="30"/>
          <w:highlight w:val="white"/>
          <w:u w:val="single"/>
          <w:rtl w:val="0"/>
        </w:rPr>
        <w:t xml:space="preserve">Data structures and Algorithms</w:t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color w:val="1f1f1f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1: </w:t>
      </w:r>
      <w:r w:rsidDel="00000000" w:rsidR="00000000" w:rsidRPr="00000000">
        <w:rPr>
          <w:color w:val="1f1f1f"/>
          <w:sz w:val="26"/>
          <w:szCs w:val="26"/>
          <w:highlight w:val="white"/>
          <w:u w:val="single"/>
          <w:rtl w:val="0"/>
        </w:rPr>
        <w:t xml:space="preserve">E-commerce Platform Search Function</w:t>
      </w:r>
    </w:p>
    <w:p w:rsidR="00000000" w:rsidDel="00000000" w:rsidP="00000000" w:rsidRDefault="00000000" w:rsidRPr="00000000" w14:paraId="00000044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Big O notation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describes how the performance of an algorithm scales with input size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. It helps                           </w:t>
        <w:tab/>
        <w:t xml:space="preserve">developers choose faster, more efficient algorithms.</w:t>
      </w:r>
    </w:p>
    <w:p w:rsidR="00000000" w:rsidDel="00000000" w:rsidP="00000000" w:rsidRDefault="00000000" w:rsidRPr="00000000" w14:paraId="00000046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48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572250" cy="5435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572250" cy="5575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572250" cy="3657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350" w:firstLine="63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5353050" cy="3419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2: </w:t>
      </w:r>
      <w:r w:rsidDel="00000000" w:rsidR="00000000" w:rsidRPr="00000000">
        <w:rPr>
          <w:color w:val="1f1f1f"/>
          <w:sz w:val="26"/>
          <w:szCs w:val="26"/>
          <w:highlight w:val="white"/>
          <w:u w:val="single"/>
          <w:rtl w:val="0"/>
        </w:rPr>
        <w:t xml:space="preserve">Financial Forecasting</w:t>
      </w:r>
    </w:p>
    <w:p w:rsidR="00000000" w:rsidDel="00000000" w:rsidP="00000000" w:rsidRDefault="00000000" w:rsidRPr="00000000" w14:paraId="00000055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Recursion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is when a method calls </w:t>
      </w: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itself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to solve smaller versions of the same problem.</w:t>
      </w:r>
    </w:p>
    <w:p w:rsidR="00000000" w:rsidDel="00000000" w:rsidP="00000000" w:rsidRDefault="00000000" w:rsidRPr="00000000" w14:paraId="00000057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Predicting Future Value Recursively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1.Use an initial amount ( ₹1000)</w:t>
        <w:br w:type="textWrapping"/>
        <w:t xml:space="preserve">2.Apply a growth rate (10% or 0.10)</w:t>
        <w:br w:type="textWrapping"/>
        <w:t xml:space="preserve">3. Predict how much it grows over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years</w:t>
      </w:r>
    </w:p>
    <w:p w:rsidR="00000000" w:rsidDel="00000000" w:rsidP="00000000" w:rsidRDefault="00000000" w:rsidRPr="00000000" w14:paraId="0000005A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</w:rPr>
        <w:drawing>
          <wp:inline distB="114300" distT="114300" distL="114300" distR="114300">
            <wp:extent cx="6572250" cy="4330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</w:rPr>
        <w:drawing>
          <wp:inline distB="114300" distT="114300" distL="114300" distR="114300">
            <wp:extent cx="6048375" cy="29241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ind w:hanging="720"/>
        <w:rPr>
          <w:sz w:val="30"/>
          <w:szCs w:val="30"/>
          <w:highlight w:val="white"/>
        </w:rPr>
      </w:pPr>
      <w:bookmarkStart w:colFirst="0" w:colLast="0" w:name="_539asis5zn9v" w:id="0"/>
      <w:bookmarkEnd w:id="0"/>
      <w:r w:rsidDel="00000000" w:rsidR="00000000" w:rsidRPr="00000000">
        <w:rPr>
          <w:color w:val="0000ff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 Time Complexity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color w:val="0000ff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Recursive calls = n (one call per year)</w:t>
        <w:br w:type="textWrapping"/>
        <w:t xml:space="preserve">Time Complexity: O(n)</w:t>
        <w:br w:type="textWrapping"/>
        <w:t xml:space="preserve">Space Complexity: O(n) due to call stack</w:t>
      </w:r>
      <w:r w:rsidDel="00000000" w:rsidR="00000000" w:rsidRPr="00000000">
        <w:rPr>
          <w:color w:val="0000ff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62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rtl w:val="0"/>
        </w:rPr>
        <w:t xml:space="preserve">Can be optimized using iteration. (uses less space)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11" Type="http://schemas.openxmlformats.org/officeDocument/2006/relationships/image" Target="media/image20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