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1AE1" w:rsidRDefault="00DE1AE1">
      <w:pPr>
        <w:rPr>
          <w:rtl/>
        </w:rPr>
      </w:pPr>
    </w:p>
    <w:p w:rsidR="00DE1A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816" inset="0,0,0,0">
              <w:txbxContent>
                <w:p w:rsidR="009A7FF2" w:rsidRDefault="009A7FF2">
                  <w:r>
                    <w:rPr>
                      <w:rtl/>
                    </w:rPr>
                    <w:t>4                                            ספר החוקים 607                  כ"א בחשון התשל"א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" o:spid="_x0000_s1026" type="#_x0000_t202" style="position:absolute;left:0;text-align:left;margin-left:93.15pt;margin-top:720.4pt;width:173.05pt;height:36.05pt;z-index:4;mso-wrap-style:none;mso-position-horizontal-relative:page;mso-position-vertical-relative:page" stroked="f">
            <v:textbox style="mso-next-textbox:#_x0000_s2817" inset="0,0,0,0">
              <w:txbxContent>
                <w:p w:rsidR="009A7FF2" w:rsidRDefault="009A7F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8" o:spid="_x0000_s1027" type="#_x0000_t202" style="position:absolute;left:0;text-align:left;margin-left:82.85pt;margin-top:684.15pt;width:417.6pt;height:25.95pt;z-index:3;mso-wrap-style:none;mso-position-horizontal-relative:page;mso-position-vertical-relative:page" stroked="f">
            <v:textbox style="mso-next-textbox:#_x0000_s2818" inset="0,0,0,0">
              <w:txbxContent>
                <w:p w:rsidR="009A7FF2" w:rsidRDefault="009A7FF2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בחשון תשל''א (11 בנובמבר 1970); הצעת החוק ודברי הסבר פורסמו בה'"ח 906, תשל"א</w:t>
                  </w:r>
                </w:p>
                <w:p w:rsidR="009A7FF2" w:rsidRPr="00DE1AE1" w:rsidRDefault="009A7FF2">
                  <w:pPr>
                    <w:pStyle w:val="OCRStyle1"/>
                    <w:ind w:left="832"/>
                  </w:pPr>
                  <w:r>
                    <w:rPr>
                      <w:rtl/>
                    </w:rPr>
                    <w:t>עמי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" o:spid="_x0000_s1028" type="#_x0000_t202" style="position:absolute;left:0;text-align:left;margin-left:82.85pt;margin-top:120.25pt;width:478.75pt;height:563.1pt;z-index:2;mso-wrap-style:none;mso-position-horizontal-relative:page;mso-position-vertical-relative:page" stroked="f">
            <v:textbox style="mso-next-textbox:#_x0000_s2819" inset="0,0,0,0">
              <w:txbxContent>
                <w:tbl>
                  <w:tblPr>
                    <w:tblW w:w="51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464"/>
                  </w:tblGrid>
                  <w:tr w:rsidR="009A7FF2" w:rsidRPr="00DE1A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A7FF2" w:rsidRDefault="009A7FF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בשם מדיבת ישראל, סכום שלא יעלה על מאתיים וחמישים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(מעה או מטבע של ארצות הברית של אמריקה, או שוויו במטבע של ארצות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אחרות), ולהוציא ולמכור למטרה זו, מזמן לזמן, איגרות חוב בארצות הברית של אמריקה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ובארצות אחרות,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9A7FF2" w:rsidRPr="00DE1A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איגרות החוב המוצאות לפי חוק זה (להלן - איגרות חוב) ייקראו "איגרות מדינת ישראל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(הנפק שלישי להשקעת פיתוח) (</w:t>
                        </w:r>
                        <w:r>
                          <w:t>State of Israel Bonds) Third Development Investment Issue</w:t>
                        </w:r>
                        <w:r>
                          <w:rPr>
                            <w:rtl/>
                          </w:rPr>
                          <w:t>",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 שם ובסימוני סדרות, כפי שיקבע שר האוצר.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ומימונן</w:t>
                        </w:r>
                      </w:p>
                    </w:tc>
                  </w:tr>
                  <w:tr w:rsidR="009A7FF2" w:rsidRPr="00DE1A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שלא יפחתו מ-2,500 דולר של ארצות הברית של אמריקה או שוויים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אחרות, הכל בכפוף להגבלה שבסעיף 1, את דרכי הוצאתן, ואת הכללים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העברתן; אין חובה שהכללים והתנאים יהיו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</w:t>
                        </w:r>
                      </w:p>
                    </w:tc>
                  </w:tr>
                  <w:tr w:rsidR="009A7FF2" w:rsidRPr="00DE1A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יוצאו רק על בסיס של נשיאת ריבית, ומועד פדיונן יהיה בזמן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המוצאת על פי חוק זה, לא יהא מועד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מעשרים שנים מיום תאריך ההוצאה; שיעור הריבית שישאו האיגרות יהיה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האוצר, ובלבד ששום איגרת המוצאת על פי חוק זה לא תביא פרי השקעה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חמישה אחוזים וחצי האחוז לשנה - לאחר שיובאו בחשבון שיעור הריבית או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נכיון או פרמיה שיחולו עליה - והמשתלם כל חצי שנה; ערכה הנקוב של כל איגרת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- שלא יפחת מ-2,500 דולר של ארצות הברית של אמריקה או שוויים במטבע של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 - המחיר או המחירים שבהם ניתן למכרן, והכללים והתנאים שבהם ניתן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 או להחזירן לפני מועד פדיונן ובבוא המועד, בהתאם להוראות חוק זה, יהיו כפי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מזמן לזמן.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להגביל את היחידים, התאגידים, הארגונים, המוסדות ושאר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להתיר, ששטרי התחייבות של מדינת ישראל שזמן פרעונם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 ואת הכללים והתנאים לקבלתם.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החוב'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9A7FF2" w:rsidRPr="00DE1A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5(א) איגרת חוב תישא את חותם המדינה או את סמל המדינה או את דמות אחד מאלה.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חתימותיהם; התלוש המצורף לאיגרת חוב - דייו שיהא חתום בחותם חקוק של חתימת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נוספים, שימנה לכך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9A7FF2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</w:t>
                        </w:r>
                      </w:p>
                      <w:p w:rsidR="009A7FF2" w:rsidRPr="00DE1AE1" w:rsidRDefault="009A7F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</w:tr>
                </w:tbl>
                <w:p w:rsidR="009A7FF2" w:rsidRDefault="009A7F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0" o:spid="_x0000_s1029" type="#_x0000_t202" style="position:absolute;left:0;text-align:left;margin-left:125.05pt;margin-top:81.65pt;width:332.45pt;height:37.05pt;z-index:1;mso-wrap-style:none;mso-position-horizontal-relative:page;mso-position-vertical-relative:page" stroked="f">
            <v:textbox style="mso-next-textbox:#_x0000_s2820" inset="0,0,0,0">
              <w:txbxContent>
                <w:p w:rsidR="009A7FF2" w:rsidRDefault="009A7FF2">
                  <w:pPr>
                    <w:pStyle w:val="OCRStyle1"/>
                    <w:ind w:left="34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(הנפק שלישי להשקעת פיתוח),</w:t>
                  </w:r>
                </w:p>
                <w:p w:rsidR="009A7FF2" w:rsidRPr="00DE1AE1" w:rsidRDefault="009A7FF2">
                  <w:pPr>
                    <w:pStyle w:val="OCRStyle1"/>
                    <w:ind w:left="24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תשל"א-1970 *</w:t>
                  </w:r>
                </w:p>
              </w:txbxContent>
            </v:textbox>
            <w10:wrap anchorx="page" anchory="page"/>
          </v:shape>
        </w:pict>
      </w:r>
    </w:p>
    <w:p w:rsidR="00C27376" w:rsidRDefault="00C27376">
      <w:pPr>
        <w:rPr>
          <w:rtl/>
        </w:rPr>
      </w:pPr>
      <w:r>
        <w:rPr>
          <w:rtl/>
        </w:rPr>
        <w:br w:type="page"/>
      </w:r>
    </w:p>
    <w:p w:rsidR="00C27376" w:rsidRDefault="00000000">
      <w:pPr>
        <w:rPr>
          <w:rtl/>
        </w:rPr>
      </w:pPr>
      <w:r>
        <w:pict>
          <v:shape id="_x0000_s2821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21" inset="0,0,0,0">
              <w:txbxContent>
                <w:p w:rsidR="009A7FF2" w:rsidRDefault="009A7FF2">
                  <w:r>
                    <w:rPr>
                      <w:rtl/>
                    </w:rPr>
                    <w:t>5                                            ספר החוקים 607                  כ"א בחשון התשל"א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2" o:spid="_x0000_s1031" type="#_x0000_t202" style="position:absolute;left:0;text-align:left;margin-left:374.3pt;margin-top:711.5pt;width:179pt;height:35.25pt;z-index:10;mso-wrap-style:none;mso-position-horizontal-relative:page;mso-position-vertical-relative:page" stroked="f">
            <v:textbox style="mso-next-textbox:#_x0000_s2822" inset="0,0,0,0">
              <w:txbxContent>
                <w:p w:rsidR="009A7FF2" w:rsidRDefault="009A7F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3" o:spid="_x0000_s1032" type="#_x0000_t202" style="position:absolute;left:0;text-align:left;margin-left:160.85pt;margin-top:609.95pt;width:118.8pt;height:61.2pt;z-index:9;mso-wrap-style:none;mso-position-horizontal-relative:page;mso-position-vertical-relative:page" stroked="f">
            <v:textbox style="mso-next-textbox:#_x0000_s2823" inset="0,0,0,0">
              <w:txbxContent>
                <w:p w:rsidR="009A7FF2" w:rsidRDefault="009A7FF2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A7FF2" w:rsidRDefault="009A7FF2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9A7FF2" w:rsidRDefault="009A7FF2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" o:spid="_x0000_s1033" type="#_x0000_t202" style="position:absolute;left:0;text-align:left;margin-left:421.65pt;margin-top:650.35pt;width:130.9pt;height:44.75pt;z-index:8;mso-wrap-style:none;mso-position-horizontal-relative:page;mso-position-vertical-relative:page" stroked="f">
            <v:textbox style="mso-next-textbox:#_x0000_s2824" inset="0,0,0,0">
              <w:txbxContent>
                <w:p w:rsidR="009A7FF2" w:rsidRDefault="009A7FF2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A7FF2" w:rsidRDefault="009A7FF2">
                  <w:pPr>
                    <w:pStyle w:val="OCRStyle2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" o:spid="_x0000_s1034" type="#_x0000_t202" style="position:absolute;left:0;text-align:left;margin-left:298.7pt;margin-top:612.5pt;width:104.95pt;height:35.25pt;z-index:7;mso-wrap-style:none;mso-position-horizontal-relative:page;mso-position-vertical-relative:page" stroked="f">
            <v:textbox style="mso-next-textbox:#_x0000_s2825" inset="0,0,0,0">
              <w:txbxContent>
                <w:p w:rsidR="009A7FF2" w:rsidRDefault="009A7FF2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A7FF2" w:rsidRDefault="009A7FF2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" o:spid="_x0000_s1035" type="#_x0000_t202" style="position:absolute;left:0;text-align:left;margin-left:83.45pt;margin-top:62.5pt;width:476pt;height:523.3pt;z-index:6;mso-wrap-style:none;mso-position-horizontal-relative:page;mso-position-vertical-relative:page" stroked="f">
            <v:textbox style="mso-next-textbox:#_x0000_s282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1"/>
                    <w:gridCol w:w="7122"/>
                  </w:tblGrid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 וההחזר, המשתלמים לפי איגרות החוב, ישולמו -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שבסעיף 8 בדבר ההחזר תמורת מטבע ישראלי לפי ברירת מחזיק האיגרת -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אמריקה, מתוך הכנסותיה הכלליות של מדינת ישראל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במלוא מהימנותה ואחריותה.</w:t>
                        </w:r>
                      </w:p>
                    </w:tc>
                  </w:tr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והחזר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או להחזיר איגרות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הפדיון, ובלבד שבאיגרות היוצאות בסדרות לא תדרוש מדינת ישראל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איגרת חוב מכל סדרה שהיא לפני שדרשה לפדות כל איגרות החוב מסדרות קודמות.</w:t>
                        </w:r>
                      </w:p>
                    </w:tc>
                  </w:tr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 תמורת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ישראלי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מדינת ישראל איגרות תמורת מטבע ישראלי על פי בקשתו של מחזיק האיגרת.</w:t>
                        </w:r>
                      </w:p>
                    </w:tc>
                  </w:tr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איגרות החוב פטורות ממס בולים.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תושב-חוץ, יהיו הקרן, הריבית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הפדיון וההחזר המשתלמים לפיה, וכל הכנסה או השתכרות שהגיעו מכל עסקה בה,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מכל מס, בין שלפי הערך ובין אחר, בין שתחולתו כללית ובין שהיא מיוחדת,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או העתיד להיות מוטל בישראל.</w:t>
                        </w:r>
                      </w:p>
                    </w:tc>
                  </w:tr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 למנות בארצות הברית של אמריקה ובארצות אחרות, סוכני האוצר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9A7FF2" w:rsidRPr="00C27376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האוצר ממונה על ביצוע חוק זה והוא רשאי -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 בין בעצמו ובין בידי אדם שימנה לכך בכתב, על כל מסמך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 כל התקשרות מן הסוג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10;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חוב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בהן?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מדינת</w:t>
                        </w:r>
                      </w:p>
                      <w:p w:rsidR="009A7FF2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9A7FF2" w:rsidRPr="00C27376" w:rsidRDefault="009A7F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9A7FF2" w:rsidRDefault="009A7F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A7FF2" w:rsidRDefault="009A7FF2">
      <w:pPr>
        <w:rPr>
          <w:rtl/>
        </w:rPr>
      </w:pPr>
      <w:r>
        <w:rPr>
          <w:rtl/>
        </w:rPr>
        <w:br w:type="page"/>
      </w:r>
    </w:p>
    <w:p w:rsidR="009A7FF2" w:rsidRDefault="00000000">
      <w:pPr>
        <w:rPr>
          <w:rtl/>
        </w:rPr>
      </w:pPr>
      <w:r>
        <w:pict>
          <v:shape id="_x0000_s2827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27" inset="0,0,0,0">
              <w:txbxContent>
                <w:p w:rsidR="009A7FF2" w:rsidRDefault="009A7FF2">
                  <w:r>
                    <w:rPr>
                      <w:rtl/>
                    </w:rPr>
                    <w:t>6                                            ספר החוקים 607                  כ"א בחשון התשל"א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" o:spid="_x0000_s1037" type="#_x0000_t202" style="position:absolute;left:0;text-align:left;margin-left:85.1pt;margin-top:715.85pt;width:210.1pt;height:19.8pt;z-index:12;mso-wrap-style:none;mso-position-horizontal-relative:page;mso-position-vertical-relative:page" stroked="f">
            <v:textbox style="mso-next-textbox:#_x0000_s2828" inset="0,0,0,0">
              <w:txbxContent>
                <w:p w:rsidR="009A7FF2" w:rsidRDefault="009A7F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1A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547EBE-3878-44AE-95C8-F10C9564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1AE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2737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A7F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2008-04-09T14:52:00Z</dcterms:created>
  <dcterms:modified xsi:type="dcterms:W3CDTF">2008-04-09T14:52:00Z</dcterms:modified>
</cp:coreProperties>
</file>