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47E0" w:rsidRDefault="001F47E0">
      <w:pPr>
        <w:rPr>
          <w:rtl/>
        </w:rPr>
      </w:pPr>
    </w:p>
    <w:p w:rsidR="001F47E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68" inset="0,0,0,0">
              <w:txbxContent>
                <w:p w:rsidR="001A3C7F" w:rsidRDefault="001A3C7F">
                  <w:r>
                    <w:rPr>
                      <w:rtl/>
                    </w:rPr>
                    <w:t>12                                           ספר החוקים 472                    י' באדר התשכ"ו 02.03.1966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9" o:spid="_x0000_s1026" type="#_x0000_t202" style="position:absolute;left:0;text-align:left;margin-left:88.3pt;margin-top:659.3pt;width:393.45pt;height:81.75pt;z-index:3;mso-position-horizontal-relative:page;mso-position-vertical-relative:page" stroked="f">
            <v:textbox style="mso-next-textbox:#_x0000_s2869" inset="0,0,0,0">
              <w:txbxContent>
                <w:p w:rsidR="001A3C7F" w:rsidRDefault="001A3C7F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ב' באדר תשכ"ו (22 בפברואר 1986); הצעת החוק ודברי הסבר פוסרמו בה"ח 683, תשכ"ו,</w:t>
                  </w:r>
                </w:p>
                <w:p w:rsidR="001A3C7F" w:rsidRPr="001F47E0" w:rsidRDefault="001A3C7F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עמ'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0" o:spid="_x0000_s1027" type="#_x0000_t202" style="position:absolute;left:0;text-align:left;margin-left:87.5pt;margin-top:100.75pt;width:470.85pt;height:556pt;z-index:2;mso-position-horizontal-relative:page;mso-position-vertical-relative:page" stroked="f">
            <v:textbox style="mso-next-textbox:#_x0000_s287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7"/>
                    <w:gridCol w:w="1293"/>
                  </w:tblGrid>
                  <w:tr w:rsidR="001A3C7F" w:rsidRPr="001F47E0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1A3C7F" w:rsidRDefault="001A3C7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שר האוצר מורשה ללוות, כשם מדינת ישראל, סכום שלא יעלה על מאה מיליון דולר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(מעה או מטבע של ארצות הברית של אמריקה, או שוויו במטבע של ארצות אחרות),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ולהוציא ולמכור למטרה זו, מזמן לזמן, איגרות חוב בארצות הברית של אמריקה ובארצות</w:t>
                        </w:r>
                      </w:p>
                      <w:p w:rsidR="001A3C7F" w:rsidRPr="001F47E0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לקבלת</w:t>
                        </w:r>
                      </w:p>
                      <w:p w:rsidR="001A3C7F" w:rsidRPr="001F47E0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</w:t>
                        </w:r>
                      </w:p>
                    </w:tc>
                  </w:tr>
                  <w:tr w:rsidR="001A3C7F" w:rsidRPr="001F47E0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איגרות החוב המוצאות לפי חוק זה (להלן - איגרות חוב) ייקראו "איגרות מדינת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(הנפק להשקעת פיתוח)" (</w:t>
                        </w:r>
                        <w:r>
                          <w:t>Development Investment Issue</w:t>
                        </w:r>
                        <w:r>
                          <w:rPr>
                            <w:rtl/>
                          </w:rPr>
                          <w:t xml:space="preserve"> ) </w:t>
                        </w:r>
                      </w:p>
                      <w:p w:rsidR="001A3C7F" w:rsidRPr="001F47E0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בשינויי שם ובסימוני סדרות, כפי שיקבע שר האוצר:</w:t>
                        </w:r>
                      </w:p>
                    </w:tc>
                    <w:tc>
                      <w:tcPr>
                        <w:tcW w:w="755" w:type="pct"/>
                      </w:tcPr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איגרות החוב</w:t>
                        </w:r>
                      </w:p>
                      <w:p w:rsidR="001A3C7F" w:rsidRPr="001F47E0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ומימונן</w:t>
                        </w:r>
                      </w:p>
                    </w:tc>
                  </w:tr>
                  <w:tr w:rsidR="001A3C7F" w:rsidRPr="001F47E0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איגרות החוב יהיו ניתנות להוצאה בסדרות שנתיות או בסדרות אחרות ושר האוצר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רשאי לקבוע, מזמן לזמן, את צורתן של איגרות החוב ושל כל סדרה שלהן, את הסכו-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שבהם יוצאו, שלא יפחתו מ-2,500 דולר של ארצות הברית של אמריקה או שוויים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של ארצות אחרות, הכל בכפוף להגבלה שבסעיף 1, את דרכי הוצאתן, את הכללים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עליהן, לרבות הגבלות על העברתן; אין חובה שהכללים והתנאים יהיו</w:t>
                        </w:r>
                      </w:p>
                      <w:p w:rsidR="001A3C7F" w:rsidRPr="001F47E0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אחידים לכל הסדרות, אלא אפשר שיהיו שונים מסדרה לסדרה.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</w:t>
                        </w:r>
                      </w:p>
                      <w:p w:rsidR="001A3C7F" w:rsidRPr="001F47E0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האוצר</w:t>
                        </w:r>
                      </w:p>
                    </w:tc>
                  </w:tr>
                  <w:tr w:rsidR="001A3C7F" w:rsidRPr="001F47E0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איגרות החוב יוצאו רק על בסיס של נשיאת ריבית, ומועד פדיונן יהיה בזמן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בזמנים שיקבע שר האוצר' ובלבד ששום איגרת המוצאת על פי חוק זה, לא יהא מועד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פדיונה מאוחר מעשרים שנים מיום תאריך ההוצאה. שיעור הריבית שישאו האיגרות יהיה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 שר האוצר, ובלבד ששום איגרת המוצאת על פי חוק זה לא תביא פרי השקעה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ארבעה אחוזים ושלושת רבעי האחוז לשנה - לאחר שיובאו כחשבון שיעור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או כל נכיון או פרמיה שיחולו עליה - ומשתלם כל חצי שנה. ערכה הנקוב של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איגרת חוב, שלא יפחת מ-2,500 דולר של ארצות הברית של אמריקה או שוויים במטבע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ארצות אחרות, המחיר או המחירים שבהם ניתן למכרן, הכללים והתנאים שבהם ניתן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לפדותן לפני מועד פדיונן ובבוא המועד, בהתאם להוראות חוק זה, יהיו כפי שיקבע שר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מזמן לזמן.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להגביל את היחידים/ התאגידים, הארגונים, המוסדות ושאר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גופים הרשאים לרכוש את איגרות החוב.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להתיר, ששטרי התחייבות של מדינת ישראל שזמן פרעונם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הגיע, יקובלו כתשלום לאיגרות, והוא רשאי לציין את שטרי ההתחייבות של מדינת</w:t>
                        </w:r>
                      </w:p>
                      <w:p w:rsidR="001A3C7F" w:rsidRPr="001F47E0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שיותר לקבלם כאמור ואת הכללים והתנאים לקבלתם.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ערכן הנקוב של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החוב/</w:t>
                        </w:r>
                      </w:p>
                      <w:p w:rsidR="001A3C7F" w:rsidRPr="001F47E0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סוגן וטבען</w:t>
                        </w:r>
                      </w:p>
                    </w:tc>
                  </w:tr>
                  <w:tr w:rsidR="001A3C7F" w:rsidRPr="001F47E0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איגרת חוב תישא את חותם המדינה או את סמל המדינה או את דמות אחד מאלה.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תהא חתומה ביד ראש הממשלה וביד שר האוצר או בחותם חקוק של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חתימותיהם; התלוש המצורף לאיגרת חוב - דייו שיהא חתום בחותם חקוק של חתימת שר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האוצר.</w:t>
                        </w:r>
                      </w:p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לקבוע שאיגרת חוב תיחתם בידי אנשים נוספים שימנה לכך</w:t>
                        </w:r>
                      </w:p>
                      <w:p w:rsidR="001A3C7F" w:rsidRPr="001F47E0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העובדים בשירות מדינת ישראל; הודעה על המינוי תפורסם ברשומות.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1A3C7F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איגרות</w:t>
                        </w:r>
                      </w:p>
                      <w:p w:rsidR="001A3C7F" w:rsidRPr="001F47E0" w:rsidRDefault="001A3C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</w:t>
                        </w:r>
                      </w:p>
                    </w:tc>
                  </w:tr>
                </w:tbl>
                <w:p w:rsidR="001A3C7F" w:rsidRDefault="001A3C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1" o:spid="_x0000_s1028" type="#_x0000_t202" style="position:absolute;left:0;text-align:left;margin-left:113.25pt;margin-top:65.3pt;width:363.35pt;height:29.3pt;z-index:1;mso-position-horizontal-relative:page;mso-position-vertical-relative:page" stroked="f">
            <v:textbox style="mso-next-textbox:#_x0000_s2871" inset="0,0,0,0">
              <w:txbxContent>
                <w:p w:rsidR="001A3C7F" w:rsidRPr="001F47E0" w:rsidRDefault="001A3C7F">
                  <w:pPr>
                    <w:pStyle w:val="OCRStyle1"/>
                    <w:ind w:left="1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איגרות מדינת ישראל (הנפק להשקעת פיתוח), תשכ"ו-1966 *</w:t>
                  </w:r>
                </w:p>
              </w:txbxContent>
            </v:textbox>
            <w10:wrap anchorx="page" anchory="page"/>
          </v:shape>
        </w:pict>
      </w:r>
    </w:p>
    <w:p w:rsidR="001A3C7F" w:rsidRDefault="001A3C7F">
      <w:pPr>
        <w:rPr>
          <w:rtl/>
        </w:rPr>
      </w:pPr>
      <w:r>
        <w:rPr>
          <w:rtl/>
        </w:rPr>
        <w:br w:type="page"/>
      </w:r>
    </w:p>
    <w:p w:rsidR="001A3C7F" w:rsidRDefault="00000000">
      <w:pPr>
        <w:rPr>
          <w:rtl/>
        </w:rPr>
      </w:pPr>
      <w:r>
        <w:pict>
          <v:shape id="_x0000_s287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72" inset="0,0,0,0">
              <w:txbxContent>
                <w:p w:rsidR="001A3C7F" w:rsidRDefault="001A3C7F">
                  <w:r>
                    <w:rPr>
                      <w:rtl/>
                    </w:rPr>
                    <w:t>13                                           ספר החוקים 472                    י' באדר התשכ"ו 02.03.1966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3" o:spid="_x0000_s1030" type="#_x0000_t202" style="position:absolute;left:0;text-align:left;margin-left:384.45pt;margin-top:715.35pt;width:169.5pt;height:29.3pt;z-index:9;mso-position-horizontal-relative:page;mso-position-vertical-relative:page" stroked="f">
            <v:textbox style="mso-next-textbox:#_x0000_s2873" inset="0,0,0,0">
              <w:txbxContent>
                <w:p w:rsidR="001A3C7F" w:rsidRDefault="001A3C7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74" o:spid="_x0000_s1031" type="#_x0000_t202" style="position:absolute;left:0;text-align:left;margin-left:185.65pt;margin-top:591.4pt;width:87.7pt;height:40.4pt;z-index:8;mso-position-horizontal-relative:page;mso-position-vertical-relative:page" stroked="f">
            <v:textbox style="mso-next-textbox:#_x0000_s2874" inset="0,0,0,0">
              <w:txbxContent>
                <w:p w:rsidR="001A3C7F" w:rsidRDefault="001A3C7F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1A3C7F" w:rsidRDefault="001A3C7F">
                  <w:pPr>
                    <w:pStyle w:val="OCRStyle2"/>
                    <w:ind w:left="41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5" o:spid="_x0000_s1032" type="#_x0000_t202" style="position:absolute;left:0;text-align:left;margin-left:311.2pt;margin-top:588.85pt;width:87.9pt;height:41.4pt;z-index:7;mso-position-horizontal-relative:page;mso-position-vertical-relative:page" stroked="f">
            <v:textbox style="mso-next-textbox:#_x0000_s2875" inset="0,0,0,0">
              <w:txbxContent>
                <w:p w:rsidR="001A3C7F" w:rsidRDefault="001A3C7F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A3C7F" w:rsidRDefault="001A3C7F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6" o:spid="_x0000_s1033" type="#_x0000_t202" style="position:absolute;left:0;text-align:left;margin-left:419.7pt;margin-top:616.35pt;width:125.75pt;height:45.55pt;z-index:6;mso-position-horizontal-relative:page;mso-position-vertical-relative:page" stroked="f">
            <v:textbox style="mso-next-textbox:#_x0000_s2876" inset="0,0,0,0">
              <w:txbxContent>
                <w:p w:rsidR="001A3C7F" w:rsidRDefault="001A3C7F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A3C7F" w:rsidRDefault="001A3C7F">
                  <w:pPr>
                    <w:pStyle w:val="OCRStyle2"/>
                    <w:ind w:left="6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7" o:spid="_x0000_s1034" type="#_x0000_t202" style="position:absolute;left:0;text-align:left;margin-left:93.4pt;margin-top:64.55pt;width:464.9pt;height:512.25pt;z-index:5;mso-position-horizontal-relative:page;mso-position-vertical-relative:page" stroked="f">
            <v:textbox style="mso-next-textbox:#_x0000_s28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0"/>
                    <w:gridCol w:w="7132"/>
                  </w:tblGrid>
                  <w:tr w:rsidR="001A3C7F" w:rsidRPr="001A3C7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במועד</w:t>
                        </w:r>
                      </w:p>
                      <w:p w:rsidR="001A3C7F" w:rsidRP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הקרן, הריבית ומחיר הפדיון, המשתלמים לפי איגרות החוב' ישולמו - בכפוף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להוראה שבסעיף 8 בדבר הפדיון במטבע ישראלי' לפי ברירת מחזיק האיגרת - במטבע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של ארצות הברית של אמריקה מתוך הכנסותיה הכלליות של מדינת ישראל ומתוך</w:t>
                        </w:r>
                      </w:p>
                      <w:p w:rsidR="001A3C7F" w:rsidRP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רכושה' ומדינת ישראל מתחייבת על תשלומים אלה במלוא מהימנותה ואחריותה.</w:t>
                        </w:r>
                      </w:p>
                    </w:tc>
                  </w:tr>
                  <w:tr w:rsidR="001A3C7F" w:rsidRPr="001A3C7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1A3C7F" w:rsidRP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פדיון לפני המועד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מוסמך לקבוע תנאים וכללים שלפיהם אפשר לפדות איגרות חוב לפני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הפדיון, ובלבד שבאיגרות היוצאות בסדרות' לא תיפדה איגרת חוב מכל סדרה שהיא</w:t>
                        </w:r>
                      </w:p>
                      <w:p w:rsidR="001A3C7F" w:rsidRP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שהוצע לפדות כל איגרות החוב מסדרות קודמות.</w:t>
                        </w:r>
                      </w:p>
                    </w:tc>
                  </w:tr>
                  <w:tr w:rsidR="001A3C7F" w:rsidRPr="001A3C7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שמורה ופדיון</w:t>
                        </w:r>
                      </w:p>
                      <w:p w:rsidR="001A3C7F" w:rsidRP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ישראלי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 רשאי להורות בדבר יצירת קרן שמורה ולקבוע כללים ותנאים שבהם</w:t>
                        </w:r>
                      </w:p>
                      <w:p w:rsidR="001A3C7F" w:rsidRP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תפדה מדינת ישראל איגרות במטבע ישראלי על פי בקשתו של מחזיק האיגרת.</w:t>
                        </w:r>
                      </w:p>
                    </w:tc>
                  </w:tr>
                  <w:tr w:rsidR="001A3C7F" w:rsidRPr="001A3C7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1A3C7F" w:rsidRP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ממסים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איגרות החוב פטורות ממס בולים.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חוב שהבעלות למעשה עליה היא בידי תושב-חוץ יהיו הקרן, הריבית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ומחיר הפדיון המשתלמים לפיה' וכל הכנסה או השתכרות שהגיעו מכל עסקה בה' פטורים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מס' בין לפי הערך ובין אחר' בין שתחולתו כללית ובין שהיא מיוחדת' המוטלים או</w:t>
                        </w:r>
                      </w:p>
                      <w:p w:rsidR="001A3C7F" w:rsidRP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העתידים להיות מוטלים בישראל.</w:t>
                        </w:r>
                      </w:p>
                    </w:tc>
                  </w:tr>
                  <w:tr w:rsidR="001A3C7F" w:rsidRPr="001A3C7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1A3C7F" w:rsidRP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האוצר רשאי למנות' בארצות הברית של אמריקה ובארצות אחרות' סוכני האוצר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חוק זה' והוא רשאי להתקשר בחוזים בשם מדינת ישראל עם כל אדם לשם ביצוע</w:t>
                        </w:r>
                      </w:p>
                      <w:p w:rsidR="001A3C7F" w:rsidRP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הכרוכה בהוצאתן, בהפצתן, ברישומן ובהעברתן של איגרות החוב.</w:t>
                        </w:r>
                      </w:p>
                    </w:tc>
                  </w:tr>
                  <w:tr w:rsidR="001A3C7F" w:rsidRPr="001A3C7F">
                    <w:trPr>
                      <w:jc w:val="right"/>
                    </w:trPr>
                    <w:tc>
                      <w:tcPr>
                        <w:tcW w:w="781" w:type="pct"/>
                      </w:tcPr>
                      <w:p w:rsidR="001A3C7F" w:rsidRP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19" w:type="pct"/>
                      </w:tcPr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שר האוצר ממונה על ביצוע חוק זה והוא רשאי -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לחתום, בין בעצמו ובין בידי אדם שימנה לכך בכתב' על כל מסמך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שייראה לו דרוש או רצוי לביצוע חוק זה' ובכלל זה - כל התקשרות מן הסוג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 בסעיף 10;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למנות סוכנים בחוץ לארץ על מנת לעסוק בשמו במכירת איגרות החוב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וכשאר שירותים הכרוכים בהן?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למנות רשמים וסוכני העברה ולהקים משרדים לניהול פנקסים של רישום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האיגרות והעברתן.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ההוצאות הכרוכות בביצוע חוק זה ישולמו מתוך הכנסותיה הכלליות של מדינת</w:t>
                        </w:r>
                      </w:p>
                      <w:p w:rsid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ומתוך רכושה.</w:t>
                        </w:r>
                      </w:p>
                      <w:p w:rsidR="001A3C7F" w:rsidRPr="001A3C7F" w:rsidRDefault="001A3C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להתקין תקנות בכל ענין הנוגע לביצוע חוק זה.</w:t>
                        </w:r>
                      </w:p>
                    </w:tc>
                  </w:tr>
                </w:tbl>
                <w:p w:rsidR="001A3C7F" w:rsidRDefault="001A3C7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47E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84256C-3034-4ED4-A020-A25E372F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47E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A3C7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2008-04-06T20:37:00Z</dcterms:created>
  <dcterms:modified xsi:type="dcterms:W3CDTF">2008-04-06T20:37:00Z</dcterms:modified>
</cp:coreProperties>
</file>