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005EEA" w:rsidRDefault="00005EEA">
      <w:pPr>
        <w:rPr>
          <w:rtl/>
        </w:rPr>
      </w:pPr>
    </w:p>
    <w:p w:rsidR="00005EEA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878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2878" inset="0,0,0,0">
              <w:txbxContent>
                <w:p w:rsidR="00680652" w:rsidRDefault="00680652">
                  <w:r>
                    <w:rPr>
                      <w:rtl/>
                    </w:rPr>
                    <w:t>4                                            ספר החוקים 407                  ב' בכסליו התשכ"ד 18.11.1963</w:t>
                  </w:r>
                </w:p>
              </w:txbxContent>
            </v:textbox>
            <w10:wrap anchorx="page" anchory="page"/>
          </v:shape>
        </w:pict>
      </w:r>
      <w:r>
        <w:pict>
          <v:shape id="_x0000_s2879" o:spid="_x0000_s1026" type="#_x0000_t202" style="position:absolute;left:0;text-align:left;margin-left:96.75pt;margin-top:663.15pt;width:403.7pt;height:70.7pt;z-index:3;mso-position-horizontal-relative:page;mso-position-vertical-relative:page" stroked="f">
            <v:textbox style="mso-next-textbox:#_x0000_s2879" inset="0,0,0,0">
              <w:txbxContent>
                <w:p w:rsidR="00680652" w:rsidRDefault="00680652">
                  <w:pPr>
                    <w:pStyle w:val="OCRStyle1"/>
                    <w:ind w:left="670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כ"ה בחשון תשכ"ד (12 בנובמבר 1963); הצעת החוק ודברי הסבר פורסמו בה"ח 582, תשכ"ד,</w:t>
                  </w:r>
                </w:p>
                <w:p w:rsidR="00680652" w:rsidRPr="00005EEA" w:rsidRDefault="00680652">
                  <w:pPr>
                    <w:pStyle w:val="OCRStyle1"/>
                    <w:ind w:left="763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8.</w:t>
                  </w:r>
                </w:p>
              </w:txbxContent>
            </v:textbox>
            <w10:wrap anchorx="page" anchory="page"/>
          </v:shape>
        </w:pict>
      </w:r>
      <w:r>
        <w:pict>
          <v:shape id="_x0000_s2880" o:spid="_x0000_s1027" type="#_x0000_t202" style="position:absolute;left:0;text-align:left;margin-left:97.55pt;margin-top:116.9pt;width:464.1pt;height:543.1pt;z-index:2;mso-position-horizontal-relative:page;mso-position-vertical-relative:page" stroked="f">
            <v:textbox style="mso-next-textbox:#_x0000_s2880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06"/>
                    <w:gridCol w:w="1332"/>
                  </w:tblGrid>
                  <w:tr w:rsidR="00680652" w:rsidRPr="00005EEA">
                    <w:trPr>
                      <w:jc w:val="right"/>
                    </w:trPr>
                    <w:tc>
                      <w:tcPr>
                        <w:tcW w:w="4211" w:type="pct"/>
                      </w:tcPr>
                      <w:p w:rsidR="00680652" w:rsidRDefault="00680652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1. שר האוצר מורשה ללוות' בשם מדינת ישראל' סכום שלא יעלה על ארבע מאות</w:t>
                        </w:r>
                      </w:p>
                      <w:p w:rsidR="00680652" w:rsidRDefault="0068065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מיליון דולר (מעה או מטבע של ארצות הברית של אמריקה' או שוויו במטבע של ארצות</w:t>
                        </w:r>
                      </w:p>
                      <w:p w:rsidR="00680652" w:rsidRDefault="0068065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אחרות), ולהוציא ולמכור למטרה זו' מזמן לזמן, איגרות חוב בארצות הברית של אמריקה</w:t>
                        </w:r>
                      </w:p>
                      <w:p w:rsidR="00680652" w:rsidRPr="00005EEA" w:rsidRDefault="0068065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ובארצות אחרות.</w:t>
                        </w:r>
                      </w:p>
                    </w:tc>
                    <w:tc>
                      <w:tcPr>
                        <w:tcW w:w="789" w:type="pct"/>
                      </w:tcPr>
                      <w:p w:rsidR="00680652" w:rsidRDefault="0068065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הרשאה לקבלת</w:t>
                        </w:r>
                      </w:p>
                      <w:p w:rsidR="00680652" w:rsidRPr="00005EEA" w:rsidRDefault="0068065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מילווה</w:t>
                        </w:r>
                      </w:p>
                    </w:tc>
                  </w:tr>
                  <w:tr w:rsidR="00680652" w:rsidRPr="00005EEA">
                    <w:trPr>
                      <w:jc w:val="right"/>
                    </w:trPr>
                    <w:tc>
                      <w:tcPr>
                        <w:tcW w:w="4211" w:type="pct"/>
                      </w:tcPr>
                      <w:p w:rsidR="00680652" w:rsidRDefault="0068065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2, איגרות החוב שהוצאו לפי חוק זה (להלן - איגרות חוב) ייקראו "איגרות מדינת ישראל</w:t>
                        </w:r>
                      </w:p>
                      <w:p w:rsidR="00680652" w:rsidRDefault="00680652">
                        <w:pPr>
                          <w:pStyle w:val="OCRStyle1"/>
                        </w:pPr>
                        <w:r>
                          <w:rPr>
                            <w:rtl/>
                          </w:rPr>
                          <w:t>(מילווה הפיתוח - הוצאה שלישית)" (</w:t>
                        </w:r>
                        <w:r>
                          <w:t>State of Israel Bonds )Third Development Issue</w:t>
                        </w:r>
                      </w:p>
                      <w:p w:rsidR="00680652" w:rsidRPr="00005EEA" w:rsidRDefault="0068065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בשינויי שם זה ובסימוני סדרות' כפי שיקבע שר האוצר.</w:t>
                        </w:r>
                      </w:p>
                    </w:tc>
                    <w:tc>
                      <w:tcPr>
                        <w:tcW w:w="789" w:type="pct"/>
                      </w:tcPr>
                      <w:p w:rsidR="00680652" w:rsidRDefault="0068065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שט איגרות החוב</w:t>
                        </w:r>
                      </w:p>
                      <w:p w:rsidR="00680652" w:rsidRPr="00005EEA" w:rsidRDefault="0068065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ומימונן</w:t>
                        </w:r>
                      </w:p>
                    </w:tc>
                  </w:tr>
                  <w:tr w:rsidR="00680652" w:rsidRPr="00005EEA">
                    <w:trPr>
                      <w:jc w:val="right"/>
                    </w:trPr>
                    <w:tc>
                      <w:tcPr>
                        <w:tcW w:w="4211" w:type="pct"/>
                      </w:tcPr>
                      <w:p w:rsidR="00680652" w:rsidRDefault="0068065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איגרות החוב יהיו ניתנות להוצאה בסדרות שנתיות או בסדרות אחרות ושר האוצר</w:t>
                        </w:r>
                      </w:p>
                      <w:p w:rsidR="00680652" w:rsidRDefault="0068065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יהא רשאי לקבוע' מזמן לזמן, את צורתן של איגרות החוב ושל כל סדרה שלהן, את הסכו-</w:t>
                        </w:r>
                      </w:p>
                      <w:p w:rsidR="00680652" w:rsidRDefault="0068065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מים שבהם יוצאו, בכפוף להגבלה שבסעיף 1' את דרכי הוצאתן, את הכללים והתנאים</w:t>
                        </w:r>
                      </w:p>
                      <w:p w:rsidR="00680652" w:rsidRDefault="0068065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שיחולו עליהן, לרבות הגבלות על העברתן. אין חובה שהכללים והתנאים יהיו אחידים לכל</w:t>
                        </w:r>
                      </w:p>
                      <w:p w:rsidR="00680652" w:rsidRPr="00005EEA" w:rsidRDefault="0068065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הסדרות, אלא אפשר שיהיו שונים מסדרה לסדרה.</w:t>
                        </w:r>
                      </w:p>
                    </w:tc>
                    <w:tc>
                      <w:tcPr>
                        <w:tcW w:w="789" w:type="pct"/>
                      </w:tcPr>
                      <w:p w:rsidR="00680652" w:rsidRDefault="0068065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סמכות לשר</w:t>
                        </w:r>
                      </w:p>
                      <w:p w:rsidR="00680652" w:rsidRPr="00005EEA" w:rsidRDefault="0068065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האוצר</w:t>
                        </w:r>
                      </w:p>
                    </w:tc>
                  </w:tr>
                  <w:tr w:rsidR="00680652" w:rsidRPr="00005EEA">
                    <w:trPr>
                      <w:jc w:val="right"/>
                    </w:trPr>
                    <w:tc>
                      <w:tcPr>
                        <w:tcW w:w="4211" w:type="pct"/>
                      </w:tcPr>
                      <w:p w:rsidR="00680652" w:rsidRDefault="0068065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4. (א) איגרות החוב יכולות להיות מוצאות על בסיס של נשיאת ריבית, על בסיס של</w:t>
                        </w:r>
                      </w:p>
                      <w:p w:rsidR="00680652" w:rsidRDefault="0068065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גדילת הון, או על בסיס של צירוף נשיאת ריבית עם גדילת הון, ומועד פדיונן יהיה בזמן</w:t>
                        </w:r>
                      </w:p>
                      <w:p w:rsidR="00680652" w:rsidRDefault="0068065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בזמנים שיקבע שר האוצר, ובלבד ששום איגרת שהוצאה על פי חוק זה, לא יהא מועד</w:t>
                        </w:r>
                      </w:p>
                      <w:p w:rsidR="00680652" w:rsidRDefault="0068065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פדיונה מאוחר מחמש עשרה שנים מיום תאריך ההוצאה. שיעור הריבית שישאו האיגרות</w:t>
                        </w:r>
                      </w:p>
                      <w:p w:rsidR="00680652" w:rsidRDefault="0068065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שהוצאו על בסיס של נשיאת ריבית, שיעור גדילת ההון של האיגרות שהוצאו על בסיס של</w:t>
                        </w:r>
                      </w:p>
                      <w:p w:rsidR="00680652" w:rsidRDefault="0068065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גדילת הון, ושיעור הריבית והגדילה של האיגרות שהוצאו על בסיס של צירוף נשיאת</w:t>
                        </w:r>
                      </w:p>
                      <w:p w:rsidR="00680652" w:rsidRDefault="0068065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ריבית עם גדילת ההון יהיו כפי שיקבע שר האוצר, ובלבד ששום איגרת שהוצאה על פי חוק</w:t>
                        </w:r>
                      </w:p>
                      <w:p w:rsidR="00680652" w:rsidRDefault="0068065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 לא תביא פרי השקעה העולה על ארבעה אחוזים לשנה, המצטברים לקרן כל חצי שנה,</w:t>
                        </w:r>
                      </w:p>
                      <w:p w:rsidR="00680652" w:rsidRDefault="0068065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לאחר שיובאו בחשבון שיעור הריבית או הגדילה או כל נכיון או פרמיה שיחולו עליה.</w:t>
                        </w:r>
                      </w:p>
                      <w:p w:rsidR="00680652" w:rsidRDefault="0068065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ערכן הנקוב של איגרות החוב, המחיר או המחירים שבהם ניתן למכרן, וכן הכללים והתנאים</w:t>
                        </w:r>
                      </w:p>
                      <w:p w:rsidR="00680652" w:rsidRDefault="0068065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בהתאם להוראות חוק זה, שבהם ניתן לפדותן לפני מועד פדיונן ובבוא המועד, יהיו כפי</w:t>
                        </w:r>
                      </w:p>
                      <w:p w:rsidR="00680652" w:rsidRDefault="0068065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שיקבע שר האוצר מזמן לזמן,</w:t>
                        </w:r>
                      </w:p>
                      <w:p w:rsidR="00680652" w:rsidRDefault="0068065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שר האוצר רשאי להתיר, ששטרי התחייבות של מדינת ישראל שזמן פרעונם</w:t>
                        </w:r>
                      </w:p>
                      <w:p w:rsidR="00680652" w:rsidRDefault="0068065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עדיין לא הגיע, יקובלו כתשלום לאיגרות, והוא רשאי לציין את שטרי ההתחייבות של</w:t>
                        </w:r>
                      </w:p>
                      <w:p w:rsidR="00680652" w:rsidRPr="00005EEA" w:rsidRDefault="0068065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מדינת ישראל שיותר לקבלן כאמור ואת הכללים והתנאים לקבלתן.</w:t>
                        </w:r>
                      </w:p>
                    </w:tc>
                    <w:tc>
                      <w:tcPr>
                        <w:tcW w:w="789" w:type="pct"/>
                      </w:tcPr>
                      <w:p w:rsidR="00680652" w:rsidRDefault="0068065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ערכן הנקוב של</w:t>
                        </w:r>
                      </w:p>
                      <w:p w:rsidR="00680652" w:rsidRDefault="0068065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איגרות החוב,</w:t>
                        </w:r>
                      </w:p>
                      <w:p w:rsidR="00680652" w:rsidRPr="00005EEA" w:rsidRDefault="0068065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סוגן וטבען</w:t>
                        </w:r>
                      </w:p>
                    </w:tc>
                  </w:tr>
                  <w:tr w:rsidR="00680652" w:rsidRPr="00005EEA">
                    <w:trPr>
                      <w:jc w:val="right"/>
                    </w:trPr>
                    <w:tc>
                      <w:tcPr>
                        <w:tcW w:w="4211" w:type="pct"/>
                      </w:tcPr>
                      <w:p w:rsidR="00680652" w:rsidRDefault="0068065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5, (א) איגרת הוב תישא את חותם המדינה או את סמל המדינה או את דמות אחד מאלה.</w:t>
                        </w:r>
                      </w:p>
                      <w:p w:rsidR="00680652" w:rsidRDefault="0068065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איגרת חוב תהא חתומה ביד ראש הממשלה וביד שר האוצר או בחותם הקוק של</w:t>
                        </w:r>
                      </w:p>
                      <w:p w:rsidR="00680652" w:rsidRDefault="0068065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חתימותיהם; התלוש המצורף לאיגרת תלושים ~ דייו שיהא חתום בחותם חקוק של חתימת</w:t>
                        </w:r>
                      </w:p>
                      <w:p w:rsidR="00680652" w:rsidRDefault="0068065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שר האוצר.</w:t>
                        </w:r>
                      </w:p>
                      <w:p w:rsidR="00680652" w:rsidRDefault="0068065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שר האוצר רשאי לקבוע שאיגרת חוב תיחתם בידי אנשים נוספים שימנה לכך</w:t>
                        </w:r>
                      </w:p>
                      <w:p w:rsidR="00680652" w:rsidRPr="00005EEA" w:rsidRDefault="0068065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מבין העובדים בשירות מדינת ישראל; הודעה על המינוי תפורסם ברשומות.</w:t>
                        </w:r>
                      </w:p>
                    </w:tc>
                    <w:tc>
                      <w:tcPr>
                        <w:tcW w:w="789" w:type="pct"/>
                      </w:tcPr>
                      <w:p w:rsidR="00680652" w:rsidRDefault="0068065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חתימת איגרות</w:t>
                        </w:r>
                      </w:p>
                      <w:p w:rsidR="00680652" w:rsidRPr="00005EEA" w:rsidRDefault="0068065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חוב</w:t>
                        </w:r>
                      </w:p>
                    </w:tc>
                  </w:tr>
                </w:tbl>
                <w:p w:rsidR="00680652" w:rsidRDefault="00680652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881" o:spid="_x0000_s1028" type="#_x0000_t202" style="position:absolute;left:0;text-align:left;margin-left:116.55pt;margin-top:67.4pt;width:345.1pt;height:43.15pt;z-index:1;mso-position-horizontal-relative:page;mso-position-vertical-relative:page" stroked="f">
            <v:textbox style="mso-next-textbox:#_x0000_s2881" inset="0,0,0,0">
              <w:txbxContent>
                <w:p w:rsidR="00680652" w:rsidRDefault="00680652">
                  <w:pPr>
                    <w:pStyle w:val="OCRStyle1"/>
                    <w:ind w:left="187"/>
                    <w:rPr>
                      <w:sz w:val="26"/>
                      <w:szCs w:val="26"/>
                      <w:rtl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איגרות מדינת ישראל (מילווה הפיתוח - הוצאה שלישית),</w:t>
                  </w:r>
                </w:p>
                <w:p w:rsidR="00680652" w:rsidRPr="00005EEA" w:rsidRDefault="00680652">
                  <w:pPr>
                    <w:pStyle w:val="OCRStyle1"/>
                    <w:ind w:left="2401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תשכ"ד-1963 *</w:t>
                  </w:r>
                </w:p>
              </w:txbxContent>
            </v:textbox>
            <w10:wrap anchorx="page" anchory="page"/>
          </v:shape>
        </w:pict>
      </w:r>
    </w:p>
    <w:p w:rsidR="00680652" w:rsidRDefault="00680652">
      <w:pPr>
        <w:rPr>
          <w:rtl/>
        </w:rPr>
      </w:pPr>
      <w:r>
        <w:rPr>
          <w:rtl/>
        </w:rPr>
        <w:br w:type="page"/>
      </w:r>
    </w:p>
    <w:p w:rsidR="00680652" w:rsidRDefault="00000000">
      <w:pPr>
        <w:rPr>
          <w:rtl/>
        </w:rPr>
      </w:pPr>
      <w:r>
        <w:pict>
          <v:shape id="_x0000_s2882" o:spid="_x0000_s1029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2882" inset="0,0,0,0">
              <w:txbxContent>
                <w:p w:rsidR="00680652" w:rsidRDefault="00680652">
                  <w:r>
                    <w:rPr>
                      <w:rtl/>
                    </w:rPr>
                    <w:t>5                                            ספר החוקים 407                  ב' בכסליו התשכ"ד 18.11.1963</w:t>
                  </w:r>
                </w:p>
              </w:txbxContent>
            </v:textbox>
            <w10:wrap anchorx="page" anchory="page"/>
          </v:shape>
        </w:pict>
      </w:r>
      <w:r>
        <w:pict>
          <v:shape id="_x0000_s2883" o:spid="_x0000_s1030" type="#_x0000_t202" style="position:absolute;left:0;text-align:left;margin-left:369.85pt;margin-top:726.5pt;width:174.85pt;height:34.45pt;z-index:9;mso-position-horizontal-relative:page;mso-position-vertical-relative:page" stroked="f">
            <v:textbox style="mso-next-textbox:#_x0000_s2883" inset="0,0,0,0">
              <w:txbxContent>
                <w:p w:rsidR="00680652" w:rsidRDefault="00680652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2884" o:spid="_x0000_s1031" type="#_x0000_t202" style="position:absolute;left:0;text-align:left;margin-left:179.8pt;margin-top:600.75pt;width:88.5pt;height:37.8pt;z-index:8;mso-position-horizontal-relative:page;mso-position-vertical-relative:page" stroked="f">
            <v:textbox style="mso-next-textbox:#_x0000_s2884" inset="0,0,0,0">
              <w:txbxContent>
                <w:p w:rsidR="00680652" w:rsidRDefault="00680652">
                  <w:pPr>
                    <w:pStyle w:val="OCRStyle2"/>
                    <w:ind w:left="169"/>
                    <w:rPr>
                      <w:rtl/>
                    </w:rPr>
                  </w:pPr>
                  <w:r>
                    <w:rPr>
                      <w:rtl/>
                    </w:rPr>
                    <w:t>פנחס ספיר</w:t>
                  </w:r>
                </w:p>
                <w:p w:rsidR="00680652" w:rsidRDefault="00680652">
                  <w:pPr>
                    <w:pStyle w:val="OCRStyle2"/>
                    <w:ind w:left="356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2885" o:spid="_x0000_s1032" type="#_x0000_t202" style="position:absolute;left:0;text-align:left;margin-left:299.4pt;margin-top:594.8pt;width:98.2pt;height:46.35pt;z-index:7;mso-position-horizontal-relative:page;mso-position-vertical-relative:page" stroked="f">
            <v:textbox style="mso-next-textbox:#_x0000_s2885" inset="0,0,0,0">
              <w:txbxContent>
                <w:p w:rsidR="00680652" w:rsidRDefault="00680652">
                  <w:pPr>
                    <w:pStyle w:val="OCRStyle2"/>
                    <w:ind w:left="331"/>
                    <w:rPr>
                      <w:rtl/>
                    </w:rPr>
                  </w:pPr>
                  <w:r>
                    <w:rPr>
                      <w:rtl/>
                    </w:rPr>
                    <w:t>לוי אשכול</w:t>
                  </w:r>
                </w:p>
                <w:p w:rsidR="00680652" w:rsidRDefault="00680652">
                  <w:pPr>
                    <w:pStyle w:val="OCRStyle2"/>
                    <w:ind w:left="374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886" o:spid="_x0000_s1033" type="#_x0000_t202" style="position:absolute;left:0;text-align:left;margin-left:425.1pt;margin-top:625.7pt;width:120.4pt;height:41.4pt;z-index:6;mso-position-horizontal-relative:page;mso-position-vertical-relative:page" stroked="f">
            <v:textbox style="mso-next-textbox:#_x0000_s2886" inset="0,0,0,0">
              <w:txbxContent>
                <w:p w:rsidR="00680652" w:rsidRDefault="00680652">
                  <w:pPr>
                    <w:pStyle w:val="OCRStyle2"/>
                    <w:ind w:left="180"/>
                    <w:rPr>
                      <w:rtl/>
                    </w:rPr>
                  </w:pPr>
                  <w:r>
                    <w:rPr>
                      <w:rtl/>
                    </w:rPr>
                    <w:t>שניאור זלמן שזר</w:t>
                  </w:r>
                </w:p>
                <w:p w:rsidR="00680652" w:rsidRDefault="00680652">
                  <w:pPr>
                    <w:pStyle w:val="OCRStyle2"/>
                    <w:ind w:left="637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887" o:spid="_x0000_s1034" type="#_x0000_t202" style="position:absolute;left:0;text-align:left;margin-left:87.5pt;margin-top:85.15pt;width:468.45pt;height:487.3pt;z-index:5;mso-position-horizontal-relative:page;mso-position-vertical-relative:page" stroked="f">
            <v:textbox style="mso-next-textbox:#_x0000_s2887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68"/>
                    <w:gridCol w:w="7149"/>
                  </w:tblGrid>
                  <w:tr w:rsidR="00680652" w:rsidRPr="00680652">
                    <w:trPr>
                      <w:jc w:val="right"/>
                    </w:trPr>
                    <w:tc>
                      <w:tcPr>
                        <w:tcW w:w="803" w:type="pct"/>
                      </w:tcPr>
                      <w:p w:rsidR="00680652" w:rsidRDefault="00680652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התשלום במועד</w:t>
                        </w:r>
                      </w:p>
                      <w:p w:rsidR="00680652" w:rsidRPr="00680652" w:rsidRDefault="00680652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הפדיון</w:t>
                        </w:r>
                      </w:p>
                    </w:tc>
                    <w:tc>
                      <w:tcPr>
                        <w:tcW w:w="4197" w:type="pct"/>
                      </w:tcPr>
                      <w:p w:rsidR="00680652" w:rsidRDefault="00680652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 .הקרן, הריבית' הקרן המוגדלת ומחיר הפדיון, המשתלמים לפי איגרות החוב, ישולמו-</w:t>
                        </w:r>
                      </w:p>
                      <w:p w:rsidR="00680652" w:rsidRDefault="0068065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בכפוף להוראה שבסעיף 8 בדבר הפדיון במטבע ישראלי' לפי ברירת מחזיק האיגרת -</w:t>
                        </w:r>
                      </w:p>
                      <w:p w:rsidR="00680652" w:rsidRDefault="0068065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במטבע חוקי של ארצות הברית של אמריקה מתוך הכנסותיה הכלליות של מדינת ישראל</w:t>
                        </w:r>
                      </w:p>
                      <w:p w:rsidR="00680652" w:rsidRPr="00680652" w:rsidRDefault="0068065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ומתוך רכושה' ומדיבת ישראל מתחייבת על תשלומים אלה במלוא מהימנותה ואחריותה.</w:t>
                        </w:r>
                      </w:p>
                    </w:tc>
                  </w:tr>
                  <w:tr w:rsidR="00680652" w:rsidRPr="00680652">
                    <w:trPr>
                      <w:jc w:val="right"/>
                    </w:trPr>
                    <w:tc>
                      <w:tcPr>
                        <w:tcW w:w="803" w:type="pct"/>
                      </w:tcPr>
                      <w:p w:rsidR="00680652" w:rsidRPr="00680652" w:rsidRDefault="00680652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פדיון לפני המועד</w:t>
                        </w:r>
                      </w:p>
                    </w:tc>
                    <w:tc>
                      <w:tcPr>
                        <w:tcW w:w="4197" w:type="pct"/>
                      </w:tcPr>
                      <w:p w:rsidR="00680652" w:rsidRDefault="00680652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 .שר האוצר מוסמך לקבוע תנאים וכללים שלפיהם אפשר לפדות איגרות חוב לפני</w:t>
                        </w:r>
                      </w:p>
                      <w:p w:rsidR="00680652" w:rsidRDefault="0068065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מועד הפדיון, ובלבד שבאיגרות היוצאות בסדרות' לא תיפדה איגרת חוב מכל סדרה שהיא</w:t>
                        </w:r>
                      </w:p>
                      <w:p w:rsidR="00680652" w:rsidRPr="00680652" w:rsidRDefault="0068065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לפני שהוצע לפדות כל איגרות החוב מסדרות קודמות,</w:t>
                        </w:r>
                      </w:p>
                    </w:tc>
                  </w:tr>
                  <w:tr w:rsidR="00680652" w:rsidRPr="00680652">
                    <w:trPr>
                      <w:jc w:val="right"/>
                    </w:trPr>
                    <w:tc>
                      <w:tcPr>
                        <w:tcW w:w="803" w:type="pct"/>
                      </w:tcPr>
                      <w:p w:rsidR="00680652" w:rsidRDefault="00680652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קרן שמורה ופריון</w:t>
                        </w:r>
                      </w:p>
                      <w:p w:rsidR="00680652" w:rsidRPr="00680652" w:rsidRDefault="00680652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במטבע ישראלי</w:t>
                        </w:r>
                      </w:p>
                    </w:tc>
                    <w:tc>
                      <w:tcPr>
                        <w:tcW w:w="4197" w:type="pct"/>
                      </w:tcPr>
                      <w:p w:rsidR="00680652" w:rsidRDefault="00680652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8. שר האוצר רשאי להורות בדבר יצירת קרן שמורה ולקבוע כללים ותנאים שבהם</w:t>
                        </w:r>
                      </w:p>
                      <w:p w:rsidR="00680652" w:rsidRPr="00680652" w:rsidRDefault="0068065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תפדה מדינת ישראל איגרות במטבע ישראלי על פי בקשתו של מחזיק האיגרת.</w:t>
                        </w:r>
                      </w:p>
                    </w:tc>
                  </w:tr>
                  <w:tr w:rsidR="00680652" w:rsidRPr="00680652">
                    <w:trPr>
                      <w:jc w:val="right"/>
                    </w:trPr>
                    <w:tc>
                      <w:tcPr>
                        <w:tcW w:w="803" w:type="pct"/>
                      </w:tcPr>
                      <w:p w:rsidR="00680652" w:rsidRPr="00680652" w:rsidRDefault="00680652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פטור ממסים</w:t>
                        </w:r>
                      </w:p>
                    </w:tc>
                    <w:tc>
                      <w:tcPr>
                        <w:tcW w:w="4197" w:type="pct"/>
                      </w:tcPr>
                      <w:p w:rsidR="00680652" w:rsidRDefault="00680652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9. (א) איגרות החוב פטורות ממס בולים.</w:t>
                        </w:r>
                      </w:p>
                      <w:p w:rsidR="00680652" w:rsidRDefault="0068065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גב) איגרת חוב שהבעלות למעשה עליה היא בידי תושב-חוץ יהיו הקרן, הריבית,</w:t>
                        </w:r>
                      </w:p>
                      <w:p w:rsidR="00680652" w:rsidRDefault="0068065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הקרן המוגדלת ומחיר הפדיון המשתלמים לפיה' וכל הכנסה או השתכרות שהגיעו מכל</w:t>
                        </w:r>
                      </w:p>
                      <w:p w:rsidR="00680652" w:rsidRDefault="0068065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עסקה בה' פטורים מכל מס' בין לפי הערך ובין אחר' בין שתחולתו כללית ובין שהיא</w:t>
                        </w:r>
                      </w:p>
                      <w:p w:rsidR="00680652" w:rsidRPr="00680652" w:rsidRDefault="0068065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מיוחדת' המוטלים או העתידים להיות מוטלים בישראל.</w:t>
                        </w:r>
                      </w:p>
                    </w:tc>
                  </w:tr>
                  <w:tr w:rsidR="00680652" w:rsidRPr="00680652">
                    <w:trPr>
                      <w:jc w:val="right"/>
                    </w:trPr>
                    <w:tc>
                      <w:tcPr>
                        <w:tcW w:w="803" w:type="pct"/>
                      </w:tcPr>
                      <w:p w:rsidR="00680652" w:rsidRPr="00680652" w:rsidRDefault="00680652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מינהל</w:t>
                        </w:r>
                      </w:p>
                    </w:tc>
                    <w:tc>
                      <w:tcPr>
                        <w:tcW w:w="4197" w:type="pct"/>
                      </w:tcPr>
                      <w:p w:rsidR="00680652" w:rsidRDefault="00680652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10. שר האוצר רשאי למנות' בארצות הכרית של אמריקה ובארצות אחרות' סוכני האוצר</w:t>
                        </w:r>
                      </w:p>
                      <w:p w:rsidR="00680652" w:rsidRDefault="0068065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לצרכי חוק זה' והוא רשאי להתקשר בחוזים בשם מדינת ישראל עם כל אדם לשם ביצוע</w:t>
                        </w:r>
                      </w:p>
                      <w:p w:rsidR="00680652" w:rsidRPr="00680652" w:rsidRDefault="0068065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 פעולה הכרוכה בהוצאתן, בהפצתן, ברישומן ובהעברתן של איגרות החוב,</w:t>
                        </w:r>
                      </w:p>
                    </w:tc>
                  </w:tr>
                  <w:tr w:rsidR="00680652" w:rsidRPr="00680652">
                    <w:trPr>
                      <w:jc w:val="right"/>
                    </w:trPr>
                    <w:tc>
                      <w:tcPr>
                        <w:tcW w:w="803" w:type="pct"/>
                      </w:tcPr>
                      <w:p w:rsidR="00680652" w:rsidRPr="00680652" w:rsidRDefault="00680652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ביצוע ותקנות</w:t>
                        </w:r>
                      </w:p>
                    </w:tc>
                    <w:tc>
                      <w:tcPr>
                        <w:tcW w:w="4197" w:type="pct"/>
                      </w:tcPr>
                      <w:p w:rsidR="00680652" w:rsidRDefault="00680652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11. (א) שר האוצר ממונה על ביצוע חוק זה והוא רשאי -</w:t>
                        </w:r>
                      </w:p>
                      <w:p w:rsidR="00680652" w:rsidRDefault="0068065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לחתום, בין בעצמו ובין בידי אדם שימנה לכך בכתב, על כל מסמך שייראה</w:t>
                        </w:r>
                      </w:p>
                      <w:p w:rsidR="00680652" w:rsidRDefault="0068065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לו דרוש או רצוי לביצוע חוק זה' ובכלל זה - כל התקשרות מן הסוג הנזכר</w:t>
                        </w:r>
                      </w:p>
                      <w:p w:rsidR="00680652" w:rsidRDefault="0068065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10;</w:t>
                        </w:r>
                      </w:p>
                      <w:p w:rsidR="00680652" w:rsidRDefault="0068065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למנות סוכנים בחוץ לארץ על מנת לעסוק בשמו במכירת איגרות החוב</w:t>
                        </w:r>
                      </w:p>
                      <w:p w:rsidR="00680652" w:rsidRDefault="0068065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ובשאר שירותים הכרוכים בהן:</w:t>
                        </w:r>
                      </w:p>
                      <w:p w:rsidR="00680652" w:rsidRDefault="0068065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(3 ) למנות רשמים וסוכני העברה ולהקים משרדים לניהול פנקסים של רישום</w:t>
                        </w:r>
                      </w:p>
                      <w:p w:rsidR="00680652" w:rsidRDefault="0068065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האיגרות והעברתן.</w:t>
                        </w:r>
                      </w:p>
                      <w:p w:rsidR="00680652" w:rsidRDefault="0068065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ההוצאות הכרוכות בביצוע חוק זה ישולמו מתוך הכנסותיה הכלליות של מדינת</w:t>
                        </w:r>
                      </w:p>
                      <w:p w:rsidR="00680652" w:rsidRDefault="0068065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ישראל ומתוך רכושה.</w:t>
                        </w:r>
                      </w:p>
                      <w:p w:rsidR="00680652" w:rsidRPr="00680652" w:rsidRDefault="0068065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שר האוצר רשאי להתקין תקנות בכל ענין הנוגע לביצוע חוק זה.</w:t>
                        </w:r>
                      </w:p>
                    </w:tc>
                  </w:tr>
                </w:tbl>
                <w:p w:rsidR="00680652" w:rsidRDefault="00680652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005EEA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05EEA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3384FC65-9B00-48FB-B791-775A8A41FB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005EEA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680652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14</Characters>
  <Application>Microsoft Office Word</Application>
  <DocSecurity>4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3</cp:revision>
  <dcterms:created xsi:type="dcterms:W3CDTF">2008-04-06T19:56:00Z</dcterms:created>
  <dcterms:modified xsi:type="dcterms:W3CDTF">2008-04-06T19:56:00Z</dcterms:modified>
</cp:coreProperties>
</file>