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3F8B" w:rsidRDefault="00F03F8B">
      <w:pPr>
        <w:rPr>
          <w:rtl/>
        </w:rPr>
      </w:pPr>
    </w:p>
    <w:p w:rsidR="00F03F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00" inset="0,0,0,0">
              <w:txbxContent>
                <w:p w:rsidR="00F03F8B" w:rsidRDefault="00F03F8B">
                  <w:r>
                    <w:rPr>
                      <w:rtl/>
                    </w:rPr>
                    <w:t>118                                          ספר החוקים 624                  ב' בסיוון התשל"א 26.05.1971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1" o:spid="_x0000_s1026" type="#_x0000_t202" style="position:absolute;left:0;text-align:left;margin-left:80.7pt;margin-top:632.65pt;width:374.6pt;height:132.65pt;z-index:6;mso-wrap-style:none;mso-position-horizontal-relative:page;mso-position-vertical-relative:page" stroked="f">
            <v:textbox style="mso-next-textbox:#_x0000_s3001" inset="0,0,0,0">
              <w:txbxContent>
                <w:p w:rsidR="00F03F8B" w:rsidRDefault="00F03F8B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באייר תשל"א (17 במאי 1971); הצעת החוק ודברי הסבר פורסמו בה"ח 935, תשל"א,</w:t>
                  </w:r>
                </w:p>
                <w:p w:rsidR="00F03F8B" w:rsidRDefault="00F03F8B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192.</w:t>
                  </w:r>
                </w:p>
                <w:p w:rsidR="00F03F8B" w:rsidRDefault="00F03F8B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תשי"ב, עמ' 146; תשי"ח, עמ' 84; תשכ"ח, עמ' 212. ,</w:t>
                  </w:r>
                </w:p>
                <w:p w:rsidR="00F03F8B" w:rsidRDefault="00F03F8B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תש"י, עמ' .159</w:t>
                  </w:r>
                </w:p>
                <w:p w:rsidR="00F03F8B" w:rsidRDefault="00F03F8B">
                  <w:pPr>
                    <w:pStyle w:val="OCRStyle1"/>
                    <w:ind w:left="38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624, ב' בסיון תשל''א, 28.9.1971</w:t>
                  </w:r>
                </w:p>
                <w:p w:rsidR="00F03F8B" w:rsidRPr="00F03F8B" w:rsidRDefault="00F03F8B">
                  <w:pPr>
                    <w:pStyle w:val="OCRStyle1"/>
                    <w:ind w:left="40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2" o:spid="_x0000_s1027" type="#_x0000_t202" style="position:absolute;left:0;text-align:left;margin-left:110pt;margin-top:253.9pt;width:91.3pt;height:35.25pt;z-index:5;mso-wrap-style:none;mso-position-horizontal-relative:page;mso-position-vertical-relative:page" stroked="f">
            <v:textbox style="mso-next-textbox:#_x0000_s3002" inset="0,0,0,0">
              <w:txbxContent>
                <w:p w:rsidR="00F03F8B" w:rsidRDefault="00F03F8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03F8B" w:rsidRDefault="00F03F8B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" o:spid="_x0000_s1028" type="#_x0000_t202" style="position:absolute;left:0;text-align:left;margin-left:224.65pt;margin-top:251.3pt;width:99.8pt;height:40.6pt;z-index:4;mso-wrap-style:none;mso-position-horizontal-relative:page;mso-position-vertical-relative:page" stroked="f">
            <v:textbox style="mso-next-textbox:#_x0000_s3003" inset="0,0,0,0">
              <w:txbxContent>
                <w:p w:rsidR="00F03F8B" w:rsidRDefault="00F03F8B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03F8B" w:rsidRDefault="00F03F8B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4" o:spid="_x0000_s1029" type="#_x0000_t202" style="position:absolute;left:0;text-align:left;margin-left:341.7pt;margin-top:278.85pt;width:136.05pt;height:38pt;z-index:3;mso-wrap-style:none;mso-position-horizontal-relative:page;mso-position-vertical-relative:page" stroked="f">
            <v:textbox style="mso-next-textbox:#_x0000_s3004" inset="0,0,0,0">
              <w:txbxContent>
                <w:p w:rsidR="00F03F8B" w:rsidRDefault="00F03F8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03F8B" w:rsidRDefault="00F03F8B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" o:spid="_x0000_s1030" type="#_x0000_t202" style="position:absolute;left:0;text-align:left;margin-left:85.05pt;margin-top:147.15pt;width:457.2pt;height:86.15pt;z-index:2;mso-wrap-style:none;mso-position-horizontal-relative:page;mso-position-vertical-relative:page" stroked="f">
            <v:textbox style="mso-next-textbox:#_x0000_s3005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7"/>
                    <w:gridCol w:w="1365"/>
                  </w:tblGrid>
                  <w:tr w:rsidR="00F03F8B" w:rsidRPr="00F03F8B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03F8B" w:rsidRDefault="00F03F8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לחוק האזרחות, תשי"ב-1952 1, בסוסו, יבואו</w:t>
                        </w:r>
                      </w:p>
                      <w:p w:rsidR="00F03F8B" w:rsidRDefault="00F0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מי שהביע רצונו להשתקע בישראל וקיבל, או זכאי לקבל,</w:t>
                        </w:r>
                      </w:p>
                      <w:p w:rsidR="00F03F8B" w:rsidRDefault="00F0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אשרת עולה לסי חוק השבות, תש"י-1950 2, רשאי שר הסבים, לפי</w:t>
                        </w:r>
                      </w:p>
                      <w:p w:rsidR="00F03F8B" w:rsidRDefault="00F0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דעתו, להעניק לו, לסי בקשתו, אזרחות מכוח שבות עוד לסבי</w:t>
                        </w:r>
                      </w:p>
                      <w:p w:rsidR="00F03F8B" w:rsidRPr="00F03F8B" w:rsidRDefault="00F0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עלייתו."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03F8B" w:rsidRPr="00F03F8B" w:rsidRDefault="00F03F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F03F8B" w:rsidRDefault="00F03F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6" o:spid="_x0000_s1031" type="#_x0000_t202" style="position:absolute;left:0;text-align:left;margin-left:139.3pt;margin-top:110.15pt;width:261.75pt;height:31.9pt;z-index:1;mso-wrap-style:none;mso-position-horizontal-relative:page;mso-position-vertical-relative:page" stroked="f">
            <v:textbox style="mso-next-textbox:#_x0000_s3006" inset="0,0,0,0">
              <w:txbxContent>
                <w:p w:rsidR="00F03F8B" w:rsidRPr="00F03F8B" w:rsidRDefault="00F03F8B">
                  <w:pPr>
                    <w:pStyle w:val="OCRStyle1"/>
                    <w:ind w:left="2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האזרחות (תיקון מס' 3), 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3F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8CE31E-B438-4E91-89A6-D67B766F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3F8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2008-04-09T15:01:00Z</dcterms:created>
  <dcterms:modified xsi:type="dcterms:W3CDTF">2008-04-09T15:01:00Z</dcterms:modified>
</cp:coreProperties>
</file>