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F14AC" w:rsidRDefault="002F14AC">
      <w:pPr>
        <w:rPr>
          <w:rtl/>
        </w:rPr>
      </w:pPr>
    </w:p>
    <w:p w:rsidR="002F14A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3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038" inset="0,0,0,0">
              <w:txbxContent>
                <w:p w:rsidR="002F14AC" w:rsidRDefault="002F14AC">
                  <w:r>
                    <w:rPr>
                      <w:rtl/>
                    </w:rPr>
                    <w:t>115                                          ספר החוקים 251                  ט"ז בניסן התשי"ח 06.04.1958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9" o:spid="_x0000_s1026" type="#_x0000_t202" style="position:absolute;left:0;text-align:left;margin-left:385.85pt;margin-top:788.3pt;width:178.2pt;height:26.35pt;z-index:7;mso-position-horizontal-relative:page;mso-position-vertical-relative:page" stroked="f">
            <v:textbox style="mso-next-textbox:#_x0000_s3039" inset="0,0,0,0">
              <w:txbxContent>
                <w:p w:rsidR="002F14AC" w:rsidRDefault="002F14A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40" o:spid="_x0000_s1027" type="#_x0000_t202" style="position:absolute;left:0;text-align:left;margin-left:155.95pt;margin-top:752.5pt;width:394pt;height:22.55pt;z-index:6;mso-position-horizontal-relative:page;mso-position-vertical-relative:page" stroked="f">
            <v:textbox style="mso-next-textbox:#_x0000_s3040" inset="0,0,0,0">
              <w:txbxContent>
                <w:p w:rsidR="002F14AC" w:rsidRPr="002F14AC" w:rsidRDefault="002F14AC">
                  <w:pPr>
                    <w:pStyle w:val="OCRStyle1"/>
                    <w:ind w:left="14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נתקבל בכנסת ביום ו' בניסן תשי"ח (27 במרס 1938); הצעת החוק ודברי הסבר נתפרסמו בה"ח 341, תשי"ח, עמ' 184.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1" o:spid="_x0000_s1028" type="#_x0000_t202" style="position:absolute;left:0;text-align:left;margin-left:185.1pt;margin-top:590.3pt;width:77.4pt;height:33.85pt;z-index:5;mso-position-horizontal-relative:page;mso-position-vertical-relative:page" stroked="f">
            <v:textbox style="mso-next-textbox:#_x0000_s3041" inset="0,0,0,0">
              <w:txbxContent>
                <w:p w:rsidR="002F14AC" w:rsidRDefault="002F14AC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2F14AC" w:rsidRDefault="002F14AC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2" o:spid="_x0000_s1029" type="#_x0000_t202" style="position:absolute;left:0;text-align:left;margin-left:296.35pt;margin-top:593.1pt;width:113.25pt;height:34.85pt;z-index:4;mso-position-horizontal-relative:page;mso-position-vertical-relative:page" stroked="f">
            <v:textbox style="mso-next-textbox:#_x0000_s3042" inset="0,0,0,0">
              <w:txbxContent>
                <w:p w:rsidR="002F14AC" w:rsidRDefault="002F14AC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F14AC" w:rsidRDefault="002F14AC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3" o:spid="_x0000_s1030" type="#_x0000_t202" style="position:absolute;left:0;text-align:left;margin-left:435.95pt;margin-top:622.4pt;width:107.5pt;height:36.65pt;z-index:3;mso-position-horizontal-relative:page;mso-position-vertical-relative:page" stroked="f">
            <v:textbox style="mso-next-textbox:#_x0000_s3043" inset="0,0,0,0">
              <w:txbxContent>
                <w:p w:rsidR="002F14AC" w:rsidRDefault="002F14AC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2F14AC" w:rsidRDefault="002F14AC">
                  <w:pPr>
                    <w:pStyle w:val="OCRStyle1"/>
                    <w:ind w:left="511"/>
                  </w:pPr>
                  <w:r>
                    <w:rPr>
                      <w:rtl/>
                    </w:rPr>
                    <w:t>נשיא המריבה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4" o:spid="_x0000_s1031" type="#_x0000_t202" style="position:absolute;left:0;text-align:left;margin-left:82.3pt;margin-top:512.9pt;width:482.7pt;height:68.9pt;z-index:2;mso-position-horizontal-relative:page;mso-position-vertical-relative:page" stroked="f">
            <v:textbox style="mso-next-textbox:#_x0000_s304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8"/>
                    <w:gridCol w:w="7460"/>
                  </w:tblGrid>
                  <w:tr w:rsidR="002F14AC" w:rsidRPr="002F14AC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2F14AC" w:rsidRDefault="002F14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השכרה לתיירים</w:t>
                        </w:r>
                      </w:p>
                      <w:p w:rsidR="002F14AC" w:rsidRPr="002F14AC" w:rsidRDefault="002F14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בשנת העשור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2F14AC" w:rsidRDefault="002F14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המשכיר חדר מרוהט בדירה שהוא גר בה' באמצעות החברה הממשלתית לתיירות,</w:t>
                        </w:r>
                      </w:p>
                      <w:p w:rsidR="002F14AC" w:rsidRDefault="002F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תקופה שהיא שבין ט' באדר תשי"ח (1 במרס 1958) ובין י"ז בחשון תשי"ט (31 באוקטו-</w:t>
                        </w:r>
                      </w:p>
                      <w:p w:rsidR="002F14AC" w:rsidRDefault="002F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 1958) - ואין השכרת חדרים חלק מעסקו, יהיה פטור ממס הכנסה על הכנסתו מהשכרה</w:t>
                        </w:r>
                      </w:p>
                      <w:p w:rsidR="002F14AC" w:rsidRPr="002F14AC" w:rsidRDefault="002F14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</w:tc>
                  </w:tr>
                </w:tbl>
                <w:p w:rsidR="002F14AC" w:rsidRDefault="002F14A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45" o:spid="_x0000_s1032" type="#_x0000_t202" style="position:absolute;left:0;text-align:left;margin-left:162.5pt;margin-top:475.3pt;width:389.45pt;height:29.3pt;z-index:1;mso-position-horizontal-relative:page;mso-position-vertical-relative:page" stroked="f">
            <v:textbox style="mso-next-textbox:#_x0000_s3045" inset="0,0,0,0">
              <w:txbxContent>
                <w:p w:rsidR="002F14AC" w:rsidRPr="002F14AC" w:rsidRDefault="002F14AC">
                  <w:pPr>
                    <w:pStyle w:val="OCRStyle1"/>
                    <w:ind w:left="9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אכסון תיירים (פטור ממס הכנסה) (הוראת שעה), תשי"ח~1958*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F14A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14A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9A713D0-E66C-4EA4-BA05-CEE626E87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F14A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2008-04-06T19:17:00Z</dcterms:created>
  <dcterms:modified xsi:type="dcterms:W3CDTF">2008-04-06T19:17:00Z</dcterms:modified>
</cp:coreProperties>
</file>