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4667" w:rsidRDefault="00D44667">
      <w:pPr>
        <w:rPr>
          <w:rtl/>
        </w:rPr>
      </w:pPr>
    </w:p>
    <w:p w:rsidR="00D446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4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241" inset="0,0,0,0">
              <w:txbxContent>
                <w:p w:rsidR="00E21167" w:rsidRDefault="00E21167">
                  <w:r>
                    <w:rPr>
                      <w:rtl/>
                    </w:rPr>
                    <w:t>143                                          ספר החוקים 232                  כ"ו בתמוז התשי"ז 25.07.1957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2" o:spid="_x0000_s1026" type="#_x0000_t202" style="position:absolute;left:0;text-align:left;margin-left:141.55pt;margin-top:721.65pt;width:425.3pt;height:88.5pt;z-index:3;mso-position-horizontal-relative:page;mso-position-vertical-relative:page" stroked="f">
            <v:textbox style="mso-next-textbox:#_x0000_s3242" inset="0,0,0,0">
              <w:txbxContent>
                <w:p w:rsidR="00E21167" w:rsidRDefault="00E21167">
                  <w:pPr>
                    <w:pStyle w:val="OCRStyle1"/>
                    <w:ind w:left="55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בתמוז תשי"ז (16 ביולי 1957); הצעת החוק ודברי הסבר נתפרסמו בה"ח 310'</w:t>
                  </w:r>
                </w:p>
                <w:p w:rsidR="00E21167" w:rsidRDefault="00E21167">
                  <w:pPr>
                    <w:pStyle w:val="OCRStyle1"/>
                    <w:ind w:left="6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תשי"ז' עמ' 274.</w:t>
                  </w:r>
                </w:p>
                <w:p w:rsidR="00E21167" w:rsidRPr="00D44667" w:rsidRDefault="00E21167">
                  <w:pPr>
                    <w:pStyle w:val="OCRStyle1"/>
                    <w:ind w:left="551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1 ס"ח 68, תשי"א, עמ'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3" o:spid="_x0000_s1027" type="#_x0000_t202" style="position:absolute;left:0;text-align:left;margin-left:84.1pt;margin-top:582.1pt;width:475.4pt;height:137.6pt;z-index:2;mso-position-horizontal-relative:page;mso-position-vertical-relative:page" stroked="f">
            <v:textbox style="mso-next-textbox:#_x0000_s3243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7"/>
                    <w:gridCol w:w="7417"/>
                  </w:tblGrid>
                  <w:tr w:rsidR="00E21167" w:rsidRPr="00D4466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E21167" w:rsidRPr="00D44667" w:rsidRDefault="00E2116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E21167" w:rsidRDefault="00E2116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הארנונה לפיצוי נזקי מלחמה' תשי"א-11951 (להלן - החוק העיקרי),</w:t>
                        </w:r>
                      </w:p>
                      <w:p w:rsidR="00E21167" w:rsidRPr="00D44667" w:rsidRDefault="00E2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בהגדרת "מבנה מאגר", לאחר "מגדל מים" יבוא "מגדל בר".</w:t>
                        </w:r>
                      </w:p>
                    </w:tc>
                  </w:tr>
                  <w:tr w:rsidR="00E21167" w:rsidRPr="00D44667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E21167" w:rsidRPr="00D44667" w:rsidRDefault="00E2116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E21167" w:rsidRDefault="00E2116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בסעיף 2 (ה) לחוק העיקרי, במקום ההגדרה של "נקודת התישבות חקלאית", תבוא</w:t>
                        </w:r>
                      </w:p>
                      <w:p w:rsidR="00E21167" w:rsidRDefault="00E2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הגדרה זו:</w:t>
                        </w:r>
                      </w:p>
                      <w:p w:rsidR="00E21167" w:rsidRDefault="00E2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""נקודת התישבות חקלאית" לענין סעיף- זה-נקודת התישבות חקלאית או משק חקלאי</w:t>
                        </w:r>
                      </w:p>
                      <w:p w:rsidR="00E21167" w:rsidRDefault="00E2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יחיד ששר האוצר, באישור ועדת הכספים של הכנסת, קבע אותם באכרזה שפורסמה</w:t>
                        </w:r>
                      </w:p>
                      <w:p w:rsidR="00E21167" w:rsidRPr="00D44667" w:rsidRDefault="00E2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ברשומות."</w:t>
                        </w:r>
                      </w:p>
                    </w:tc>
                  </w:tr>
                </w:tbl>
                <w:p w:rsidR="00E21167" w:rsidRDefault="00E211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44" o:spid="_x0000_s1028" type="#_x0000_t202" style="position:absolute;left:0;text-align:left;margin-left:183.5pt;margin-top:555.55pt;width:347.7pt;height:16.45pt;z-index:1;mso-position-horizontal-relative:page;mso-position-vertical-relative:page" stroked="f">
            <v:textbox style="mso-next-textbox:#_x0000_s3244" inset="0,0,0,0">
              <w:txbxContent>
                <w:p w:rsidR="00E21167" w:rsidRPr="00D44667" w:rsidRDefault="00E21167">
                  <w:pPr>
                    <w:pStyle w:val="OCRStyle1"/>
                    <w:ind w:left="378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הארנונה לפיצוי נזקי מלחמה (תיקון), תשי"ז-1957 *</w:t>
                  </w:r>
                </w:p>
              </w:txbxContent>
            </v:textbox>
            <w10:wrap anchorx="page" anchory="page"/>
          </v:shape>
        </w:pict>
      </w:r>
    </w:p>
    <w:p w:rsidR="00E21167" w:rsidRDefault="00E21167">
      <w:pPr>
        <w:rPr>
          <w:rtl/>
        </w:rPr>
      </w:pPr>
      <w:r>
        <w:rPr>
          <w:rtl/>
        </w:rPr>
        <w:br w:type="page"/>
      </w:r>
    </w:p>
    <w:p w:rsidR="00E21167" w:rsidRDefault="00000000">
      <w:pPr>
        <w:rPr>
          <w:rtl/>
        </w:rPr>
      </w:pPr>
      <w:r>
        <w:pict>
          <v:shape id="_x0000_s324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245" inset="0,0,0,0">
              <w:txbxContent>
                <w:p w:rsidR="00E21167" w:rsidRDefault="00E21167">
                  <w:r>
                    <w:rPr>
                      <w:rtl/>
                    </w:rPr>
                    <w:t>144                                          ספר החוקים 232                  כ"ו בתמוז התשי"ז 25.07.1957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6" o:spid="_x0000_s1030" type="#_x0000_t202" style="position:absolute;left:0;text-align:left;margin-left:76.05pt;margin-top:783.25pt;width:195.25pt;height:24.75pt;z-index:9;mso-position-horizontal-relative:page;mso-position-vertical-relative:page" stroked="f">
            <v:textbox style="mso-next-textbox:#_x0000_s3246" inset="0,0,0,0">
              <w:txbxContent>
                <w:p w:rsidR="00E21167" w:rsidRDefault="00E211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247" o:spid="_x0000_s1031" type="#_x0000_t202" style="position:absolute;left:0;text-align:left;margin-left:384.15pt;margin-top:613.8pt;width:104.55pt;height:42.15pt;z-index:8;mso-position-horizontal-relative:page;mso-position-vertical-relative:page" stroked="f">
            <v:textbox style="mso-next-textbox:#_x0000_s3247" inset="0,0,0,0">
              <w:txbxContent>
                <w:p w:rsidR="00E21167" w:rsidRDefault="00E21167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E21167" w:rsidRDefault="00E21167">
                  <w:pPr>
                    <w:pStyle w:val="OCRStyle2"/>
                    <w:ind w:left="3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8" o:spid="_x0000_s1032" type="#_x0000_t202" style="position:absolute;left:0;text-align:left;margin-left:100.05pt;margin-top:571.6pt;width:91.65pt;height:38.4pt;z-index:7;mso-position-horizontal-relative:page;mso-position-vertical-relative:page" stroked="f">
            <v:textbox style="mso-next-textbox:#_x0000_s3248" inset="0,0,0,0">
              <w:txbxContent>
                <w:p w:rsidR="00E21167" w:rsidRDefault="00E21167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E21167" w:rsidRDefault="00E21167">
                  <w:pPr>
                    <w:pStyle w:val="OCRStyle2"/>
                    <w:ind w:left="31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49" o:spid="_x0000_s1033" type="#_x0000_t202" style="position:absolute;left:0;text-align:left;margin-left:228.35pt;margin-top:574.4pt;width:117.2pt;height:39.4pt;z-index:6;mso-position-horizontal-relative:page;mso-position-vertical-relative:page" stroked="f">
            <v:textbox style="mso-next-textbox:#_x0000_s3249" inset="0,0,0,0">
              <w:txbxContent>
                <w:p w:rsidR="00E21167" w:rsidRDefault="00E21167">
                  <w:pPr>
                    <w:pStyle w:val="OCRStyle2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21167" w:rsidRDefault="00E21167">
                  <w:pPr>
                    <w:pStyle w:val="OCRStyle2"/>
                    <w:ind w:left="6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50" o:spid="_x0000_s1034" type="#_x0000_t202" style="position:absolute;left:0;text-align:left;margin-left:74.3pt;margin-top:52.65pt;width:500.55pt;height:501.55pt;z-index:5;mso-position-horizontal-relative:page;mso-position-vertical-relative:page" stroked="f">
            <v:textbox style="mso-next-textbox:#_x0000_s3250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27"/>
                    <w:gridCol w:w="1472"/>
                  </w:tblGrid>
                  <w:tr w:rsidR="00E21167" w:rsidRPr="00E2116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4 לחוק העיקרי -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(ב), לאחר "(ד) כור תחמיץ" יווסף -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מגדל בר - בשתי לירות ושבע מאות וחמישים פרוטות;"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(ה), בסופה' יווסף ~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"הגיע -הציוד לידי בעלו שלא בדרך רכישה בתמורה - השווי שהיה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מתקבל בעדו בשוק ביום שהגיע לרשות בעלו. במכירה ממוכר כרצון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לקונה כרצון. לאחר ניכוי פחת כאמור."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21167" w:rsidRP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E21167" w:rsidRPr="00E2116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19 לחוק העיקרי -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"100 לירות" יבוא "500 לירות";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כמקום הסיפה המתחילה במלה "הפטור" תבוא סיפה זו: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"אך רשאי הוא לשלם את הארנונה, ואם עשה כן יהיה זכאי לפי-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צויים לפי חוק זה בעד נזק שקרה בשנת השומה אשר לגביה שולמה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הארנונה."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לאחר סעיף קטן (ב) יווסף -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שר האוצר רשאי להורות בתקנות על פטור -מתשלום הארנונה או</w:t>
                        </w:r>
                      </w:p>
                      <w:p w:rsidR="00E21167" w:rsidRP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החזרת הארנונה ששולמה על יהלומים המיועדים לייצוא."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21167" w:rsidRP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E21167" w:rsidRPr="00E2116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.בסעיף 29 לחוק העיקרי/ אחרי המלים "מיום רישום ההעברה בספרי האחוזה" יבוא</w:t>
                        </w:r>
                      </w:p>
                      <w:p w:rsidR="00E21167" w:rsidRP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מיום העברת זכות הבעלות בנכסים שאינם מקרקעים, הכל לפי המקרה'/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21167" w:rsidRP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29</w:t>
                        </w:r>
                      </w:p>
                    </w:tc>
                  </w:tr>
                  <w:tr w:rsidR="00E21167" w:rsidRPr="00E2116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.על אף האמור בסעיף 19 (א) כפי שתוקן בחוק זה. יהיה בעל נכסים ששווי כל נכסיו</w:t>
                        </w:r>
                      </w:p>
                      <w:p w:rsid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עלה באחד הימים של שנת השומה 1956/57 על -.100 לירות. זכאי לפיצויים לפי החוק</w:t>
                        </w:r>
                      </w:p>
                      <w:p w:rsidR="00E21167" w:rsidRP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בעד נזק שנגרם לנכסיו בשנה האמורה.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21167" w:rsidRP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E21167" w:rsidRPr="00E21167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תחילתו של חוק זה. למעט סעיף 2, ביום כ' בניסן תשט"ז (1 באפריל 1956),</w:t>
                        </w:r>
                      </w:p>
                      <w:p w:rsidR="00E21167" w:rsidRPr="00E21167" w:rsidRDefault="00E2116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תחילתו של סעיף 2 ביום כ"ט באדר ב' תשי"ז (1 באפריל 1957).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E21167" w:rsidRPr="00E21167" w:rsidRDefault="00E21167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E21167" w:rsidRDefault="00E2116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446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895F89B-732D-4948-8A9A-EC97312E5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466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2116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2008-04-06T19:09:00Z</dcterms:created>
  <dcterms:modified xsi:type="dcterms:W3CDTF">2008-04-06T19:09:00Z</dcterms:modified>
</cp:coreProperties>
</file>