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3D8A" w:rsidRDefault="00953D8A">
      <w:pPr>
        <w:rPr>
          <w:rtl/>
        </w:rPr>
      </w:pPr>
    </w:p>
    <w:p w:rsidR="00953D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1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18" inset="0,0,0,0">
              <w:txbxContent>
                <w:p w:rsidR="00EA2E79" w:rsidRDefault="00EA2E79">
                  <w:r>
                    <w:rPr>
                      <w:rtl/>
                    </w:rPr>
                    <w:t>14                                           ספר החוקים 171                    ד' בשבט התשי"ה 27.01.1955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9" o:spid="_x0000_s1026" type="#_x0000_t202" style="position:absolute;left:0;text-align:left;margin-left:77pt;margin-top:782.9pt;width:185.55pt;height:21.2pt;z-index:5;mso-position-horizontal-relative:page;mso-position-vertical-relative:page" stroked="f">
            <v:textbox style="mso-next-textbox:#_x0000_s3319" inset="0,0,0,0">
              <w:txbxContent>
                <w:p w:rsidR="00EA2E79" w:rsidRDefault="00EA2E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0" o:spid="_x0000_s1027" type="#_x0000_t202" style="position:absolute;left:0;text-align:left;margin-left:90.45pt;margin-top:732pt;width:382.55pt;height:41.2pt;z-index:4;mso-position-horizontal-relative:page;mso-position-vertical-relative:page" stroked="f">
            <v:textbox style="mso-next-textbox:#_x0000_s3320" inset="0,0,0,0">
              <w:txbxContent>
                <w:p w:rsidR="00EA2E79" w:rsidRDefault="00EA2E79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כ"ג בטבת תשט"ו (17 בינואר 1955) ; הצעת החוק ודברי הסבר נתפרסמו</w:t>
                  </w:r>
                </w:p>
                <w:p w:rsidR="00EA2E79" w:rsidRPr="00953D8A" w:rsidRDefault="00EA2E79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129, תשי"ב, עמ' 314.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1" o:spid="_x0000_s1028" type="#_x0000_t202" style="position:absolute;left:0;text-align:left;margin-left:80.75pt;margin-top:97.6pt;width:494pt;height:621.7pt;z-index:3;mso-position-horizontal-relative:page;mso-position-vertical-relative:page" stroked="f">
            <v:textbox style="mso-next-textbox:#_x0000_s332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9"/>
                    <w:gridCol w:w="1344"/>
                  </w:tblGrid>
                  <w:tr w:rsidR="00EA2E79" w:rsidRPr="00953D8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ארכיוני" - כל כתב על גבי נייר או על גבי חומר אחר וכל תרשים, דיאגרמה, מפה,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ציור, תו, תיק, תצלום, סרט, תקליט וכיוצא באלה -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המצויים ברשותו של מוסד ממוסדות המדינה או של רשות מקומית, להוציא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שאין לו ערך של מקור;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המצויים בכל מקום שהוא ושיש בהם ענין לחקר העבר, העם, המדינה או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החברה, או שהם קשורים לזכרם או לפעולתם של אנשי שם 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"הגנזך" - ארכיון מדינת ישראל 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"ארכיון ציבורי" - ארכיון שהוא בבעלותו או בהנהלתו של גוף שאין מטרתו הפקת רווחים,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מתנהל לפי הסדרים שנקבעו בתקנות ואושר על ידי הממשלה, בהודעה שפורסמה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כארכיון ציבורי;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"הגנז" - מנהל הגנזך, לרבות כל אדם שהגנז ייפה את כוחו לפעול בשמו או במקומו.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A2E79" w:rsidRPr="00953D8A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A2E79" w:rsidRPr="00953D8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הגנז יתמנה על ידי הממשלה לאחר התייעצות במועצת הארכיונים העליונה.</w:t>
                        </w:r>
                      </w:p>
                      <w:p w:rsidR="00EA2E79" w:rsidRPr="00953D8A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נתמנה הגנז יהיה שר החינוך והתרבות יושב ראש המועצה.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A2E79" w:rsidRPr="00953D8A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הגנז</w:t>
                        </w:r>
                      </w:p>
                    </w:tc>
                  </w:tr>
                  <w:tr w:rsidR="00EA2E79" w:rsidRPr="00953D8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תוקם מועצת ארכיונים עליונה (להלן - המועצה), וזה הרכבה: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הגנז שיהיה יושב ראש המועצה;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 כוח משרד החינוך והתרבות ובאי כוח אותם משרדי הממשלה שתקבע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באי כוח המפריח הלאומית, הארכיון הציוני המרכזי, הארכיון הכללי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לתולדות ישראל, המועצה הארכיאולוגית המייעצת, הארכיון של צבא-הגנה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וארכיונים שייקבעו על ידי הממשלה 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המועצה רשאית להמליץ בפני הממשלה על מוסדות אחרים שבאי כוחם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יצורפו למועצה;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מומחים שתמנה הממשלה אחר התייעצות במועצה, ובלבד שמספרם לא</w:t>
                        </w:r>
                      </w:p>
                      <w:p w:rsidR="00EA2E79" w:rsidRPr="00953D8A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שליש חברי המועצה בשעת המינוי.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ארכיונים</w:t>
                        </w:r>
                      </w:p>
                      <w:p w:rsidR="00EA2E79" w:rsidRPr="00953D8A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עליונה</w:t>
                        </w:r>
                      </w:p>
                    </w:tc>
                  </w:tr>
                  <w:tr w:rsidR="00EA2E79" w:rsidRPr="00953D8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כל חומר ארכיוני של מוסדות ממלכתיים שקדמו להקמת מדינת ישראל, וכל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ארכיוני של מוסד ממוסדות המדינה או של רשות מקומית שפסק קיומם ואין מוסד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יורש את מקומם, וכל חומר ארכיוני של מוסד ממוסדות המדינה או של רשות מקומית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צריך לשימוש עוד - יופקד בגנזך.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הגנז רשאי לקבל להפקדה בגנזך כל חומר ארכיוני.</w:t>
                        </w:r>
                      </w:p>
                      <w:p w:rsidR="00EA2E79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חומר ארכיוני שהועמד לרשותו של הגנזך, אף אם לא הועבר אליו - יראוהו</w:t>
                        </w:r>
                      </w:p>
                      <w:p w:rsidR="00EA2E79" w:rsidRPr="00953D8A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כמופקד בגנזך.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החוטר שיופקד</w:t>
                        </w:r>
                      </w:p>
                      <w:p w:rsidR="00EA2E79" w:rsidRPr="00953D8A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בגנזך</w:t>
                        </w:r>
                      </w:p>
                    </w:tc>
                  </w:tr>
                  <w:tr w:rsidR="00EA2E79" w:rsidRPr="00953D8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.הפקדת חומר ארכיוני בגנזך היא לצמיתות, אך רשאי הגנז, בתנאים שייקבעו בתקנות,</w:t>
                        </w:r>
                      </w:p>
                      <w:p w:rsidR="00EA2E79" w:rsidRPr="00953D8A" w:rsidRDefault="00EA2E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חומר ארכיוני למשמרת שאינה לצמיתות.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A2E79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ההפקדה</w:t>
                        </w:r>
                      </w:p>
                      <w:p w:rsidR="00EA2E79" w:rsidRPr="00953D8A" w:rsidRDefault="00EA2E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בגנזך</w:t>
                        </w:r>
                      </w:p>
                    </w:tc>
                  </w:tr>
                </w:tbl>
                <w:p w:rsidR="00EA2E79" w:rsidRDefault="00EA2E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2" o:spid="_x0000_s1029" type="#_x0000_t202" style="position:absolute;left:0;text-align:left;margin-left:515.2pt;margin-top:65.7pt;width:57.8pt;height:19.4pt;z-index:2;mso-position-horizontal-relative:page;mso-position-vertical-relative:page" stroked="f">
            <v:textbox style="mso-next-textbox:#_x0000_s3322" inset="0,0,0,0">
              <w:txbxContent>
                <w:p w:rsidR="00EA2E79" w:rsidRDefault="00EA2E79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מספר 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3" o:spid="_x0000_s1030" type="#_x0000_t202" style="position:absolute;left:0;text-align:left;margin-left:187.5pt;margin-top:62.95pt;width:199pt;height:26.95pt;z-index:1;mso-position-horizontal-relative:page;mso-position-vertical-relative:page" stroked="f">
            <v:textbox style="mso-next-textbox:#_x0000_s3323" inset="0,0,0,0">
              <w:txbxContent>
                <w:p w:rsidR="00EA2E79" w:rsidRPr="00953D8A" w:rsidRDefault="00EA2E79">
                  <w:pPr>
                    <w:pStyle w:val="OCRStyle1"/>
                    <w:ind w:left="24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הארכיונים, תשט"ו-1955 *</w:t>
                  </w:r>
                </w:p>
              </w:txbxContent>
            </v:textbox>
            <w10:wrap anchorx="page" anchory="page"/>
          </v:shape>
        </w:pict>
      </w:r>
    </w:p>
    <w:p w:rsidR="00A62E41" w:rsidRDefault="00A62E41">
      <w:pPr>
        <w:rPr>
          <w:rtl/>
        </w:rPr>
      </w:pPr>
      <w:r>
        <w:rPr>
          <w:rtl/>
        </w:rPr>
        <w:br w:type="page"/>
      </w:r>
    </w:p>
    <w:p w:rsidR="00A62E41" w:rsidRDefault="00000000">
      <w:pPr>
        <w:rPr>
          <w:rtl/>
        </w:rPr>
      </w:pPr>
      <w:r>
        <w:pict>
          <v:shape id="_x0000_s332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24" inset="0,0,0,0">
              <w:txbxContent>
                <w:p w:rsidR="00EA2E79" w:rsidRDefault="00EA2E79">
                  <w:r>
                    <w:rPr>
                      <w:rtl/>
                    </w:rPr>
                    <w:t>15                                           ספר החוקים 171                    ד' בשבט התשי"ה 27.01.1955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" o:spid="_x0000_s1032" type="#_x0000_t202" style="position:absolute;left:0;text-align:left;margin-left:364.65pt;margin-top:782.95pt;width:183.75pt;height:20.2pt;z-index:8;mso-position-horizontal-relative:page;mso-position-vertical-relative:page" stroked="f">
            <v:textbox style="mso-next-textbox:#_x0000_s3325" inset="0,0,0,0">
              <w:txbxContent>
                <w:p w:rsidR="00EA2E79" w:rsidRDefault="00EA2E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26" o:spid="_x0000_s1033" type="#_x0000_t202" style="position:absolute;left:0;text-align:left;margin-left:80.35pt;margin-top:64.05pt;width:468.85pt;height:703.5pt;z-index:7;mso-position-horizontal-relative:page;mso-position-vertical-relative:page" stroked="f">
            <v:textbox style="mso-next-textbox:#_x0000_s33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9"/>
                    <w:gridCol w:w="7445"/>
                  </w:tblGrid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פיקוח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הגנז יפקח על סדרי הארכיונים במוסדות המדינה וברשויות המקומיות, על שמירת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הארכיוני בהם ועל ביעורו.</w:t>
                        </w:r>
                      </w:p>
                    </w:tc>
                  </w:tr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לבדוק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הגנז רשאי לבדוק כל חומר ארכיוני במוסדות המדינה וברשויות המקומיות' לצלמו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ולהעתיקו, אך לא יוכל לבדוק, לצלם ולהעתיק חומר סודי במוסדות המדינה אלא ברשות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האחראי על אותו חומר.</w:t>
                        </w:r>
                      </w:p>
                    </w:tc>
                  </w:tr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של חומר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ארכיוני פרטי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הגנז ינהל פנקס חומר ארכיוני הנמצא בידי בעלים פרטיים (להלן - הפנקס).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בפנקס יירשם חומר ארכיוני בעל ערך, כפי שייקבע על ידי הגנו, הנמצא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בבעלותם או בהחזקתם של אנשים ומוסדות פרטיים ואינו מופקד בארכיון ציבורי.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הרישום ייעשה על יסוד הצהרת הבעלים של החומר הארכיוני, או של המחזיק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או על יסוד ידיעה שהגיעה לגנז על מציאות החומר.</w:t>
                        </w:r>
                      </w:p>
                    </w:tc>
                  </w:tr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הגנז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חוטר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שברשות הפרט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הגנז רשאי לדרוש מכל אדם ידיעות על חומר ארכיוני הנמצא בבעלותו או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בהחזקתו.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הגנז רשאי לעיין בחומר ארכיוני כאמור' לצלמו, להעתיקו, לתת את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התצלום או את ההעתק לעיון הקהל אלא ברשות הבעלים ובעל זכות היוצרים ובהתאם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שהגנז ובעל החומר הארכיוני הסכימו עליהם.</w:t>
                        </w:r>
                      </w:p>
                    </w:tc>
                  </w:tr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הקהל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כל אדם רשאי לעיין בחומר הארכיוני המופקד בגנזך, אך אפשר להגביל זכות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בתקנות.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הופקד חומר ארכיוני שזכות העיון בו מוגבלת על פי חוק או על פי הסכם,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אותן ההגבלות גפ בגנזך,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הגנז, בהסכמת המועצה, רשאי לציין חומר ארכיוני כסודי ולהגביל את רשות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העיון בו.</w:t>
                        </w:r>
                      </w:p>
                    </w:tc>
                  </w:tr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העתקים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הגנז רשאי להמציא לכל דורש, בתנאים ותמורת אגרות שייקבעו בתקנות, העתקים,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בכתב ובין בצורה אחרת, מכל חומר ארכיוני המופקד בגנזך שאין הגבלות עיון חלות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</w:tc>
                  </w:tr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ביעור חומר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במוסדות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וכו'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לא יבוער במוסד ממוסדות המדינה או ברשות מקומית חומר ארכיוני, אלא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לתקנות.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הגנז רשאי לצוות על צילומו והעתקתו של כל חומר ארכיוני כאמור, לפני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ביעורו, ועל הפקדת התצלום וההעתק בגנזך.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על חומר ארכיוני שביעורו דחוף מטעמים של בטחון המדינה.</w:t>
                        </w:r>
                      </w:p>
                    </w:tc>
                  </w:tr>
                  <w:tr w:rsidR="00EA2E79" w:rsidRPr="00A62E41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ביעור חומר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בגנזך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EA2E79" w:rsidRDefault="00EA2E7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חומר ארכיוני שלדעת הגנז אין צורך עוד לשמרו, רשאי הוא לבערו כעבור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שניתנה הודעה לחברי המועצה על הכוונה לבער את החומר ושלושים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לאחר שפורסמה הודעה על כך ברשומות; אם לפני תום המאוחר שבמועדים אלה הובעה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לביעור החומר - תכריע המועצה.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יבער הגנז חומר ארכיוני פרטי שהופקד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בגנזך, אלא אם הוצע קודם לבעל החומר לקבלו בחזרה ובעל החומר לא קיבלו תוך המועד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בהצעה.</w:t>
                        </w:r>
                      </w:p>
                      <w:p w:rsidR="00EA2E79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הוחלט על ביעור חומר ארכיוני שזכות העיון בו אינה מוגבלת וביקש מוסד</w:t>
                        </w:r>
                      </w:p>
                      <w:p w:rsidR="00EA2E79" w:rsidRPr="00A62E41" w:rsidRDefault="00EA2E7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 או ציבורי או בית ספר שהחומר יימסר לו - זכאי הוא לקבלו.</w:t>
                        </w:r>
                      </w:p>
                    </w:tc>
                  </w:tr>
                </w:tbl>
                <w:p w:rsidR="00EA2E79" w:rsidRDefault="00EA2E7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A2E79" w:rsidRDefault="00EA2E79">
      <w:pPr>
        <w:rPr>
          <w:rtl/>
        </w:rPr>
      </w:pPr>
      <w:r>
        <w:rPr>
          <w:rtl/>
        </w:rPr>
        <w:br w:type="page"/>
      </w:r>
    </w:p>
    <w:p w:rsidR="00EA2E79" w:rsidRDefault="00000000">
      <w:pPr>
        <w:rPr>
          <w:rtl/>
        </w:rPr>
      </w:pPr>
      <w:r>
        <w:pict>
          <v:shape id="_x0000_s3327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327" inset="0,0,0,0">
              <w:txbxContent>
                <w:p w:rsidR="00EA2E79" w:rsidRDefault="00EA2E79">
                  <w:r>
                    <w:rPr>
                      <w:rtl/>
                    </w:rPr>
                    <w:t>16                                           ספר החוקים 171                    ד' בשבט התשי"ה 27.01.1955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" o:spid="_x0000_s1035" type="#_x0000_t202" style="position:absolute;left:0;text-align:left;margin-left:88.15pt;margin-top:754.95pt;width:182.75pt;height:49.9pt;z-index:13;mso-position-horizontal-relative:page;mso-position-vertical-relative:page" stroked="f">
            <v:textbox style="mso-next-textbox:#_x0000_s3328" inset="0,0,0,0">
              <w:txbxContent>
                <w:p w:rsidR="00EA2E79" w:rsidRDefault="00EA2E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29" o:spid="_x0000_s1036" type="#_x0000_t202" style="position:absolute;left:0;text-align:left;margin-left:386.1pt;margin-top:593.6pt;width:101pt;height:41.2pt;z-index:12;mso-position-horizontal-relative:page;mso-position-vertical-relative:page" stroked="f">
            <v:textbox style="mso-next-textbox:#_x0000_s3329" inset="0,0,0,0">
              <w:txbxContent>
                <w:p w:rsidR="00EA2E79" w:rsidRDefault="00EA2E79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EA2E79" w:rsidRDefault="00EA2E79">
                  <w:pPr>
                    <w:pStyle w:val="OCRStyle3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" o:spid="_x0000_s1037" type="#_x0000_t202" style="position:absolute;left:0;text-align:left;margin-left:119pt;margin-top:555.95pt;width:90.3pt;height:31.7pt;z-index:11;mso-position-horizontal-relative:page;mso-position-vertical-relative:page" stroked="f">
            <v:textbox style="mso-next-textbox:#_x0000_s3330" inset="0,0,0,0">
              <w:txbxContent>
                <w:p w:rsidR="00EA2E79" w:rsidRDefault="00EA2E79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A2E79" w:rsidRDefault="00EA2E79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" o:spid="_x0000_s1038" type="#_x0000_t202" style="position:absolute;left:0;text-align:left;margin-left:90.1pt;margin-top:67.7pt;width:488.25pt;height:467.1pt;z-index:10;mso-position-horizontal-relative:page;mso-position-vertical-relative:page" stroked="f">
            <v:textbox style="mso-next-textbox:#_x0000_s333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5"/>
                    <w:gridCol w:w="1223"/>
                  </w:tblGrid>
                  <w:tr w:rsidR="00EA2E79" w:rsidRPr="00EA2E7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(א) לא יבער אדם חומר ארכיוני שברשותו הפרטית אלא על פי היתר מאת הגנז'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לחומר שהוצע להפקדה בגנזך והגנז סירב לקבלו.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הגנז לתת היתר. רשאי האדם שהחומר נמצא ברשותו לערער תוך שלושים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לפני המועצה והחלטתה תהיה סופית,</w:t>
                        </w:r>
                      </w:p>
                    </w:tc>
                    <w:tc>
                      <w:tcPr>
                        <w:tcW w:w="689" w:type="pct"/>
                      </w:tcPr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ביעור חוטר</w:t>
                        </w:r>
                      </w:p>
                      <w:p w:rsidR="00EA2E79" w:rsidRP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שכרשות הפרט</w:t>
                        </w:r>
                      </w:p>
                    </w:tc>
                  </w:tr>
                  <w:tr w:rsidR="00EA2E79" w:rsidRPr="00EA2E7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(א) המבער ביודעין חומר ארכיוני שלא בהתאם לחוק זה' דינו - קנס חמש מאות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המסרב למסור לגנז ידיעות על חומר ארכיוני הנמצא בבעלותו או בהחזקתו,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קנם מאתיים לירות ; ואין חיובו בדין פוטר אותו מלמלא אחרי הוראת החוק שעליה</w:t>
                        </w:r>
                      </w:p>
                      <w:p w:rsidR="00EA2E79" w:rsidRP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בדין,</w:t>
                        </w:r>
                      </w:p>
                    </w:tc>
                    <w:tc>
                      <w:tcPr>
                        <w:tcW w:w="689" w:type="pct"/>
                      </w:tcPr>
                      <w:p w:rsidR="00EA2E79" w:rsidRP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EA2E79" w:rsidRPr="00EA2E7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לא יוצא חומר ארכיוני מישראל אלא אם נתקיים אחד מאלה: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ניתן לגנז לעיין בחומר הארכיוני' לצלמו ולהעתיקו ;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החומר הארכיוני נרשם בפנקס והגנז ויתר על העיון בו, צילומו והעתקתו.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צולם או הועתק חומר ארכיוני כאמור' אין הגנז רשאי לתת את התצלום או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ההעתק לעיון הקהל אלא ברשות הבעלים ובעל זכות היוצרים ובהתאם לתנאים שהגנז ובעל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הארכיוני הסכימו עליהם,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הגנז יאשר למוציא החומר הארכיוני מישראל, בתעודה או בכל דרך אחרת,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לגנז לעיין בחומר הארכיוני, לצלמו ולהעתיקו, או שהחומר הארכיוני נרשם בפנקס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והגנז ויתר על העיון בו, צילומו והעתקתו,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תקפו של סעיף זה הוא מהיום שייקבע על ידי שר החינוך והתרבות בהודעה</w:t>
                        </w:r>
                      </w:p>
                      <w:p w:rsidR="00EA2E79" w:rsidRP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שתפורסם ברשומות,</w:t>
                        </w:r>
                      </w:p>
                    </w:tc>
                    <w:tc>
                      <w:tcPr>
                        <w:tcW w:w="689" w:type="pct"/>
                      </w:tcPr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חוטר ארכיוני</w:t>
                        </w:r>
                      </w:p>
                      <w:p w:rsidR="00EA2E79" w:rsidRP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המוצא מישראל</w:t>
                        </w:r>
                      </w:p>
                    </w:tc>
                  </w:tr>
                  <w:tr w:rsidR="00EA2E79" w:rsidRPr="00EA2E7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לא תוגש תביעה פלילית לפי חוק זה, אלא על ידי היועץ המשפטי לממשלת ישראל</w:t>
                        </w:r>
                      </w:p>
                      <w:p w:rsidR="00EA2E79" w:rsidRP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בהסכמתו.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ברשות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היועץ המשפטי</w:t>
                        </w:r>
                      </w:p>
                      <w:p w:rsidR="00EA2E79" w:rsidRP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בלבד</w:t>
                        </w:r>
                      </w:p>
                    </w:tc>
                  </w:tr>
                  <w:tr w:rsidR="00EA2E79" w:rsidRPr="00EA2E7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הממשלה רשאית להתקין תקנות בכל הנוגע לביצוע חוק זה.</w:t>
                        </w:r>
                      </w:p>
                      <w:p w:rsid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ייקבעו הסדרים לפיהם ינוהלו ארכיונים ציבוריים.</w:t>
                        </w:r>
                      </w:p>
                      <w:p w:rsidR="00EA2E79" w:rsidRPr="00EA2E79" w:rsidRDefault="00EA2E7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יותקנו תקנות אלא אחר התייעצות במועצה.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EA2E79" w:rsidRPr="00EA2E79" w:rsidRDefault="00EA2E7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EA2E79" w:rsidRDefault="00EA2E7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53D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B220DA-B243-41F8-8698-348854C6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3D8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62E4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A2E7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2008-04-06T18:41:00Z</dcterms:created>
  <dcterms:modified xsi:type="dcterms:W3CDTF">2008-04-06T18:42:00Z</dcterms:modified>
</cp:coreProperties>
</file>