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1C18" w:rsidRDefault="00301C18">
      <w:pPr>
        <w:rPr>
          <w:rtl/>
        </w:rPr>
      </w:pPr>
    </w:p>
    <w:p w:rsidR="00301C1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2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424" inset="0,0,0,0">
              <w:txbxContent>
                <w:p w:rsidR="006A589C" w:rsidRDefault="006A589C">
                  <w:r>
                    <w:rPr>
                      <w:rtl/>
                    </w:rPr>
                    <w:t>25                                           ספר החוקים 29                   כ"ט בכסליו התש"י 20.12.1949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5" o:spid="_x0000_s1026" type="#_x0000_t202" style="position:absolute;left:0;text-align:left;margin-left:161.85pt;margin-top:645.5pt;width:389.65pt;height:100pt;z-index:3;mso-position-horizontal-relative:page;mso-position-vertical-relative:page" stroked="f">
            <v:textbox style="mso-next-textbox:#_x0000_s3425" inset="0,0,0,0">
              <w:txbxContent>
                <w:p w:rsidR="006A589C" w:rsidRDefault="006A589C">
                  <w:pPr>
                    <w:pStyle w:val="OCRStyle1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. ונתקבל בכנסת ביום כ"ג בכסלו תש"י (14 בדצמבר 1040). הצעת החוק ודברי הסבר נת-</w:t>
                  </w:r>
                </w:p>
                <w:p w:rsidR="006A589C" w:rsidRPr="00301C18" w:rsidRDefault="006A589C">
                  <w:pPr>
                    <w:pStyle w:val="OCRStyle1"/>
                    <w:ind w:left="80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פרסמו בהצעות חוק 25 מיום י"ז בכסלו תש"י (8 בדצמבר 1049), עט' 25.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6" o:spid="_x0000_s1027" type="#_x0000_t202" style="position:absolute;left:0;text-align:left;margin-left:99.45pt;margin-top:162.35pt;width:460.15pt;height:471.25pt;z-index:2;mso-position-horizontal-relative:page;mso-position-vertical-relative:page" stroked="f">
            <v:textbox style="mso-next-textbox:#_x0000_s342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5"/>
                    <w:gridCol w:w="7131"/>
                  </w:tblGrid>
                  <w:tr w:rsidR="006A589C" w:rsidRPr="00301C18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6A589C" w:rsidRPr="00301C18" w:rsidRDefault="006A589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פקידי אימות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6A589C" w:rsidRDefault="006A589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.(א) שר המשפטים רשאי למנות פקידי-אימות לצורך חוק זח.</w:t>
                        </w:r>
                      </w:p>
                      <w:p w:rsidR="006A589C" w:rsidRPr="00301C18" w:rsidRDefault="006A58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מינוי פקיד-אימות ועל כתבתו תפורסם ברשומות.</w:t>
                        </w:r>
                      </w:p>
                    </w:tc>
                  </w:tr>
                  <w:tr w:rsidR="006A589C" w:rsidRPr="00301C18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6A589C" w:rsidRDefault="006A589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לשימוש</w:t>
                        </w:r>
                      </w:p>
                      <w:p w:rsidR="006A589C" w:rsidRPr="00301C18" w:rsidRDefault="006A589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בסמכות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6A589C" w:rsidRDefault="006A589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פקיד-אימות ישתמש לגבי מסמך בסמכויות הנתונות בידו לפי חוק זה,</w:t>
                        </w:r>
                      </w:p>
                      <w:p w:rsidR="006A589C" w:rsidRDefault="006A58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רק אם נוכח כי המסמך נועד לשימוש בחוץ לארץ לצורך תביעת פיצויים מיוחדת.</w:t>
                        </w:r>
                      </w:p>
                      <w:p w:rsidR="006A589C" w:rsidRDefault="006A58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 -</w:t>
                        </w:r>
                      </w:p>
                      <w:p w:rsidR="006A589C" w:rsidRDefault="006A58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"מסמך" - כולל הצהרה בשבועה, הצהרה בהן-צדק, וכל הצהרה אחרת.</w:t>
                        </w:r>
                      </w:p>
                      <w:p w:rsidR="006A589C" w:rsidRDefault="006A58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מסמך אחר שהוא, וכן העתק ותרגום של כל מסמך שהוא ;</w:t>
                        </w:r>
                      </w:p>
                      <w:p w:rsidR="006A589C" w:rsidRDefault="006A58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"תביעת פיצויים מיוחדת" פירושה - תביעה מצד אדם שעלה ארצה אחרי</w:t>
                        </w:r>
                      </w:p>
                      <w:p w:rsidR="006A589C" w:rsidRDefault="006A58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כ"ה באייר תש"ה (8 במאי 1945), לפיצויים לפי החוק הנזכר בתוספת</w:t>
                        </w:r>
                      </w:p>
                      <w:p w:rsidR="006A589C" w:rsidRDefault="006A58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זה (להלן: "חוק האזור האמריקאי"), או לפי כל חוק דומה לחוק</w:t>
                        </w:r>
                      </w:p>
                      <w:p w:rsidR="006A589C" w:rsidRDefault="006A58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האזור האמריקאי שיוחק בכל מקום שהוא וששר המשפטים, בצו שיפורסם</w:t>
                        </w:r>
                      </w:p>
                      <w:p w:rsidR="006A589C" w:rsidRPr="00301C18" w:rsidRDefault="006A58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ברשומות, יקבע כי חוק זה יחול לגביו.</w:t>
                        </w:r>
                      </w:p>
                    </w:tc>
                  </w:tr>
                  <w:tr w:rsidR="006A589C" w:rsidRPr="00301C18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6A589C" w:rsidRDefault="006A589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מקיר</w:t>
                        </w:r>
                      </w:p>
                      <w:p w:rsidR="006A589C" w:rsidRPr="00301C18" w:rsidRDefault="006A589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אימות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6A589C" w:rsidRDefault="006A589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פקיד אימות מוסמך -</w:t>
                        </w:r>
                      </w:p>
                      <w:p w:rsidR="006A589C" w:rsidRDefault="006A58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לקבל הצהרות בשבועה, הצהרות בהן-צדק וכל הצהרה אחרת, ולצורך זה</w:t>
                        </w:r>
                      </w:p>
                      <w:p w:rsidR="006A589C" w:rsidRDefault="006A58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להשביע שבועה ולקבל הן-צדק ;</w:t>
                        </w:r>
                      </w:p>
                      <w:p w:rsidR="006A589C" w:rsidRDefault="006A58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לאמת חתימות על מסמכים שנחתמו בפניו ;</w:t>
                        </w:r>
                      </w:p>
                      <w:p w:rsidR="006A589C" w:rsidRDefault="006A58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לאשר העתקים של מסמכים שהוצגו בפניו ;</w:t>
                        </w:r>
                      </w:p>
                      <w:p w:rsidR="006A589C" w:rsidRPr="00301C18" w:rsidRDefault="006A58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לתרגם ולאשר את תרגומו של מסמך לשפה נכרית.</w:t>
                        </w:r>
                      </w:p>
                    </w:tc>
                  </w:tr>
                  <w:tr w:rsidR="006A589C" w:rsidRPr="00301C18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6A589C" w:rsidRPr="00301C18" w:rsidRDefault="006A589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 חנט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6A589C" w:rsidRPr="00301C18" w:rsidRDefault="006A58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לא תיגבה כל אגרה בעד שירותי פקידי-אימות לפי חוק זה.</w:t>
                        </w:r>
                      </w:p>
                    </w:tc>
                  </w:tr>
                  <w:tr w:rsidR="006A589C" w:rsidRPr="00301C18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6A589C" w:rsidRDefault="006A589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שטירת סמכויות</w:t>
                        </w:r>
                      </w:p>
                      <w:p w:rsidR="006A589C" w:rsidRPr="00301C18" w:rsidRDefault="006A589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קיימות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6A589C" w:rsidRPr="00301C18" w:rsidRDefault="006A58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אין חוק זה גורע מסמכות שהוענקה על פי כל חוק אחר.</w:t>
                        </w:r>
                      </w:p>
                    </w:tc>
                  </w:tr>
                  <w:tr w:rsidR="006A589C" w:rsidRPr="00301C18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6A589C" w:rsidRPr="00301C18" w:rsidRDefault="006A589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6A589C" w:rsidRDefault="006A589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שר המשפטים ממונה על ביצוע חוק זה, והוא רשאי להתקין תקנות בכל ענין</w:t>
                        </w:r>
                      </w:p>
                      <w:p w:rsidR="006A589C" w:rsidRPr="00301C18" w:rsidRDefault="006A58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לביצועו.</w:t>
                        </w:r>
                      </w:p>
                    </w:tc>
                  </w:tr>
                </w:tbl>
                <w:p w:rsidR="006A589C" w:rsidRDefault="006A589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27" o:spid="_x0000_s1028" type="#_x0000_t202" style="position:absolute;left:0;text-align:left;margin-left:189.35pt;margin-top:128.5pt;width:340.95pt;height:31.1pt;z-index:1;mso-position-horizontal-relative:page;mso-position-vertical-relative:page" stroked="f">
            <v:textbox style="mso-next-textbox:#_x0000_s3427" inset="0,0,0,0">
              <w:txbxContent>
                <w:p w:rsidR="006A589C" w:rsidRPr="00301C18" w:rsidRDefault="006A589C">
                  <w:pPr>
                    <w:pStyle w:val="OCRStyle1"/>
                    <w:ind w:left="19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אימות מסמכים (תביעות פיצויים מיוחדות), תש"י-1949*</w:t>
                  </w:r>
                </w:p>
              </w:txbxContent>
            </v:textbox>
            <w10:wrap anchorx="page" anchory="page"/>
          </v:shape>
        </w:pict>
      </w:r>
    </w:p>
    <w:p w:rsidR="006A589C" w:rsidRDefault="006A589C">
      <w:pPr>
        <w:rPr>
          <w:rtl/>
        </w:rPr>
      </w:pPr>
      <w:r>
        <w:rPr>
          <w:rtl/>
        </w:rPr>
        <w:br w:type="page"/>
      </w:r>
    </w:p>
    <w:p w:rsidR="006A589C" w:rsidRDefault="00000000">
      <w:pPr>
        <w:rPr>
          <w:rtl/>
        </w:rPr>
      </w:pPr>
      <w:r>
        <w:pict>
          <v:shape id="_x0000_s3428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428" inset="0,0,0,0">
              <w:txbxContent>
                <w:p w:rsidR="006A589C" w:rsidRDefault="006A589C">
                  <w:r>
                    <w:rPr>
                      <w:rtl/>
                    </w:rPr>
                    <w:t>26                                           ספר החוקים 29                   כ"ט בכסליו התש"י 20.12.1949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9" o:spid="_x0000_s1030" type="#_x0000_t202" style="position:absolute;left:0;text-align:left;margin-left:91.15pt;margin-top:711.4pt;width:194.25pt;height:45.75pt;z-index:9;mso-position-horizontal-relative:page;mso-position-vertical-relative:page" stroked="f">
            <v:textbox style="mso-next-textbox:#_x0000_s3429" inset="0,0,0,0">
              <w:txbxContent>
                <w:p w:rsidR="006A589C" w:rsidRDefault="006A589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430" o:spid="_x0000_s1031" type="#_x0000_t202" style="position:absolute;left:0;text-align:left;margin-left:106.6pt;margin-top:210.45pt;width:82.15pt;height:40.2pt;z-index:8;mso-position-horizontal-relative:page;mso-position-vertical-relative:page" stroked="f">
            <v:textbox style="mso-next-textbox:#_x0000_s3430" inset="0,0,0,0">
              <w:txbxContent>
                <w:p w:rsidR="006A589C" w:rsidRDefault="006A589C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6A589C" w:rsidRDefault="006A589C">
                  <w:pPr>
                    <w:pStyle w:val="OCRStyle2"/>
                    <w:ind w:left="24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1" o:spid="_x0000_s1032" type="#_x0000_t202" style="position:absolute;left:0;text-align:left;margin-left:205.2pt;margin-top:205.1pt;width:120.4pt;height:42.75pt;z-index:7;mso-position-horizontal-relative:page;mso-position-vertical-relative:page" stroked="f">
            <v:textbox style="mso-next-textbox:#_x0000_s3431" inset="0,0,0,0">
              <w:txbxContent>
                <w:p w:rsidR="006A589C" w:rsidRDefault="006A589C">
                  <w:pPr>
                    <w:pStyle w:val="OCRStyle2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6A589C" w:rsidRDefault="006A589C">
                  <w:pPr>
                    <w:pStyle w:val="OCRStyle2"/>
                    <w:ind w:left="67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2" o:spid="_x0000_s1033" type="#_x0000_t202" style="position:absolute;left:0;text-align:left;margin-left:365.8pt;margin-top:246.1pt;width:118.6pt;height:42pt;z-index:6;mso-position-horizontal-relative:page;mso-position-vertical-relative:page" stroked="f">
            <v:textbox style="mso-next-textbox:#_x0000_s3432" inset="0,0,0,0">
              <w:txbxContent>
                <w:p w:rsidR="006A589C" w:rsidRDefault="006A589C">
                  <w:pPr>
                    <w:pStyle w:val="OCRStyle2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6A589C" w:rsidRDefault="006A589C">
                  <w:pPr>
                    <w:pStyle w:val="OCRStyle2"/>
                    <w:ind w:left="562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3" o:spid="_x0000_s1034" type="#_x0000_t202" style="position:absolute;left:0;text-align:left;margin-left:104.8pt;margin-top:70.85pt;width:381.35pt;height:132.45pt;z-index:5;mso-position-horizontal-relative:page;mso-position-vertical-relative:page" stroked="f">
            <v:textbox style="mso-next-textbox:#_x0000_s3433" inset="0,0,0,0">
              <w:txbxContent>
                <w:p w:rsidR="006A589C" w:rsidRDefault="006A589C">
                  <w:pPr>
                    <w:pStyle w:val="OCRStyle2"/>
                    <w:ind w:left="3312"/>
                    <w:rPr>
                      <w:sz w:val="30"/>
                      <w:szCs w:val="30"/>
                      <w:rtl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תוספת</w:t>
                  </w:r>
                </w:p>
                <w:p w:rsidR="006A589C" w:rsidRDefault="006A589C">
                  <w:pPr>
                    <w:pStyle w:val="OCRStyle2"/>
                    <w:ind w:left="2945"/>
                    <w:rPr>
                      <w:rtl/>
                    </w:rPr>
                  </w:pPr>
                  <w:r>
                    <w:rPr>
                      <w:rtl/>
                    </w:rPr>
                    <w:t>(סעיף 2(ב)&gt;</w:t>
                  </w:r>
                </w:p>
                <w:p w:rsidR="006A589C" w:rsidRDefault="006A589C">
                  <w:pPr>
                    <w:pStyle w:val="OCRStyle2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חוק לתיקון העוול הנציונל-סוציאליסטי (חוק פיצויים)</w:t>
                  </w:r>
                </w:p>
                <w:p w:rsidR="006A589C" w:rsidRDefault="006A589C">
                  <w:pPr>
                    <w:pStyle w:val="OCRStyle2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(</w:t>
                  </w:r>
                  <w:r>
                    <w:t>Gesets fuer Wiedergutmachung nationalsozialistischen</w:t>
                  </w:r>
                  <w:r>
                    <w:rPr>
                      <w:rtl/>
                    </w:rPr>
                    <w:t>)</w:t>
                  </w:r>
                </w:p>
                <w:p w:rsidR="006A589C" w:rsidRDefault="006A589C">
                  <w:pPr>
                    <w:pStyle w:val="OCRStyle2"/>
                    <w:ind w:left="4608"/>
                    <w:rPr>
                      <w:rtl/>
                    </w:rPr>
                  </w:pPr>
                  <w:r>
                    <w:rPr>
                      <w:rtl/>
                    </w:rPr>
                    <w:t>((</w:t>
                  </w:r>
                  <w:r>
                    <w:t>Entschaedigungsgesetz</w:t>
                  </w:r>
                  <w:r>
                    <w:rPr>
                      <w:rtl/>
                    </w:rPr>
                    <w:t>)</w:t>
                  </w:r>
                </w:p>
                <w:p w:rsidR="006A589C" w:rsidRDefault="006A589C">
                  <w:pPr>
                    <w:pStyle w:val="OCRStyle2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שהוחק בשטחי האזור האמריקאי של גרמניה, כפי שאותו חוק יהיה בתוקף מזמן</w:t>
                  </w:r>
                </w:p>
                <w:p w:rsidR="006A589C" w:rsidRPr="006A589C" w:rsidRDefault="006A589C">
                  <w:pPr>
                    <w:pStyle w:val="OCRStyle2"/>
                    <w:ind w:left="320"/>
                  </w:pPr>
                  <w:r>
                    <w:rPr>
                      <w:rtl/>
                    </w:rPr>
                    <w:t>לזמן.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01C1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1C1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D16A8A9-239F-491A-A617-935E24F28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01C1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A589C"/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2008-04-06T17:33:00Z</dcterms:created>
  <dcterms:modified xsi:type="dcterms:W3CDTF">2008-04-06T17:33:00Z</dcterms:modified>
</cp:coreProperties>
</file>