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109B0" w:rsidRDefault="007109B0">
      <w:pPr>
        <w:rPr>
          <w:rtl/>
        </w:rPr>
      </w:pPr>
    </w:p>
    <w:p w:rsidR="007109B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4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541" inset="0,0,0,0">
              <w:txbxContent>
                <w:p w:rsidR="007D4429" w:rsidRDefault="007D4429">
                  <w:r>
                    <w:rPr>
                      <w:rtl/>
                    </w:rPr>
                    <w:t>131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2" o:spid="_x0000_s1026" type="#_x0000_t202" style="position:absolute;left:0;text-align:left;margin-left:159.45pt;margin-top:708.15pt;width:408.1pt;height:90.7pt;z-index:5;mso-position-horizontal-relative:page;mso-position-vertical-relative:page" stroked="f">
            <v:textbox style="mso-next-textbox:#_x0000_s3542" inset="0,0,0,0">
              <w:txbxContent>
                <w:p w:rsidR="007D4429" w:rsidRDefault="007D4429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בניסן תשי''ח (31 במרס 1958); הצעת החוק ודברי הסבר נתפרסמו בה''ח 343 ,תשי"ח/ עמ' 202.</w:t>
                  </w:r>
                </w:p>
                <w:p w:rsidR="007D4429" w:rsidRDefault="007D4429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210/ תשי"ז/ עמ' 11.</w:t>
                  </w:r>
                </w:p>
                <w:p w:rsidR="007D4429" w:rsidRDefault="007D4429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1947/ תוס' 1 מס' 1568/ עמ' .77</w:t>
                  </w:r>
                </w:p>
                <w:p w:rsidR="007D4429" w:rsidRPr="007109B0" w:rsidRDefault="007D4429">
                  <w:pPr>
                    <w:pStyle w:val="OCRStyle1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ס''ח 111, תשי"ב, ע"מ .354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3" o:spid="_x0000_s1027" type="#_x0000_t202" style="position:absolute;left:0;text-align:left;margin-left:99.45pt;margin-top:152pt;width:469.05pt;height:551.45pt;z-index:4;mso-position-horizontal-relative:page;mso-position-vertical-relative:page" stroked="f">
            <v:textbox style="mso-next-textbox:#_x0000_s354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0"/>
                    <w:gridCol w:w="6125"/>
                    <w:gridCol w:w="1313"/>
                  </w:tblGrid>
                  <w:tr w:rsidR="007D4429" w:rsidRPr="007109B0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7D4429" w:rsidRPr="007109B0" w:rsidRDefault="007D44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361" w:type="pct"/>
                        <w:gridSpan w:val="2"/>
                      </w:tcPr>
                      <w:p w:rsidR="007D4429" w:rsidRDefault="007D44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 לחוק העיקרי -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"בתקופת ההיטל" יבוא "למעט הולכה בקווים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באר-שבע - אילת - סדום".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יווספו סעיפים קטנים אלה: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על אף האמור בסעיף קטן (א) רשאי שר האוצר להורות בצו, כי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בול הבטחון שנגבה על ידי אדם פלוני' או שגבו מטעמו, בתקופה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שהיא, ושיש לשלמו לאוצר המדינה כאמור בסעיף קטן (ד), יהיה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מסויים, שיפורש בצו, משכר ההולכה שגבה אותו אדם או שגבו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מטעמו באותה תקופה או בתקופה אחרת.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שר האוצר רשאי לדרוש מכל אדם שגבה, או שגבו מטעמו, בול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לפי סעיף זה למסור לו את הידיעות, הפנקסים ושאר התעודות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הדרושות לו לשם קביעת סכום ההולכה שנגבה בתקופה מסויימת; סירב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נמנע למסור את הידיעות או התעודות כאמור, או מסר אותן אך לשר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יש טעמים סבירים להאמין שאינן נכונות, רשאי שר האוצר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את סכום שבר ההולכה שגבה אותו אדם וכן את התקופה שבה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נגבה אותו שכר.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קביעה לפי סעיף קטן (ה) ניתנת לערעור לפני בית משפט מחוזי</w:t>
                        </w:r>
                      </w:p>
                      <w:p w:rsidR="007D4429" w:rsidRPr="007109B0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היתה צו לפי סעיף 59 (5) לפקודת מס הכנסה, 21947'/</w:t>
                        </w:r>
                      </w:p>
                    </w:tc>
                  </w:tr>
                  <w:tr w:rsidR="007D4429" w:rsidRPr="007109B0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7D4429" w:rsidRPr="007109B0" w:rsidRDefault="007D44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61" w:type="pct"/>
                        <w:gridSpan w:val="2"/>
                      </w:tcPr>
                      <w:p w:rsidR="007D4429" w:rsidRDefault="007D44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6 לחוק העיקרי, אחרי סעיף קטן (ד) יווסף סעיף קטן זה: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סעיף זה לא יחול על אדם שנכנס לישראל לאחר יום ט' בטבת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 (1 בינואר 1958), על פי אשרה, ויושב בה פחות משנה אחת על פי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לישיבת מעבר או על פי רשיון לישיבת ביקור.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 -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"אשרה" "רשיון לישיבת מעבר" ו"רשיון לישיבת ביקור" - כמשמעותם</w:t>
                        </w:r>
                      </w:p>
                      <w:p w:rsidR="007D4429" w:rsidRPr="007109B0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הכניסה לישראל, תשי"ב-1952 3."</w:t>
                        </w:r>
                      </w:p>
                    </w:tc>
                  </w:tr>
                  <w:tr w:rsidR="007D4429" w:rsidRPr="007109B0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7D4429" w:rsidRPr="007109B0" w:rsidRDefault="007D44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</w:tc>
                    <w:tc>
                      <w:tcPr>
                        <w:tcW w:w="4361" w:type="pct"/>
                        <w:gridSpan w:val="2"/>
                      </w:tcPr>
                      <w:p w:rsidR="007D4429" w:rsidRPr="007109B0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.במקום סעיף 7 לחוק העיקרי יבוא סעיף זה:</w:t>
                        </w:r>
                      </w:p>
                    </w:tc>
                  </w:tr>
                  <w:tr w:rsidR="007D4429" w:rsidRPr="007109B0">
                    <w:trPr>
                      <w:jc w:val="right"/>
                    </w:trPr>
                    <w:tc>
                      <w:tcPr>
                        <w:tcW w:w="639" w:type="pct"/>
                      </w:tcPr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91" w:type="pct"/>
                      </w:tcPr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בסעיף זה -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"מונית" - רכב ציבורי שאינו עשוי להוליך למעלה מ-11 נוסעים מלבד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הנהג;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הראשונה" - התקופה המתחילה ביום תחילתו של חוק זה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ביום כ"ח באדר ב' תשי"ז (31 במרס 1957);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השניה" - השנה המתחילה ביום כ"ט באדר ב' תשי"ז (1</w:t>
                        </w:r>
                      </w:p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1957).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7D4429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"בול בטחון על</w:t>
                        </w:r>
                      </w:p>
                      <w:p w:rsidR="007D4429" w:rsidRPr="007109B0" w:rsidRDefault="007D44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נסיעה במונית</w:t>
                        </w:r>
                      </w:p>
                    </w:tc>
                  </w:tr>
                </w:tbl>
                <w:p w:rsidR="007D4429" w:rsidRDefault="007D442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44" o:spid="_x0000_s1028" type="#_x0000_t202" style="position:absolute;left:0;text-align:left;margin-left:277.85pt;margin-top:134.35pt;width:163.95pt;height:15.85pt;z-index:3;mso-position-horizontal-relative:page;mso-position-vertical-relative:page" stroked="f">
            <v:textbox style="mso-next-textbox:#_x0000_s3544" inset="0,0,0,0">
              <w:txbxContent>
                <w:p w:rsidR="007D4429" w:rsidRPr="007109B0" w:rsidRDefault="007D4429">
                  <w:pPr>
                    <w:pStyle w:val="OCRStyle1"/>
                    <w:ind w:left="1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תיקונים לחוק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5" o:spid="_x0000_s1029" type="#_x0000_t202" style="position:absolute;left:0;text-align:left;margin-left:123.45pt;margin-top:99.3pt;width:451.45pt;height:33.25pt;z-index:2;mso-position-horizontal-relative:page;mso-position-vertical-relative:page" stroked="f">
            <v:textbox style="mso-next-textbox:#_x0000_s354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"/>
                    <w:gridCol w:w="7468"/>
                  </w:tblGrid>
                  <w:tr w:rsidR="007D4429" w:rsidRPr="007109B0">
                    <w:trPr>
                      <w:jc w:val="right"/>
                    </w:trPr>
                    <w:tc>
                      <w:tcPr>
                        <w:tcW w:w="390" w:type="pct"/>
                      </w:tcPr>
                      <w:p w:rsidR="007D4429" w:rsidRPr="007109B0" w:rsidRDefault="007D44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610" w:type="pct"/>
                      </w:tcPr>
                      <w:p w:rsidR="007D4429" w:rsidRDefault="007D442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בחוק זה תהא לכל מונח המשמעות שיש לו בחוק בול בטחון, תשי"ז-11957 (להלן -</w:t>
                        </w:r>
                      </w:p>
                      <w:p w:rsidR="007D4429" w:rsidRPr="007109B0" w:rsidRDefault="007D442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העיקרי).</w:t>
                        </w:r>
                      </w:p>
                    </w:tc>
                  </w:tr>
                </w:tbl>
                <w:p w:rsidR="007D4429" w:rsidRDefault="007D442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46" o:spid="_x0000_s1030" type="#_x0000_t202" style="position:absolute;left:0;text-align:left;margin-left:161.45pt;margin-top:63.3pt;width:401.55pt;height:30.5pt;z-index:1;mso-position-horizontal-relative:page;mso-position-vertical-relative:page" stroked="f">
            <v:textbox style="mso-next-textbox:#_x0000_s3546" inset="0,0,0,0">
              <w:txbxContent>
                <w:p w:rsidR="007D4429" w:rsidRPr="007109B0" w:rsidRDefault="007D4429">
                  <w:pPr>
                    <w:pStyle w:val="OCRStyle1"/>
                    <w:ind w:left="302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בול בטחון (תיקון והארכת תקופת ההיטל), תשי"ח-1958 *</w:t>
                  </w:r>
                </w:p>
              </w:txbxContent>
            </v:textbox>
            <w10:wrap anchorx="page" anchory="page"/>
          </v:shape>
        </w:pict>
      </w:r>
    </w:p>
    <w:p w:rsidR="00286822" w:rsidRDefault="00286822">
      <w:pPr>
        <w:rPr>
          <w:rtl/>
        </w:rPr>
      </w:pPr>
      <w:r>
        <w:rPr>
          <w:rtl/>
        </w:rPr>
        <w:br w:type="page"/>
      </w:r>
    </w:p>
    <w:p w:rsidR="00286822" w:rsidRDefault="00000000">
      <w:pPr>
        <w:rPr>
          <w:rtl/>
        </w:rPr>
      </w:pPr>
      <w:r>
        <w:pict>
          <v:shape id="_x0000_s3547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3547" inset="0,0,0,0">
              <w:txbxContent>
                <w:p w:rsidR="007D4429" w:rsidRDefault="007D4429">
                  <w:r>
                    <w:rPr>
                      <w:rtl/>
                    </w:rPr>
                    <w:t>132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8" o:spid="_x0000_s1032" type="#_x0000_t202" style="position:absolute;left:0;text-align:left;margin-left:70.9pt;margin-top:724.7pt;width:399.75pt;height:70.3pt;z-index:10;mso-position-horizontal-relative:page;mso-position-vertical-relative:page" stroked="f">
            <v:textbox style="mso-next-textbox:#_x0000_s3548" inset="0,0,0,0">
              <w:txbxContent>
                <w:p w:rsidR="007D4429" w:rsidRDefault="007D4429">
                  <w:pPr>
                    <w:pStyle w:val="OCRStyle2"/>
                    <w:ind w:left="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א''י, כרך בי, פרק קכ"ח, עמ' 1271.</w:t>
                  </w:r>
                </w:p>
                <w:p w:rsidR="007D4429" w:rsidRDefault="007D4429">
                  <w:pPr>
                    <w:pStyle w:val="OCRStyle2"/>
                    <w:ind w:left="7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ס''ח 25, תש"ט, עמ' .278</w:t>
                  </w:r>
                </w:p>
                <w:p w:rsidR="007D4429" w:rsidRPr="00286822" w:rsidRDefault="007D4429">
                  <w:pPr>
                    <w:pStyle w:val="OCRStyle2"/>
                    <w:ind w:left="9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147, תשי"ד, עמי .76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549" o:spid="_x0000_s1033" type="#_x0000_t202" style="position:absolute;left:0;text-align:left;margin-left:69.15pt;margin-top:571.05pt;width:506.1pt;height:148.9pt;z-index:9;mso-position-horizontal-relative:page;mso-position-vertical-relative:page" stroked="f">
            <v:textbox style="mso-next-textbox:#_x0000_s3549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0"/>
                    <w:gridCol w:w="1562"/>
                  </w:tblGrid>
                  <w:tr w:rsidR="007D4429" w:rsidRPr="00286822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7D4429" w:rsidRDefault="007D4429">
                        <w:pPr>
                          <w:pStyle w:val="OCRStyle2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6. בפרק זה -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"החוק העיקרי" - כפי שתוקן בפרק ראשון לחוק זה.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"התקופה הנוספת" - התקופה המתחילה ביום י"א בניסן תשי"ח (1 באפריל 1958) והמסתיימת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ג' בניסן תש"כ (31 במרס 1960).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1958" - השנה המתחילה ביום י"א בניסן תשי"ח (1 באפריל 1958).</w:t>
                        </w:r>
                      </w:p>
                      <w:p w:rsidR="007D4429" w:rsidRPr="00286822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"שנת 1959" - השנה המתחילה ביום כ"ב באדר ב' תשי"ט (1 באפריל 1959).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7D4429" w:rsidRPr="00286822" w:rsidRDefault="007D442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7D4429" w:rsidRPr="00286822">
                    <w:trPr>
                      <w:jc w:val="right"/>
                    </w:trPr>
                    <w:tc>
                      <w:tcPr>
                        <w:tcW w:w="4151" w:type="pct"/>
                      </w:tcPr>
                      <w:p w:rsidR="007D4429" w:rsidRDefault="007D442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בול בטחון שהוטל לפי הסעיפים 3 ו-4 לחוק העיקרי, יוטל גם בתקופה הנוספת וכל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הסעיפים האמורים יחולו כאילו בכל מקום שבאותם הסעיפים בו מדובר על תקופת</w:t>
                        </w:r>
                      </w:p>
                      <w:p w:rsidR="007D4429" w:rsidRPr="00286822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היה נאמר "בתקופת ההיטל ובתקופה הנוספת".</w:t>
                        </w:r>
                      </w:p>
                    </w:tc>
                    <w:tc>
                      <w:tcPr>
                        <w:tcW w:w="849" w:type="pct"/>
                      </w:tcPr>
                      <w:p w:rsidR="007D4429" w:rsidRDefault="007D442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תקופת</w:t>
                        </w:r>
                      </w:p>
                      <w:p w:rsidR="007D4429" w:rsidRPr="00286822" w:rsidRDefault="007D442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ההיטלים הקודמים</w:t>
                        </w:r>
                      </w:p>
                    </w:tc>
                  </w:tr>
                </w:tbl>
                <w:p w:rsidR="007D4429" w:rsidRDefault="007D442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550" o:spid="_x0000_s1034" type="#_x0000_t202" style="position:absolute;left:0;text-align:left;margin-left:123.8pt;margin-top:545.1pt;width:310.85pt;height:22.2pt;z-index:8;mso-position-horizontal-relative:page;mso-position-vertical-relative:page" stroked="f">
            <v:textbox style="mso-next-textbox:#_x0000_s3550" inset="0,0,0,0">
              <w:txbxContent>
                <w:p w:rsidR="007D4429" w:rsidRPr="00286822" w:rsidRDefault="007D4429">
                  <w:pPr>
                    <w:pStyle w:val="OCRStyle2"/>
                    <w:ind w:left="18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שני: הארכת תקופת היטל בול בטחון והיטלים נוספים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1" o:spid="_x0000_s1035" type="#_x0000_t202" style="position:absolute;left:0;text-align:left;margin-left:71.9pt;margin-top:66.75pt;width:499.55pt;height:471.05pt;z-index:7;mso-position-horizontal-relative:page;mso-position-vertical-relative:page" stroked="f">
            <v:textbox style="mso-next-textbox:#_x0000_s355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8"/>
                    <w:gridCol w:w="1303"/>
                    <w:gridCol w:w="5170"/>
                    <w:gridCol w:w="1292"/>
                  </w:tblGrid>
                  <w:tr w:rsidR="007D4429">
                    <w:trPr>
                      <w:jc w:val="right"/>
                    </w:trPr>
                    <w:tc>
                      <w:tcPr>
                        <w:tcW w:w="4289" w:type="pct"/>
                        <w:gridSpan w:val="3"/>
                      </w:tcPr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אדם, למעט נכה כאמור בסעיף קטן (ג), המחזיק במונית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ההיטל או בחלק ממנה, וחייב עליה באגרת רשיון לרכב מנועי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פקודת התעבורה 4, יחוייב ככול בטחון כעד כל חודש, או כל חלק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ממנו, שהחזיק במונית כאמור, בשיעורים אלה: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7D4429" w:rsidRPr="00286822" w:rsidRDefault="007D442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בתקופה השניה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D4429" w:rsidRPr="00286822" w:rsidRDefault="007D442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בתקופה הראשונה</w:t>
                        </w:r>
                      </w:p>
                    </w:tc>
                    <w:tc>
                      <w:tcPr>
                        <w:tcW w:w="2846" w:type="pct"/>
                      </w:tcPr>
                      <w:p w:rsidR="007D4429" w:rsidRPr="00286822" w:rsidRDefault="007D442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תיאור המונית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7D4429" w:rsidRPr="00286822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 לירות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לירות</w:t>
                        </w:r>
                      </w:p>
                    </w:tc>
                    <w:tc>
                      <w:tcPr>
                        <w:tcW w:w="2846" w:type="pct"/>
                      </w:tcPr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כשמספר מקומות ישיבה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לנוסעים מלבד הנהג הוא עד 4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לירות.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 לירות</w:t>
                        </w:r>
                      </w:p>
                    </w:tc>
                    <w:tc>
                      <w:tcPr>
                        <w:tcW w:w="2846" w:type="pct"/>
                      </w:tcPr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כשמספר מקומות ישיבה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לנוסעים מלבד הנהג הוא מ-5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ומעלה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4289" w:type="pct"/>
                        <w:gridSpan w:val="3"/>
                      </w:tcPr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נכה ישלם בול בטחון לפי סעיף זה, בשיעורים אלה: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נכה שאחוז נכותו הוא עד 35% - 80% מהסכום הקבוע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(ב);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נכה שאחוז נכותו הוא בין 36% ועד 50% - 60% מאותו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סכום;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נכה שאחוז נכותו הוא 51% ומעלה - 40% מאותו סכום;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 -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"נכה" ו"אחוז נכות" - כמשמעותם בחוק הנכים (תגמולים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ושיקום), תש"ט-1949 5, או בחוק נכי המלחמה בנאצים,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תשי"ד-1954 6.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דין אי תשלום בול בטחון לפי סעיף זה כדין החזקת מונית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רשיון.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מונח בסעיף זה - כמשמעותו בפקודת התעבורה ובתקנות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על פיה."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D4429" w:rsidRPr="00286822">
                    <w:trPr>
                      <w:jc w:val="right"/>
                    </w:trPr>
                    <w:tc>
                      <w:tcPr>
                        <w:tcW w:w="4289" w:type="pct"/>
                        <w:gridSpan w:val="3"/>
                      </w:tcPr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8 לחוק העיקרי, אחרי "או פקיד המועסק על ידי נציגות כאמור" יווסף "מומחה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הסיוע הטכני של ארגון האומות המאוחדות וסוכנויותיו המיוחדות, משקיף צבאי ועובד</w:t>
                        </w:r>
                      </w:p>
                      <w:p w:rsidR="007D4429" w:rsidRDefault="007D442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הסגל האזרחי של אותו ארגון".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D4429" w:rsidRPr="00286822" w:rsidRDefault="007D442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7D4429" w:rsidRDefault="007D442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D1BF9" w:rsidRDefault="00ED1BF9">
      <w:pPr>
        <w:rPr>
          <w:rtl/>
        </w:rPr>
      </w:pPr>
      <w:r>
        <w:rPr>
          <w:rtl/>
        </w:rPr>
        <w:br w:type="page"/>
      </w:r>
    </w:p>
    <w:p w:rsidR="00ED1BF9" w:rsidRDefault="00000000">
      <w:pPr>
        <w:rPr>
          <w:rtl/>
        </w:rPr>
      </w:pPr>
      <w:r>
        <w:pict>
          <v:shape id="_x0000_s3552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552" inset="0,0,0,0">
              <w:txbxContent>
                <w:p w:rsidR="007D4429" w:rsidRDefault="007D4429">
                  <w:r>
                    <w:rPr>
                      <w:rtl/>
                    </w:rPr>
                    <w:t>133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3" o:spid="_x0000_s1037" type="#_x0000_t202" style="position:absolute;left:0;text-align:left;margin-left:375.2pt;margin-top:727.1pt;width:186.1pt;height:65.35pt;z-index:13;mso-position-horizontal-relative:page;mso-position-vertical-relative:page" stroked="f">
            <v:textbox style="mso-next-textbox:#_x0000_s3553" inset="0,0,0,0">
              <w:txbxContent>
                <w:p w:rsidR="007D4429" w:rsidRDefault="007D4429">
                  <w:pPr>
                    <w:pStyle w:val="OCRStyle3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ל חוקי א''י, כרך ג'/ פרק קט''ו/ עמ' 1155.</w:t>
                  </w:r>
                </w:p>
                <w:p w:rsidR="007D4429" w:rsidRPr="00ED1BF9" w:rsidRDefault="007D4429">
                  <w:pPr>
                    <w:pStyle w:val="OCRStyle3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ק''ת 694, תשי"ז, עמ' 1268.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4" o:spid="_x0000_s1038" type="#_x0000_t202" style="position:absolute;left:0;text-align:left;margin-left:84.35pt;margin-top:56.7pt;width:480.55pt;height:661.3pt;z-index:12;mso-position-horizontal-relative:page;mso-position-vertical-relative:page" stroked="f">
            <v:textbox style="mso-next-textbox:#_x0000_s355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7550"/>
                  </w:tblGrid>
                  <w:tr w:rsidR="007D4429" w:rsidRPr="00ED1BF9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7D4429" w:rsidRDefault="007D442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 בטחון על</w:t>
                        </w:r>
                      </w:p>
                      <w:p w:rsidR="007D4429" w:rsidRPr="00ED1BF9" w:rsidRDefault="007D442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חשבונות טלפון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7D4429" w:rsidRDefault="007D442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.(א) חשבונות טלפון שיוגשו למנויים בתקופה הנוספת. יחוייבו בבול בטחון בשיעור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20% מהסכום הכולל של דמי החזקת הטלפון, השימוש בו ושאר השירותים/ למעט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התקנתו.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בול בטחון לפי סעיף זה יצורף לחשבון הטלפון וישולם ביחד אתו, ודין אי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 כדין אי תשלום החשבון כולו.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מונח בסעיף זה - כמשמעותו בפקודת בתי הדואר 7, ובתקנות שהותקנו</w:t>
                        </w:r>
                      </w:p>
                      <w:p w:rsidR="007D4429" w:rsidRPr="00ED1BF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פיה.</w:t>
                        </w:r>
                      </w:p>
                    </w:tc>
                  </w:tr>
                  <w:tr w:rsidR="007D4429" w:rsidRPr="00ED1BF9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7D4429" w:rsidRDefault="007D442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 בטחון על</w:t>
                        </w:r>
                      </w:p>
                      <w:p w:rsidR="007D4429" w:rsidRPr="00ED1BF9" w:rsidRDefault="007D442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צריכת חשמל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7D4429" w:rsidRDefault="007D442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יוטל בול בטחון על חשבונות של צריכת חשמל, לפי קריאת מונים בתקופה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הנוספת, בשיעור של 20% מסכום החשבון העולה על 2.500 לירות לחודש; אולם שר האוצר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בתקנות, ובאישור ועדת הכספים של הכנסת, הוראות בדבר הגדלת הסכום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האמור, אם מונה אחד משמש מספר צרכנים לפי חוזה הספקה אחד, או לגבי צרכנים אשר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 יחידת החשמל המשתלם על ידיהם גבוה מהמחיר הרגיל.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בול בטחון לפי סעיף זה לא יחול על צריכת חשמל -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במשרדי הממשלה והרשויות המקומיות, במקומות הספקה של הצבא,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בבתי המכס ובנמלים, במוסדות חינוך ותרבות שנקבעו בתקנות, בבתי תפילה,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בישיבות, בבתי חולים, בתחנות מגן דוד אדום ובבנקים לדם, בבתי מחסה,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בתחנות כלי רכב, בבתי תעשיה ומלאכה, ובבתי מלון שלגביהם אישר שר האוצר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שקיומם חשוב לעידוד התיירות;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להארה לצרכי בטחון לפי הוראות שלטונות הבטחון;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להארת רחובות ולולים ולחימום מדגרות ואומנות;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לכוח בשביל תעשיה זעירה, השקאה, שאיבה לאספקת מים ובשביל בתי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אירוח.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בול בטחון לפי סעיף קטן (א) ישולם על ידי הצרכן וייגבה על ידי מספק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החשמל בשעת גביית התשלום בעד החשמל שסיפק.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צרכן חשמל חייב לשלם את בול הבטחון הכלול בחשבונו במועד שנועד לתשלום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החשבון, ודין אי תשלום בול בטחון כדין אי תשלום החשבון כולו.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מספק שגבה בול בטחון חייב לשלם למנהל במועד שנקבע בתקנות את סכום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 בטחון שגבה ולהגיש לו באותו מועד דין וחשבון שנקבע בתקנות.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היתה צריכת חשמל פטורה מבול בטחון לפי סעיף קטן (ב) נמדדת יחד, על ידי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מונה אחד, עם צריכת חשמל שאינה פטורה כאמור, יקבע שר האוצר לפי מיטב שפיטתו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כמות החשמל שנצרכה למטרות הפטורות.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צרכן המועסק על ידי מספק חשמל ונהנה עקב כך מהספקת חשמל ללא תשלום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במחיר מוזל, יראוהו לצורך קביעת בול בטחון לפי סעיף זה כאילו שילם בעד החשמל</w:t>
                        </w:r>
                      </w:p>
                      <w:p w:rsidR="007D4429" w:rsidRPr="00ED1BF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שצרך את המחיר שמשלם צרכן אחר שאינו נהנה מההנחה האמורה. .</w:t>
                        </w:r>
                      </w:p>
                    </w:tc>
                  </w:tr>
                  <w:tr w:rsidR="007D4429" w:rsidRPr="00ED1BF9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7D4429" w:rsidRDefault="007D442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 בטחון על</w:t>
                        </w:r>
                      </w:p>
                      <w:p w:rsidR="007D4429" w:rsidRPr="00ED1BF9" w:rsidRDefault="007D442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מקלט רדיו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7D4429" w:rsidRDefault="007D442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אדם המחזיק ביום מן הימים שבשנת 1958 מקלט רדיו וכן אדם המחזיק מקלט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רדיו ביום מן הימים שבשנת 1959 ישלם, לגבי כל אחת מהשנים האמורות שבהן החזיק מקלט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רדיו, בול בטחון בסכום של 3 לירות בעד כל מקלט רדיו. אדם הפטור מאגרת רשיון בעד</w:t>
                        </w:r>
                      </w:p>
                      <w:p w:rsidR="007D442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 רדיו, למעט מי שפטור על פי תקנה 11 (2) (ח) לתקנות הטלגרף האלחוטי (מקלטי</w:t>
                        </w:r>
                      </w:p>
                      <w:p w:rsidR="007D4429" w:rsidRPr="00ED1BF9" w:rsidRDefault="007D442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רדיו), תשי"ז-1957 8, פטור אף מתשלום בול בטחון לפי סעיף זה.</w:t>
                        </w:r>
                      </w:p>
                    </w:tc>
                  </w:tr>
                </w:tbl>
                <w:p w:rsidR="007D4429" w:rsidRDefault="007D442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9534F" w:rsidRDefault="00C9534F">
      <w:pPr>
        <w:rPr>
          <w:rtl/>
        </w:rPr>
      </w:pPr>
      <w:r>
        <w:rPr>
          <w:rtl/>
        </w:rPr>
        <w:br w:type="page"/>
      </w:r>
    </w:p>
    <w:p w:rsidR="00C9534F" w:rsidRDefault="00000000">
      <w:pPr>
        <w:rPr>
          <w:rtl/>
        </w:rPr>
      </w:pPr>
      <w:r>
        <w:pict>
          <v:shape id="_x0000_s3555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555" inset="0,0,0,0">
              <w:txbxContent>
                <w:p w:rsidR="007D4429" w:rsidRDefault="007D4429">
                  <w:r>
                    <w:rPr>
                      <w:rtl/>
                    </w:rPr>
                    <w:t>134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6" o:spid="_x0000_s1040" type="#_x0000_t202" style="position:absolute;left:0;text-align:left;margin-left:80.85pt;margin-top:715.9pt;width:403.35pt;height:79.2pt;z-index:16;mso-position-horizontal-relative:page;mso-position-vertical-relative:page" stroked="f">
            <v:textbox style="mso-next-textbox:#_x0000_s3556" inset="0,0,0,0">
              <w:txbxContent>
                <w:p w:rsidR="007D4429" w:rsidRDefault="007D4429">
                  <w:pPr>
                    <w:pStyle w:val="OCRStyle4"/>
                    <w:ind w:left="17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חוקי א''י, כרך ב'. פרק קנ"ב. עמי 1519.</w:t>
                  </w:r>
                </w:p>
                <w:p w:rsidR="007D4429" w:rsidRDefault="007D4429">
                  <w:pPr>
                    <w:pStyle w:val="OCRStyle4"/>
                    <w:ind w:left="1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חוקי א''י, כרך בי, פרק ע"א, עמ' .774</w:t>
                  </w:r>
                </w:p>
                <w:p w:rsidR="007D4429" w:rsidRPr="00C9534F" w:rsidRDefault="007D4429">
                  <w:pPr>
                    <w:pStyle w:val="OCRStyle4"/>
                    <w:ind w:left="18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11 ס"ח 19/ תש"ט, עמ' 154.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7" o:spid="_x0000_s1041" type="#_x0000_t202" style="position:absolute;left:0;text-align:left;margin-left:87.2pt;margin-top:63.85pt;width:483.5pt;height:641.9pt;z-index:15;mso-position-horizontal-relative:page;mso-position-vertical-relative:page" stroked="f">
            <v:textbox style="mso-next-textbox:#_x0000_s355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2"/>
                    <w:gridCol w:w="1482"/>
                    <w:gridCol w:w="1333"/>
                    <w:gridCol w:w="1482"/>
                    <w:gridCol w:w="1704"/>
                    <w:gridCol w:w="1327"/>
                  </w:tblGrid>
                  <w:tr w:rsidR="007D4429" w:rsidRPr="00C9534F">
                    <w:trPr>
                      <w:jc w:val="right"/>
                    </w:trPr>
                    <w:tc>
                      <w:tcPr>
                        <w:tcW w:w="4245" w:type="pct"/>
                        <w:gridSpan w:val="5"/>
                      </w:tcPr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בול בטחון ישולם במועד ובאופן שנקבעו כתקנות ודין אי תשלומו כדין אי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אגרת רשיון.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מונח בסעיף זה - כמשמעותו בפקודת הטלגרף האלחוטי 9 ובתקנות שהותקנו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פיה.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(א) בול בטחון של 60 פרוטות יוטל על כל ליטר בירה המיוצרת בישראל בתקופה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הנוספת.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בול בטחון לפי סעיף קטן (א) יחולו הוראות פקודת המשקאות המשכרים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(ייצור ומכירה) 10, וחוק מסי מכס ובלו (שינוי תעריף), תש"ט-1949 11, והתקנות שהותקנו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פיהם כאילו היה מס בלו שהוטל על פי אותם חיקוקים, וכל מונח בסעיף קטן (א) -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בחיקוקים האמורים.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נול בטחון על</w:t>
                        </w:r>
                      </w:p>
                      <w:p w:rsidR="007D4429" w:rsidRPr="00C9534F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בירה</w:t>
                        </w:r>
                      </w:p>
                    </w:tc>
                  </w:tr>
                  <w:tr w:rsidR="007D4429" w:rsidRPr="00C9534F">
                    <w:trPr>
                      <w:jc w:val="right"/>
                    </w:trPr>
                    <w:tc>
                      <w:tcPr>
                        <w:tcW w:w="4245" w:type="pct"/>
                        <w:gridSpan w:val="5"/>
                      </w:tcPr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אדם המחזיק ביום מן הימים שבשנת 1958 במכונית פרטית וחייב עליה באגרת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לרכב מנועי על פי פקודת התעבורה/ וכן אדם המחזיק ביום מן הימים שבשנת 1959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במכונית פרטית כאמור. ישלם לגבי כל אחת מהשנים האמורות בהן החזיק במכונית כאמור.</w:t>
                        </w:r>
                      </w:p>
                      <w:p w:rsidR="007D4429" w:rsidRPr="00C9534F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 בטחון בשיעורים אלה: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 בטחון על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רשיונות</w:t>
                        </w:r>
                      </w:p>
                      <w:p w:rsidR="007D4429" w:rsidRPr="00C9534F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למכוניות פרמיות</w:t>
                        </w: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למכונית ששנת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ייצורה מתחילת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 1953 ואילך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90 לירות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 לירות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165 לירות</w:t>
                        </w:r>
                      </w:p>
                      <w:p w:rsidR="007D4429" w:rsidRPr="00C9534F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 לירות.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למכונית ששנת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ייצ-רה מתחילת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 1949 עד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סוף שבת 1952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 לירות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69 לירות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90 לירות</w:t>
                        </w:r>
                      </w:p>
                      <w:p w:rsidR="007D4429" w:rsidRPr="00C9534F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135 לירות</w:t>
                        </w:r>
                      </w:p>
                    </w:tc>
                    <w:tc>
                      <w:tcPr>
                        <w:tcW w:w="758" w:type="pct"/>
                      </w:tcPr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למכונית ששנת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ייצורה מתחילת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 1941 עד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סוף שבת 1948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 לירות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 לירות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72 לירות</w:t>
                        </w:r>
                      </w:p>
                      <w:p w:rsidR="007D4429" w:rsidRPr="00C9534F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 לירות</w:t>
                        </w:r>
                      </w:p>
                    </w:tc>
                    <w:tc>
                      <w:tcPr>
                        <w:tcW w:w="843" w:type="pct"/>
                      </w:tcPr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למכונית ששנת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ייצורה עד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סוף שנת 1940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לירות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לירות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 לירות</w:t>
                        </w:r>
                      </w:p>
                      <w:p w:rsidR="007D4429" w:rsidRPr="00C9534F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 לירות</w:t>
                        </w:r>
                      </w:p>
                    </w:tc>
                    <w:tc>
                      <w:tcPr>
                        <w:tcW w:w="969" w:type="pct"/>
                      </w:tcPr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כשתפוסת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הבוכנה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היא בסמ"ק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1000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2000-1001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4500-2001</w:t>
                        </w:r>
                      </w:p>
                      <w:p w:rsidR="007D4429" w:rsidRPr="00C9534F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4501 ומעלה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4245" w:type="pct"/>
                        <w:gridSpan w:val="5"/>
                      </w:tcPr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מונח בסעיף זה - כמשמעותו בפקודת התעבורה ובתקנות שהותקנו על פיה.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קטנים 6 (ג) (ד) ו-(ה) לחוק העיקרי יחולו על בול בטחון לפי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D4429" w:rsidRPr="00C9534F">
                    <w:trPr>
                      <w:jc w:val="right"/>
                    </w:trPr>
                    <w:tc>
                      <w:tcPr>
                        <w:tcW w:w="4245" w:type="pct"/>
                        <w:gridSpan w:val="5"/>
                      </w:tcPr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אדם המחזיק בתקופה הנוספת במונית. כמשמעותה בסעיף 7 לחוק העיקרי.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וחייב עליה באגרת רשיון כאמור באותו סעיף. יחוייב בבול בטחון בשיעורים אלה: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כמספר מקומות ישיבה לנוסעים מלבד הנהג הוא עד ארבעה - 10 לירות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כל חודש או בעד כל חלק ממנו שהחזיק במונית כאמור.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כשמספר מקומות ישיבה לנוסעים מלבד הנהג הוא מחמישה ומעלה - 15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 בעד כל חודש או בעד כל חלק ממנו שהחזיק במונית כאמור.</w:t>
                        </w:r>
                      </w:p>
                      <w:p w:rsidR="007D4429" w:rsidRDefault="007D442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7 (ג) ו-(ד) לחוק העיקרי יחולו על בול בטחון לפי סעיף זה.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7D4429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 בטחון על</w:t>
                        </w:r>
                      </w:p>
                      <w:p w:rsidR="007D4429" w:rsidRPr="00C9534F" w:rsidRDefault="007D4429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החזקת מונית</w:t>
                        </w:r>
                      </w:p>
                    </w:tc>
                  </w:tr>
                </w:tbl>
                <w:p w:rsidR="007D4429" w:rsidRDefault="007D442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119AA" w:rsidRDefault="00C119AA">
      <w:pPr>
        <w:rPr>
          <w:rtl/>
        </w:rPr>
      </w:pPr>
      <w:r>
        <w:rPr>
          <w:rtl/>
        </w:rPr>
        <w:br w:type="page"/>
      </w:r>
    </w:p>
    <w:p w:rsidR="00C119AA" w:rsidRDefault="00000000">
      <w:pPr>
        <w:rPr>
          <w:rtl/>
        </w:rPr>
      </w:pPr>
      <w:r>
        <w:pict>
          <v:shape id="_x0000_s3558" o:spid="_x0000_s1042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3558" inset="0,0,0,0">
              <w:txbxContent>
                <w:p w:rsidR="007D4429" w:rsidRDefault="007D4429">
                  <w:r>
                    <w:rPr>
                      <w:rtl/>
                    </w:rPr>
                    <w:t>135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59" o:spid="_x0000_s1043" type="#_x0000_t202" style="position:absolute;left:0;text-align:left;margin-left:278.5pt;margin-top:741.55pt;width:291.05pt;height:53.25pt;z-index:19;mso-position-horizontal-relative:page;mso-position-vertical-relative:page" stroked="f">
            <v:textbox style="mso-next-textbox:#_x0000_s3559" inset="0,0,0,0">
              <w:txbxContent>
                <w:p w:rsidR="007D4429" w:rsidRPr="00C119AA" w:rsidRDefault="007D4429">
                  <w:pPr>
                    <w:pStyle w:val="OCRStyle5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12 חוקי א''י, כרך ב'/ פרק קל"ג, עמ' 1302; ס"ח 235, תשי''ז, עמ' 187.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0" o:spid="_x0000_s1044" type="#_x0000_t202" style="position:absolute;left:0;text-align:left;margin-left:96.1pt;margin-top:60.85pt;width:473.4pt;height:674.2pt;z-index:18;mso-position-horizontal-relative:page;mso-position-vertical-relative:page" stroked="f">
            <v:textbox style="mso-next-textbox:#_x0000_s356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8"/>
                    <w:gridCol w:w="2856"/>
                    <w:gridCol w:w="4693"/>
                  </w:tblGrid>
                  <w:tr w:rsidR="007D4429" w:rsidRPr="00C119AA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7D4429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 בטחון על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כרטיסי כניסה</w:t>
                        </w:r>
                      </w:p>
                      <w:p w:rsidR="007D4429" w:rsidRPr="00C119AA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לעינוגים</w:t>
                        </w:r>
                      </w:p>
                    </w:tc>
                    <w:tc>
                      <w:tcPr>
                        <w:tcW w:w="4385" w:type="pct"/>
                        <w:gridSpan w:val="2"/>
                      </w:tcPr>
                      <w:p w:rsidR="007D4429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. (א) יוטל בול בטחון על כרטיסי כניסה לעינוגים הנערכים בתקופה הנוספת.</w:t>
                        </w:r>
                      </w:p>
                      <w:p w:rsidR="007D4429" w:rsidRPr="00C119AA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כשיעורים אלה:</w:t>
                        </w: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9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726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להצגות קולנוע -</w:t>
                        </w:r>
                      </w:p>
                    </w:tc>
                  </w:tr>
                  <w:tr w:rsidR="007D4429" w:rsidRPr="00C119AA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9" w:type="pct"/>
                      </w:tcPr>
                      <w:p w:rsidR="007D4429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בול</w:t>
                        </w:r>
                      </w:p>
                      <w:p w:rsidR="007D4429" w:rsidRPr="00C119AA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בטחון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7D4429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כרטיס שמחירו</w:t>
                        </w:r>
                      </w:p>
                      <w:p w:rsidR="007D4429" w:rsidRPr="00C119AA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בפרוטות</w:t>
                        </w: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9" w:type="pct"/>
                      </w:tcPr>
                      <w:p w:rsidR="007D4429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75 פרוטות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 פרוטות</w:t>
                        </w:r>
                      </w:p>
                      <w:p w:rsidR="007D4429" w:rsidRPr="00C119AA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 פרוטות;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301 עד 399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 עד 499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 ומעלה</w:t>
                        </w: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5" w:type="pct"/>
                        <w:gridSpan w:val="2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לעינוגים אחרים, לרבות עינוגים החייבים במס מוקטן -</w:t>
                        </w:r>
                      </w:p>
                    </w:tc>
                  </w:tr>
                  <w:tr w:rsidR="007D4429" w:rsidRPr="00C119AA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9" w:type="pct"/>
                      </w:tcPr>
                      <w:p w:rsidR="007D4429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בול</w:t>
                        </w:r>
                      </w:p>
                      <w:p w:rsidR="007D4429" w:rsidRPr="00C119AA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בטחון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7D4429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כרטיס שמחירו</w:t>
                        </w:r>
                      </w:p>
                      <w:p w:rsidR="007D4429" w:rsidRPr="00C119AA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בפרוטות</w:t>
                        </w: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9" w:type="pct"/>
                      </w:tcPr>
                      <w:p w:rsidR="007D4429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פרוטות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פרוטות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פרוטות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 פרוטות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 פרוטות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 פרוטות</w:t>
                        </w:r>
                      </w:p>
                      <w:p w:rsidR="007D4429" w:rsidRPr="00C119AA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10% ממחיר הכרטיס,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76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77 עד 140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141 עד 240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241 עד 400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401 עד 600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601 עד 1000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1001 ומעלה</w:t>
                        </w: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5" w:type="pct"/>
                        <w:gridSpan w:val="2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כרטיסי כניסה לעינוגים הפטורים ממס בולים על פי סעיף 74 (5) (א), (ב), (ג)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ו-(ד) לפקודת מס הבולים 12 יהיו פטורים מתשלום בול בטחון לפי סעיף זה,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יראו את בול הבטחון המוטל בסעיף זה כמס בולים המוטל על כרטיסי כניסה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לעינוגים על פי פקודת מס הבולים, והוראות אותה פקודה והתקנות שהותקנו על פיה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יחולו, וכל מונח כסעיף זה כמשמעותו בפקודת מס הבולים.</w:t>
                        </w:r>
                      </w:p>
                    </w:tc>
                  </w:tr>
                  <w:tr w:rsidR="007D4429" w:rsidRPr="00C119AA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7D4429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 בטחון על</w:t>
                        </w:r>
                      </w:p>
                      <w:p w:rsidR="007D4429" w:rsidRPr="00C119AA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</w:t>
                        </w:r>
                      </w:p>
                    </w:tc>
                    <w:tc>
                      <w:tcPr>
                        <w:tcW w:w="4385" w:type="pct"/>
                        <w:gridSpan w:val="2"/>
                      </w:tcPr>
                      <w:p w:rsidR="007D4429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 . (א) המסמכים המנויים להלן שנעשו בתקופה הנוספת יחוייבו בבול בטחון בשיעורים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הנקובים לצדם, נוסף על המס המוטל עליהם לפי התוספת לפקודת מס הבולים (להלן -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התוספת):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הסכם או זכרון דברים של הסכם לפי פרט 1 לתוספת - הכל לפי התמורה</w:t>
                        </w:r>
                      </w:p>
                      <w:p w:rsidR="007D4429" w:rsidRPr="00C119AA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בהסכם:</w:t>
                        </w: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659" w:type="pct"/>
                      </w:tcPr>
                      <w:p w:rsidR="007D4429" w:rsidRPr="00C119AA" w:rsidRDefault="007D4429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בוטאה התמורה בכסף בלבד -</w:t>
                        </w: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</w:tc>
                    <w:tc>
                      <w:tcPr>
                        <w:tcW w:w="1659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-.1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2.500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-.15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-.40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-.75;</w:t>
                        </w:r>
                      </w:p>
                    </w:tc>
                    <w:tc>
                      <w:tcPr>
                        <w:tcW w:w="2726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 לירות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1000 לירות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10,000 לירות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100,000 לירות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250,000 לירות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מ-250,000 לירות</w:t>
                        </w: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615" w:type="pct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85" w:type="pct"/>
                        <w:gridSpan w:val="2"/>
                      </w:tcPr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בוטאה התמורה בכסף או בכסף בלבד - 3 לירות, בנוסף על</w:t>
                        </w:r>
                      </w:p>
                      <w:p w:rsidR="007D4429" w:rsidRDefault="007D442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בול הבטחון לפי פסקה (א) שהוטל על חלק התמורה שבוטאה בכסף;</w:t>
                        </w:r>
                      </w:p>
                    </w:tc>
                  </w:tr>
                </w:tbl>
                <w:p w:rsidR="007D4429" w:rsidRDefault="007D442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821B1D" w:rsidRDefault="00821B1D">
      <w:pPr>
        <w:rPr>
          <w:rtl/>
        </w:rPr>
      </w:pPr>
      <w:r>
        <w:rPr>
          <w:rtl/>
        </w:rPr>
        <w:br w:type="page"/>
      </w:r>
    </w:p>
    <w:p w:rsidR="00821B1D" w:rsidRDefault="00000000">
      <w:pPr>
        <w:rPr>
          <w:rtl/>
        </w:rPr>
      </w:pPr>
      <w:r>
        <w:pict>
          <v:shape id="_x0000_s3561" o:spid="_x0000_s1045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3561" inset="0,0,0,0">
              <w:txbxContent>
                <w:p w:rsidR="007D4429" w:rsidRDefault="007D4429">
                  <w:r>
                    <w:rPr>
                      <w:rtl/>
                    </w:rPr>
                    <w:t>136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2" o:spid="_x0000_s1046" type="#_x0000_t202" style="position:absolute;left:0;text-align:left;margin-left:74.85pt;margin-top:772.8pt;width:176.8pt;height:22.95pt;z-index:22;mso-position-horizontal-relative:page;mso-position-vertical-relative:page" stroked="f">
            <v:textbox style="mso-next-textbox:#_x0000_s3562" inset="0,0,0,0">
              <w:txbxContent>
                <w:p w:rsidR="007D4429" w:rsidRDefault="007D442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563" o:spid="_x0000_s1047" type="#_x0000_t202" style="position:absolute;left:0;text-align:left;margin-left:78.45pt;margin-top:66.35pt;width:480.75pt;height:698.15pt;z-index:21;mso-position-horizontal-relative:page;mso-position-vertical-relative:page" stroked="f">
            <v:textbox style="mso-next-textbox:#_x0000_s356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75"/>
                    <w:gridCol w:w="5738"/>
                    <w:gridCol w:w="1128"/>
                  </w:tblGrid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שטרי חליפין ושטרי חוב לפי פרט 6 לתוספת -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Pr="00821B1D" w:rsidRDefault="007D442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פרוטות</w:t>
                        </w: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Pr="00821B1D" w:rsidRDefault="007D442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</w:t>
                        </w: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שטר חליפין המשוך על בנקאי והנפרע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דרישה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שטר חליפין אחר ושטר חוב - הכל לפי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או ערך הכסף של שטר החליפין או</w:t>
                        </w:r>
                      </w:p>
                      <w:p w:rsidR="007D4429" w:rsidRPr="00821B1D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 החוב: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25 לירות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מ-25 לירות אך לא למעלה מ-50 לירות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</w:t>
                        </w: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למעלה מ-50 לירות אך לא למעלה מ-100 לירות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50;</w:t>
                        </w: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100 לירות שלאחר 100 הלירות הראשונות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כל חלק מהן - תוספת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200;</w:t>
                        </w: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שטר מטען לפי פרט 7 לתוספת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(א) מתן חוזה שכירות או שכירות משגה -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פרט 22 (1) לתוספת: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100 לירות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</w:t>
                        </w: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100 לירות שלאחר 100 לירות הראשונות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כל הלק מהן - תוספת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5000</w:t>
                        </w: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מקרה אחר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5000;</w:t>
                        </w: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הסכום הכולל כאמור לא היה ידוע' כולו או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מקצתו, בעת מתן חוזה השכירות או שכירות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ישולם על הידוע בהתאם לשיעורים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בפסקה זו ועל הבלתי ידוע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העברת חוזה שכירות או שכירות משנה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פרט 22 (2) - מחצית הסכומים המוטלים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פסקה (א);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1073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50;</w:t>
                        </w:r>
                      </w:p>
                    </w:tc>
                    <w:tc>
                      <w:tcPr>
                        <w:tcW w:w="3282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קבלה לפי פרט 34 לתוספת - למעלה מ-10 לירות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>
                    <w:trPr>
                      <w:jc w:val="right"/>
                    </w:trPr>
                    <w:tc>
                      <w:tcPr>
                        <w:tcW w:w="4355" w:type="pct"/>
                        <w:gridSpan w:val="2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המסמכים המפורטים בפרטים 26, 27, 29, 31 ו-36 לתוספת יחוייבו בבול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בשיעור השווה למחצית שיעור מס הבולים המוטל על המסמכים האמורים;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 מסמך אחר המפורט בתוספת למעט המסמכים המפורטים בפרטים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ו-5, בסיפה לפרט 23 ובפרטים 32 (3 ב), 37 (ג), 38 ו-40 יחוייבו בבול בטחון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השווה לשיעור מס הבולים המוטל עליו.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מסמך הפטור ממס בולים פטור גם מבול בטחון זולת אם יש הוראה אחרת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זה.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כל מונח כמשמעותו בפקודת מס הבולים ועל גביית כול בטחון לפי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יחולו הוראות פקודת מס הבולים והתקנות שהותקנו על פיה כאילו היה מס בולים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על פי אותם חיקוקים.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7D4429" w:rsidRPr="00821B1D">
                    <w:trPr>
                      <w:jc w:val="right"/>
                    </w:trPr>
                    <w:tc>
                      <w:tcPr>
                        <w:tcW w:w="4355" w:type="pct"/>
                        <w:gridSpan w:val="2"/>
                      </w:tcPr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 בול בטחון המוטל לפי סעיף 12 לא ייחשב כהוצאה לענין סעיף 11 לפקודת מס הכנסה/</w:t>
                        </w:r>
                      </w:p>
                      <w:p w:rsidR="007D4429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.1947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Pr="00821B1D" w:rsidRDefault="007D442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ניכוי מהכנסה</w:t>
                        </w:r>
                      </w:p>
                    </w:tc>
                  </w:tr>
                  <w:tr w:rsidR="007D4429" w:rsidRPr="00821B1D">
                    <w:trPr>
                      <w:jc w:val="right"/>
                    </w:trPr>
                    <w:tc>
                      <w:tcPr>
                        <w:tcW w:w="4355" w:type="pct"/>
                        <w:gridSpan w:val="2"/>
                      </w:tcPr>
                      <w:p w:rsidR="007D4429" w:rsidRDefault="007D442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  .הוראות סעיפים 8 ו-10 עד 13 (א) לחוק העיקרי יחולו על חוק זה ועל בול הבטחון</w:t>
                        </w:r>
                      </w:p>
                      <w:p w:rsidR="007D4429" w:rsidRPr="00821B1D" w:rsidRDefault="007D442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 לפיו.</w:t>
                        </w:r>
                      </w:p>
                    </w:tc>
                    <w:tc>
                      <w:tcPr>
                        <w:tcW w:w="645" w:type="pct"/>
                      </w:tcPr>
                      <w:p w:rsidR="007D4429" w:rsidRPr="00821B1D" w:rsidRDefault="007D4429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7D4429" w:rsidRDefault="007D442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7D4429" w:rsidRDefault="007D4429">
      <w:pPr>
        <w:rPr>
          <w:rtl/>
        </w:rPr>
      </w:pPr>
      <w:r>
        <w:rPr>
          <w:rtl/>
        </w:rPr>
        <w:br w:type="page"/>
      </w:r>
    </w:p>
    <w:p w:rsidR="007D4429" w:rsidRDefault="00000000">
      <w:pPr>
        <w:rPr>
          <w:rtl/>
        </w:rPr>
      </w:pPr>
      <w:r>
        <w:pict>
          <v:shape id="_x0000_s3564" o:spid="_x0000_s1048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564" inset="0,0,0,0">
              <w:txbxContent>
                <w:p w:rsidR="007D4429" w:rsidRDefault="007D4429">
                  <w:r>
                    <w:rPr>
                      <w:rtl/>
                    </w:rPr>
                    <w:t>137                                          ספר החוקים 252                   כ' בניסן התשי"ח 10.04.1958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5" o:spid="_x0000_s1049" type="#_x0000_t202" style="position:absolute;left:0;text-align:left;margin-left:436.1pt;margin-top:238pt;width:115.45pt;height:37.6pt;z-index:27;mso-position-horizontal-relative:page;mso-position-vertical-relative:page" stroked="f">
            <v:textbox style="mso-next-textbox:#_x0000_s3565" inset="0,0,0,0">
              <w:txbxContent>
                <w:p w:rsidR="007D4429" w:rsidRDefault="007D4429">
                  <w:pPr>
                    <w:pStyle w:val="OCRStyle7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D4429" w:rsidRDefault="007D4429">
                  <w:pPr>
                    <w:pStyle w:val="OCRStyle7"/>
                    <w:ind w:left="47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6" o:spid="_x0000_s1050" type="#_x0000_t202" style="position:absolute;left:0;text-align:left;margin-left:171.2pt;margin-top:206.9pt;width:110.9pt;height:32.1pt;z-index:26;mso-position-horizontal-relative:page;mso-position-vertical-relative:page" stroked="f">
            <v:textbox style="mso-next-textbox:#_x0000_s3566" inset="0,0,0,0">
              <w:txbxContent>
                <w:p w:rsidR="007D4429" w:rsidRDefault="007D4429">
                  <w:pPr>
                    <w:pStyle w:val="OCRStyle7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7D4429" w:rsidRDefault="007D4429">
                  <w:pPr>
                    <w:pStyle w:val="OCRStyle7"/>
                    <w:ind w:left="59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7" o:spid="_x0000_s1051" type="#_x0000_t202" style="position:absolute;left:0;text-align:left;margin-left:304.05pt;margin-top:204.15pt;width:115.45pt;height:34.85pt;z-index:25;mso-position-horizontal-relative:page;mso-position-vertical-relative:page" stroked="f">
            <v:textbox style="mso-next-textbox:#_x0000_s3567" inset="0,0,0,0">
              <w:txbxContent>
                <w:p w:rsidR="007D4429" w:rsidRDefault="007D4429">
                  <w:pPr>
                    <w:pStyle w:val="OCRStyle7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D4429" w:rsidRDefault="007D4429">
                  <w:pPr>
                    <w:pStyle w:val="OCRStyle7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68" o:spid="_x0000_s1052" type="#_x0000_t202" style="position:absolute;left:0;text-align:left;margin-left:80.3pt;margin-top:55.65pt;width:493.2pt;height:145.75pt;z-index:24;mso-position-horizontal-relative:page;mso-position-vertical-relative:page" stroked="f">
            <v:textbox style="mso-next-textbox:#_x0000_s356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9"/>
                    <w:gridCol w:w="7499"/>
                  </w:tblGrid>
                  <w:tr w:rsidR="007D4429" w:rsidRPr="007D4429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D4429" w:rsidRPr="007D4429" w:rsidRDefault="007D442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בול בטחון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D4429" w:rsidRDefault="007D442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. שילם אדם בול בטחון בסכום העולה על הסכום שהוא חייב בו. יוחזר לו עודף הסכום</w:t>
                        </w:r>
                      </w:p>
                      <w:p w:rsidR="007D4429" w:rsidRPr="007D4429" w:rsidRDefault="007D442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כאמור. באופן ובמועד שנקבעו בתקנות.</w:t>
                        </w:r>
                      </w:p>
                    </w:tc>
                  </w:tr>
                  <w:tr w:rsidR="007D4429" w:rsidRPr="007D4429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D4429" w:rsidRPr="007D4429" w:rsidRDefault="007D442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D4429" w:rsidRDefault="007D442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שר האוצר רשאי להורות על דרך הגביה של בול הבטחון. אם בדרך כלל או למקרה</w:t>
                        </w:r>
                      </w:p>
                      <w:p w:rsidR="007D4429" w:rsidRDefault="007D442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מסויים, והוא רשאי לאצול לאחר מסמכויותיו לפי חוק זה, כולן או מקצתן. פרט לסמכות</w:t>
                        </w:r>
                      </w:p>
                      <w:p w:rsidR="007D4429" w:rsidRPr="007D4429" w:rsidRDefault="007D442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תקנות.</w:t>
                        </w:r>
                      </w:p>
                    </w:tc>
                  </w:tr>
                  <w:tr w:rsidR="007D4429" w:rsidRPr="007D4429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7D4429" w:rsidRPr="007D4429" w:rsidRDefault="007D442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81" w:type="pct"/>
                      </w:tcPr>
                      <w:p w:rsidR="007D4429" w:rsidRDefault="007D4429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(א) תחילתם של סעיפים 2 (2) ו- 3 עד 5 ביום תחילת תקפו של החוק העיקרי.</w:t>
                        </w:r>
                      </w:p>
                      <w:p w:rsidR="007D4429" w:rsidRPr="007D4429" w:rsidRDefault="007D4429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2 (1) ביום ה' באלול תשי"ז (1 בספטמבר 1957).</w:t>
                        </w:r>
                      </w:p>
                    </w:tc>
                  </w:tr>
                </w:tbl>
                <w:p w:rsidR="007D4429" w:rsidRDefault="007D4429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109B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8802F1-D7B7-42FD-BAA2-0F090F43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109B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8682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D1BF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C9534F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C119A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821B1D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7D442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41</Characters>
  <Application>Microsoft Office Word</Application>
  <DocSecurity>4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2008-04-06T19:18:00Z</dcterms:created>
  <dcterms:modified xsi:type="dcterms:W3CDTF">2008-04-06T19:19:00Z</dcterms:modified>
</cp:coreProperties>
</file>