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1FF" w:rsidRDefault="004261FF">
      <w:pPr>
        <w:rPr>
          <w:rtl/>
        </w:rPr>
      </w:pPr>
    </w:p>
    <w:p w:rsidR="004261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680" inset="0,0,0,0">
              <w:txbxContent>
                <w:p w:rsidR="008F2CD1" w:rsidRDefault="008F2CD1">
                  <w:r>
                    <w:rPr>
                      <w:rtl/>
                    </w:rPr>
                    <w:t>276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" o:spid="_x0000_s1026" type="#_x0000_t202" style="position:absolute;left:0;text-align:left;margin-left:97.25pt;margin-top:702.85pt;width:181.75pt;height:29.3pt;z-index:4;mso-wrap-style:none;mso-position-horizontal-relative:page;mso-position-vertical-relative:page" stroked="f">
            <v:textbox style="mso-next-textbox:#_x0000_s3681" inset="0,0,0,0">
              <w:txbxContent>
                <w:p w:rsidR="008F2CD1" w:rsidRDefault="008F2C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2" o:spid="_x0000_s1027" type="#_x0000_t202" style="position:absolute;left:0;text-align:left;margin-left:95.45pt;margin-top:630.55pt;width:392.65pt;height:51.7pt;z-index:3;mso-wrap-style:none;mso-position-horizontal-relative:page;mso-position-vertical-relative:page" stroked="f">
            <v:textbox style="mso-next-textbox:#_x0000_s3682" inset="0,0,0,0">
              <w:txbxContent>
                <w:p w:rsidR="008F2CD1" w:rsidRDefault="008F2CD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התשמ"א (18 במאי 1981); הצעת החוק ודברי הסבר פורסמו בה"ח 1535,</w:t>
                  </w:r>
                </w:p>
                <w:p w:rsidR="008F2CD1" w:rsidRDefault="008F2CD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346.</w:t>
                  </w:r>
                </w:p>
                <w:p w:rsidR="008F2CD1" w:rsidRDefault="008F2CD1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108; התשמ"א, עמ' 74, עמ' 276.</w:t>
                  </w:r>
                </w:p>
                <w:p w:rsidR="008F2CD1" w:rsidRPr="004261FF" w:rsidRDefault="008F2CD1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3" o:spid="_x0000_s1028" type="#_x0000_t202" style="position:absolute;left:0;text-align:left;margin-left:89.55pt;margin-top:507.4pt;width:457.95pt;height:121.35pt;z-index:2;mso-wrap-style:none;mso-position-horizontal-relative:page;mso-position-vertical-relative:page" stroked="f">
            <v:textbox style="mso-next-textbox:#_x0000_s3683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301"/>
                  </w:tblGrid>
                  <w:tr w:rsidR="008F2CD1" w:rsidRPr="004261F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8F2CD1" w:rsidRDefault="008F2CD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127א לחוק הביטוח הלאומי [נוסח משולב], התשכ"ח-1968  1(להלן -</w:t>
                        </w:r>
                      </w:p>
                      <w:p w:rsidR="008F2CD1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"מבוטח", בסופה יבוא:</w:t>
                        </w:r>
                      </w:p>
                      <w:p w:rsidR="008F2CD1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בת ששירתה תקופה שאינה קצרה מתקופה שבה חייבת יוצאת צבא אשה</w:t>
                        </w:r>
                      </w:p>
                      <w:p w:rsidR="008F2CD1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סדיר על פי סעיף 12(1) לחוק שירות בטחון, התשי"ט-1959 [נוסח</w:t>
                        </w:r>
                      </w:p>
                      <w:p w:rsidR="008F2CD1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משולב]2, בשירות לאומי בהתנדבות שאישר השר ובתנאים שקבע בתקנות על</w:t>
                        </w:r>
                      </w:p>
                      <w:p w:rsidR="008F2CD1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פסקה (2) להגדרת "ילד" שבסעיף 5, מיום תום השירות ולמשך שנה מאותו</w:t>
                        </w:r>
                      </w:p>
                      <w:p w:rsidR="008F2CD1" w:rsidRPr="004261FF" w:rsidRDefault="008F2C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(להלז - מתנדבת בשירות לאומי)."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8F2CD1" w:rsidRPr="004261FF" w:rsidRDefault="008F2C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תיקון סעיף 127א</w:t>
                        </w:r>
                      </w:p>
                    </w:tc>
                  </w:tr>
                </w:tbl>
                <w:p w:rsidR="008F2CD1" w:rsidRDefault="008F2C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4" o:spid="_x0000_s1029" type="#_x0000_t202" style="position:absolute;left:0;text-align:left;margin-left:142pt;margin-top:470.4pt;width:290.05pt;height:30.3pt;z-index:1;mso-wrap-style:none;mso-position-horizontal-relative:page;mso-position-vertical-relative:page" stroked="f">
            <v:textbox style="mso-next-textbox:#_x0000_s3684" inset="0,0,0,0">
              <w:txbxContent>
                <w:p w:rsidR="008F2CD1" w:rsidRPr="004261FF" w:rsidRDefault="008F2CD1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43), התשמ"א-1981 *</w:t>
                  </w:r>
                </w:p>
              </w:txbxContent>
            </v:textbox>
            <w10:wrap anchorx="page" anchory="page"/>
          </v:shape>
        </w:pict>
      </w:r>
    </w:p>
    <w:p w:rsidR="008F2CD1" w:rsidRDefault="008F2CD1">
      <w:pPr>
        <w:rPr>
          <w:rtl/>
        </w:rPr>
      </w:pPr>
      <w:r>
        <w:rPr>
          <w:rtl/>
        </w:rPr>
        <w:br w:type="page"/>
      </w:r>
    </w:p>
    <w:p w:rsidR="008F2CD1" w:rsidRDefault="00000000">
      <w:pPr>
        <w:rPr>
          <w:rtl/>
        </w:rPr>
      </w:pPr>
      <w:r>
        <w:pict>
          <v:shape id="_x0000_s3685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85" inset="0,0,0,0">
              <w:txbxContent>
                <w:p w:rsidR="008F2CD1" w:rsidRDefault="008F2CD1">
                  <w:r>
                    <w:rPr>
                      <w:rtl/>
                    </w:rPr>
                    <w:t>277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" o:spid="_x0000_s1031" type="#_x0000_t202" style="position:absolute;left:0;text-align:left;margin-left:166.25pt;margin-top:168.85pt;width:104.95pt;height:42.95pt;z-index:9;mso-wrap-style:none;mso-position-horizontal-relative:page;mso-position-vertical-relative:page" stroked="f">
            <v:textbox style="mso-next-textbox:#_x0000_s3686" inset="0,0,0,0">
              <w:txbxContent>
                <w:p w:rsidR="008F2CD1" w:rsidRDefault="008F2CD1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.ישראל כץ</w:t>
                  </w:r>
                </w:p>
                <w:p w:rsidR="008F2CD1" w:rsidRDefault="008F2CD1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" o:spid="_x0000_s1032" type="#_x0000_t202" style="position:absolute;left:0;text-align:left;margin-left:308.2pt;margin-top:169.6pt;width:101.55pt;height:39.6pt;z-index:8;mso-wrap-style:none;mso-position-horizontal-relative:page;mso-position-vertical-relative:page" stroked="f">
            <v:textbox style="mso-next-textbox:#_x0000_s3687" inset="0,0,0,0">
              <w:txbxContent>
                <w:p w:rsidR="008F2CD1" w:rsidRDefault="008F2CD1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F2CD1" w:rsidRDefault="008F2CD1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" o:spid="_x0000_s1033" type="#_x0000_t202" style="position:absolute;left:0;text-align:left;margin-left:469.2pt;margin-top:190.2pt;width:97.4pt;height:51.7pt;z-index:7;mso-wrap-style:none;mso-position-horizontal-relative:page;mso-position-vertical-relative:page" stroked="f">
            <v:textbox style="mso-next-textbox:#_x0000_s3688" inset="0,0,0,0">
              <w:txbxContent>
                <w:p w:rsidR="008F2CD1" w:rsidRDefault="008F2CD1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F2CD1" w:rsidRDefault="008F2CD1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" o:spid="_x0000_s1034" type="#_x0000_t202" style="position:absolute;left:0;text-align:left;margin-left:98.35pt;margin-top:61.1pt;width:458.75pt;height:101.55pt;z-index:6;mso-wrap-style:none;mso-position-horizontal-relative:page;mso-position-vertical-relative:page" stroked="f">
            <v:textbox style="mso-next-textbox:#_x0000_s368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073"/>
                  </w:tblGrid>
                  <w:tr w:rsidR="008F2CD1" w:rsidRPr="008F2CD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8F2CD1" w:rsidRPr="008F2CD1" w:rsidRDefault="008F2C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27נג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8F2CD1" w:rsidRDefault="008F2C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127ג לחוק העיקרי, אחרי סעיף קטן (ד) יבוא:</w:t>
                        </w:r>
                      </w:p>
                      <w:p w:rsidR="008F2CD1" w:rsidRDefault="008F2C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סעיפים 127ג(ב), 127ד(ה) ו-127יג(ב), דין מתנדבת בשירות לאומי</w:t>
                        </w:r>
                      </w:p>
                      <w:p w:rsidR="008F2CD1" w:rsidRPr="008F2CD1" w:rsidRDefault="008F2C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חייל, בשינויים המחוייבים."</w:t>
                        </w:r>
                      </w:p>
                    </w:tc>
                  </w:tr>
                  <w:tr w:rsidR="008F2CD1" w:rsidRPr="008F2CD1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8F2CD1" w:rsidRPr="008F2CD1" w:rsidRDefault="008F2C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מעני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8F2CD1" w:rsidRDefault="008F2CD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יחול מיום תחילתו גם על מתנדבת בשירות לאומי מובטלת שנעשתה</w:t>
                        </w:r>
                      </w:p>
                      <w:p w:rsidR="008F2CD1" w:rsidRPr="008F2CD1" w:rsidRDefault="008F2C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למובטלת לפני תחילתה</w:t>
                        </w:r>
                      </w:p>
                    </w:tc>
                  </w:tr>
                </w:tbl>
                <w:p w:rsidR="008F2CD1" w:rsidRDefault="008F2C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61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FB093C-0286-4DF0-9861-D01988C2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61F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F2C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2008-04-07T00:48:00Z</dcterms:created>
  <dcterms:modified xsi:type="dcterms:W3CDTF">2008-04-07T00:48:00Z</dcterms:modified>
</cp:coreProperties>
</file>