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1424" w:rsidRDefault="00D41424">
      <w:pPr>
        <w:rPr>
          <w:rtl/>
        </w:rPr>
      </w:pPr>
    </w:p>
    <w:p w:rsidR="00D4142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110" inset="0,0,0,0">
              <w:txbxContent>
                <w:p w:rsidR="00D30653" w:rsidRDefault="00D30653">
                  <w:r>
                    <w:rPr>
                      <w:rtl/>
                    </w:rPr>
                    <w:t>134                                          ספר החוקים 602                      ד' באב התש"ל 06.08.1970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1" o:spid="_x0000_s1026" type="#_x0000_t202" style="position:absolute;left:0;text-align:left;margin-left:85.15pt;margin-top:653.75pt;width:385.7pt;height:88.7pt;z-index:3;mso-wrap-style:none;mso-position-horizontal-relative:page;mso-position-vertical-relative:page" stroked="f">
            <v:textbox style="mso-next-textbox:#_x0000_s4111" inset="0,0,0,0">
              <w:txbxContent>
                <w:p w:rsidR="00D30653" w:rsidRDefault="00D30653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בתמוז תש''ל (28 ביולי 1970); הצעת החוק ודברי הסבר פורסמו בה''ח 874, תשיל/</w:t>
                  </w:r>
                </w:p>
                <w:p w:rsidR="00D30653" w:rsidRDefault="00D30653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 xml:space="preserve">עמ' 94. </w:t>
                  </w:r>
                </w:p>
                <w:p w:rsidR="00D30653" w:rsidRDefault="00D30653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1 ס"ח תשכיח/ עמ' 108; תשכ"ט, עמ' 76/ עמ' 206; תש"ל, עמ' 58, עמי 130.</w:t>
                  </w:r>
                </w:p>
                <w:p w:rsidR="00D30653" w:rsidRPr="00D41424" w:rsidRDefault="00D30653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2 דיני מדינת ישראל/ נוסח חדש 6,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2" o:spid="_x0000_s1027" type="#_x0000_t202" style="position:absolute;left:0;text-align:left;margin-left:80.8pt;margin-top:108.85pt;width:477pt;height:539.75pt;z-index:2;mso-wrap-style:none;mso-position-horizontal-relative:page;mso-position-vertical-relative:page" stroked="f">
            <v:textbox style="mso-next-textbox:#_x0000_s4112" inset="0,0,0,0">
              <w:txbxContent>
                <w:tbl>
                  <w:tblPr>
                    <w:tblW w:w="50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7"/>
                    <w:gridCol w:w="1374"/>
                    <w:gridCol w:w="1452"/>
                  </w:tblGrid>
                  <w:tr w:rsidR="00D30653" w:rsidRPr="00D41424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30653" w:rsidRDefault="00D3065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במקום סעיף 12 לחוק הביטוח הלאומי [נוסח משולב], תשכ"ח-1968 1 (להלן - החוק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12</w:t>
                        </w:r>
                      </w:p>
                    </w:tc>
                  </w:tr>
                  <w:tr w:rsidR="00D3065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הגיל לקצבת זקנה הוא שבעים בגבר וששים וחמש באשה,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-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מבוטח שהכנסתו בשנת כספים אינה עולה על הסכום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בלוח ב' (להלן - הכנסת מקסימום) - גילו לקצבת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זקנה הוא ששים וחמש בגבר וששים באשה;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השר, באישור ועדת העבודה של הכנסת, רשאי לקבוע,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בשים לב לתנודות בשכר העבודה, סכומים אחרים במקרים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הנקובים בלוח ב' וכוחם יפה מיום שקבע.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"הכנסה", לענין סעיף זה - כמשמעותה בסעיף 2 לפקודת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הכנסה 2 או הכנסה כפי שנקבעה על-פי סעיף 20א לחוק זה, למעט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שמקורה בקצבה המשתלמת מכוח חיקוק בישראל או על פי הסכם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קיבוצי או חוזה עבודה שנערכו בישראל."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"גיל קצבת זקנה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0653" w:rsidRPr="00D41424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12 לחוק העיקרי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</w:tr>
                  <w:tr w:rsidR="00D3065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על אף האמור בסעיף 12 (א) (1), אם עלתה הכנסתו של המבוטח על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המקסימום, תשולם למבוטח קצבת זקנה לפי סעיף 11 (א), בניכוי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העולה על הכנסת המקסימום לפי דרכי חישוב וכללי עיגול שקבע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בתקנות, ובלבד שסכום הקצבה לאחר הניכוי עולה על 10% ממנה."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''קצבת זקנה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יחסית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0653" w:rsidRPr="00D41424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סעיפים 13 ו-14 לחוק העיקרי - בטלים.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סעיפים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 ו-14</w:t>
                        </w:r>
                      </w:p>
                    </w:tc>
                  </w:tr>
                  <w:tr w:rsidR="00D30653" w:rsidRPr="00D41424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19 לחוק העיקרי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19</w:t>
                        </w:r>
                      </w:p>
                    </w:tc>
                  </w:tr>
                  <w:tr w:rsidR="00D3065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מבוטח שהגיע לגיל שבו היה זכאי לקצבת זקנה אילולא היתה לו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הכנסה העולה על ההכנסה המזכה אותו לקצבה כאמור לפי סעיפים 12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ו-12א, והכנסה זו מקורה במשלח-יד - תוגדל הקצבה שהוא זכאי לה לפי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הסעיפים הקודמים ב-5% לכל שנה שבה היתה לו הכנסה כאמור ושבה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שולמו כל דמי-הביטוח, ובלבד שלא תוגדל הקצבה מכוח הסעיף האמור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ביותר מ-25%."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'"תוספת דחיית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קצבה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30653" w:rsidRPr="00D41424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20 לחוק העיקרי, במקום "בהתאם לסעיף 12" יבוא "בהתאם לסעיפים 12</w:t>
                        </w:r>
                      </w:p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ו-12א".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</w:tr>
                  <w:tr w:rsidR="00D30653" w:rsidRPr="00D41424">
                    <w:trPr>
                      <w:jc w:val="right"/>
                    </w:trPr>
                    <w:tc>
                      <w:tcPr>
                        <w:tcW w:w="4163" w:type="pct"/>
                        <w:gridSpan w:val="2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68 לחוק העיקרי יבוא: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68א</w:t>
                        </w:r>
                      </w:p>
                    </w:tc>
                  </w:tr>
                  <w:tr w:rsidR="00D30653">
                    <w:trPr>
                      <w:jc w:val="right"/>
                    </w:trPr>
                    <w:tc>
                      <w:tcPr>
                        <w:tcW w:w="3371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68א. השר רשאי, לאחר התייעצות עם שר האוצר ובאישור ועדת הע-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בודה של הכנסת, להגדיל את הקצבה או להעריכה מחדש בשיעור שייקבע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בשים לב לתנודות בשכר העבודה או במקסימום הנקוב בלוח י"א</w:t>
                        </w:r>
                      </w:p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כלל הנכים או לגבי סוגיהם - הכל כפי שייקבע בצו."</w:t>
                        </w:r>
                      </w:p>
                    </w:tc>
                    <w:tc>
                      <w:tcPr>
                        <w:tcW w:w="792" w:type="pct"/>
                      </w:tcPr>
                      <w:p w:rsidR="00D30653" w:rsidRPr="00D41424" w:rsidRDefault="00D3065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"הגדלת שיעורים</w:t>
                        </w:r>
                      </w:p>
                    </w:tc>
                    <w:tc>
                      <w:tcPr>
                        <w:tcW w:w="837" w:type="pct"/>
                      </w:tcPr>
                      <w:p w:rsidR="00D30653" w:rsidRDefault="00D3065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30653" w:rsidRDefault="00D3065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3" o:spid="_x0000_s1028" type="#_x0000_t202" style="position:absolute;left:0;text-align:left;margin-left:139.4pt;margin-top:73.65pt;width:286.7pt;height:28.3pt;z-index:1;mso-wrap-style:none;mso-position-horizontal-relative:page;mso-position-vertical-relative:page" stroked="f">
            <v:textbox style="mso-next-textbox:#_x0000_s4113" inset="0,0,0,0">
              <w:txbxContent>
                <w:p w:rsidR="00D30653" w:rsidRPr="00D41424" w:rsidRDefault="00D30653">
                  <w:pPr>
                    <w:pStyle w:val="OCRStyle1"/>
                    <w:ind w:left="2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הביטוח הלאומי (תיקון מס' 5), תש"ל-1970 *</w:t>
                  </w:r>
                </w:p>
              </w:txbxContent>
            </v:textbox>
            <w10:wrap anchorx="page" anchory="page"/>
          </v:shape>
        </w:pict>
      </w:r>
    </w:p>
    <w:p w:rsidR="00F14582" w:rsidRDefault="00F14582">
      <w:pPr>
        <w:rPr>
          <w:rtl/>
        </w:rPr>
      </w:pPr>
      <w:r>
        <w:rPr>
          <w:rtl/>
        </w:rPr>
        <w:br w:type="page"/>
      </w:r>
    </w:p>
    <w:p w:rsidR="00F14582" w:rsidRDefault="00000000">
      <w:pPr>
        <w:rPr>
          <w:rtl/>
        </w:rPr>
      </w:pPr>
      <w:r>
        <w:pict>
          <v:shape id="_x0000_s411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114" inset="0,0,0,0">
              <w:txbxContent>
                <w:p w:rsidR="00D30653" w:rsidRDefault="00D30653">
                  <w:r>
                    <w:rPr>
                      <w:rtl/>
                    </w:rPr>
                    <w:t>135                                          ספר החוקים 602                      ד' באב התש"ל 06.08.1970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" o:spid="_x0000_s1030" type="#_x0000_t202" style="position:absolute;left:0;text-align:left;margin-left:375.95pt;margin-top:691.6pt;width:170.5pt;height:48.9pt;z-index:6;mso-wrap-style:none;mso-position-horizontal-relative:page;mso-position-vertical-relative:page" stroked="f">
            <v:textbox style="mso-next-textbox:#_x0000_s4115" inset="0,0,0,0">
              <w:txbxContent>
                <w:p w:rsidR="00D30653" w:rsidRPr="00F14582" w:rsidRDefault="00D30653">
                  <w:pPr>
                    <w:pStyle w:val="OCRStyle2"/>
                    <w:ind w:left="464"/>
                  </w:pPr>
                  <w:r>
                    <w:rPr>
                      <w:rtl/>
                    </w:rPr>
                    <w:t>3 ס"ח תש"ל,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" o:spid="_x0000_s1031" type="#_x0000_t202" style="position:absolute;left:0;text-align:left;margin-left:87.45pt;margin-top:69.1pt;width:468.45pt;height:618.95pt;z-index:5;mso-wrap-style:none;mso-position-horizontal-relative:page;mso-position-vertical-relative:page" stroked="f">
            <v:textbox style="mso-next-textbox:#_x0000_s4116" inset="0,0,0,0">
              <w:txbxContent>
                <w:tbl>
                  <w:tblPr>
                    <w:tblW w:w="499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695"/>
                    <w:gridCol w:w="1559"/>
                  </w:tblGrid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89א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89 לחוק העיקרי יבוא: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89א. (א) על אף האמור בסעיף 135, רשאי המוסד לנכות מקצבה של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נכה שנקבעה לו דרגת נכות יציבה, דמי-חברות לטובת ארגון, שהשר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הכריז עליו כארגון של הנכים, ותשלומים לקרן לעזרה הדדית של אותו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ארגון ודמי השתתפות בביטוח חיים הדדי שסידר הארגון.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השר, באישור ועדת העבודה של הכנסת, יקבע בתקנות את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המקסימלי שמותר לנכות כל חודש מקצבה של נכה לפי סעיף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(א).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הודיע הנכה למוסד בכתב על התנגדותו לניכוי, ייפסק הניכוי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בתום חודש מיום קבלת ההודעה."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''ארגון יציג</w:t>
                        </w:r>
                      </w:p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ודמי חברות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105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105 לחוק העיקרי יבוא: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105. הורה מבוטח זכאי לקצבת משפחה חדשית, כל עוד קיימים לפחות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באחד ההורים התנאים לזכאות לקצבת משפחה -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הוא מבוטח לפי פרק ו' - בעד הילד הרביעי ובעד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נוסף, כל זמן שיש לו עוד שלושה ילדים בכירים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מהם;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אינו מבוטח לפי פרק ו' - בעד הילד השלישי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ובעד כל ילד נוסף, אם אין משתלמת בעדם קצבה לפי פרק ו'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זמן שיש לו עוד שני ילדים בכירים מהם."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"זכות לקצבת</w:t>
                        </w:r>
                      </w:p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119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119 לחוק העיקרי, בסעיף קטן (א), אחרי "להגדילו" יבוא "לכל הילדים או</w:t>
                        </w:r>
                      </w:p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לחלק מהם".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160א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160 לחוק העיקרי יבוא: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160א. על אף האמור בסעיפים 159 ו-160 רשאי השר, באישור ועדת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הכנסת, לקבוע בצו שיעורים מופחתים של דמי-ביטוח לגבי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מהכנסתו של מבוטח שהוא עובד עצמאי או של מבוטח שאינו עובד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עובד עצמאי, או להחיל שיעורים מופחתים על הכנסה של מבוטח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שלא תעלה על סכום שיקבע בצו."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''שיעורים</w:t>
                        </w:r>
                      </w:p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מופחתים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168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168 (א) לחוק העיקרי, אחרי פסקה (4) יבוא: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4% משכר העובד; אולם לגבי עובד שאינו חייב במילווה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חסכון לפי חוק מילווה חסכון חובה, תש"ל-1970 3, יובא חלק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זה בחשבון לצורך חישוב הגימלה; הפטור לפי פסקה זו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יפקע ביום ה' בניסן תשל"א (31 במרס 1971) זולת אם האריך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השר, באישור ועדת העבודה של הכנסת, לתקופה</w:t>
                        </w:r>
                      </w:p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נוספת."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192א</w:t>
                        </w:r>
                      </w:p>
                    </w:tc>
                    <w:tc>
                      <w:tcPr>
                        <w:tcW w:w="4258" w:type="pct"/>
                        <w:gridSpan w:val="2"/>
                      </w:tcPr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192 לחוק העיקרי יבוא:</w:t>
                        </w:r>
                      </w:p>
                    </w:tc>
                  </w:tr>
                  <w:tr w:rsidR="00D30653" w:rsidRPr="00F14582">
                    <w:trPr>
                      <w:jc w:val="right"/>
                    </w:trPr>
                    <w:tc>
                      <w:tcPr>
                        <w:tcW w:w="742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192א. השר רשאי, לאחר התייעצות במועצה ובאישור ועדת העבודה של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לקבוע בתקנות סוגי בני-אדם שאינם תושבי ישראל, או שהם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ישראל אך מועסקים מחוצה לה, אשר לגביהם יהיו קיימות זכויות</w:t>
                        </w:r>
                      </w:p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וחובות לפי חוק זה, הכל כפי שיקבע."</w:t>
                        </w:r>
                      </w:p>
                    </w:tc>
                    <w:tc>
                      <w:tcPr>
                        <w:tcW w:w="915" w:type="pct"/>
                      </w:tcPr>
                      <w:p w:rsidR="00D30653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"סוגים מיוחדים</w:t>
                        </w:r>
                      </w:p>
                      <w:p w:rsidR="00D30653" w:rsidRPr="00F14582" w:rsidRDefault="00D3065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מבוטחים</w:t>
                        </w:r>
                      </w:p>
                    </w:tc>
                  </w:tr>
                </w:tbl>
                <w:p w:rsidR="00D30653" w:rsidRDefault="00D3065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D30653" w:rsidRDefault="00D30653">
      <w:pPr>
        <w:rPr>
          <w:rtl/>
        </w:rPr>
      </w:pPr>
      <w:r>
        <w:rPr>
          <w:rtl/>
        </w:rPr>
        <w:br w:type="page"/>
      </w:r>
    </w:p>
    <w:p w:rsidR="00D30653" w:rsidRDefault="00000000">
      <w:pPr>
        <w:rPr>
          <w:rtl/>
        </w:rPr>
      </w:pPr>
      <w:r>
        <w:pict>
          <v:shape id="_x0000_s4117" o:spid="_x0000_s1032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4117" inset="0,0,0,0">
              <w:txbxContent>
                <w:p w:rsidR="00D30653" w:rsidRDefault="00D30653">
                  <w:r>
                    <w:rPr>
                      <w:rtl/>
                    </w:rPr>
                    <w:t>136                                          ספר החוקים 602                      ד' באב התש"ל 06.08.1970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8" o:spid="_x0000_s1033" type="#_x0000_t202" style="position:absolute;left:0;text-align:left;margin-left:93.75pt;margin-top:697.4pt;width:157.6pt;height:43.95pt;z-index:18;mso-wrap-style:none;mso-position-horizontal-relative:page;mso-position-vertical-relative:page" stroked="f">
            <v:textbox style="mso-next-textbox:#_x0000_s4118" inset="0,0,0,0">
              <w:txbxContent>
                <w:p w:rsidR="00D30653" w:rsidRDefault="00D30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19" o:spid="_x0000_s1034" type="#_x0000_t202" style="position:absolute;left:0;text-align:left;margin-left:112.75pt;margin-top:600.2pt;width:106.7pt;height:39.6pt;z-index:17;mso-wrap-style:none;mso-position-horizontal-relative:page;mso-position-vertical-relative:page" stroked="f">
            <v:textbox style="mso-next-textbox:#_x0000_s4119" inset="0,0,0,0">
              <w:txbxContent>
                <w:p w:rsidR="00D30653" w:rsidRDefault="00D30653">
                  <w:pPr>
                    <w:pStyle w:val="OCRStyle3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D30653" w:rsidRDefault="00D30653">
                  <w:pPr>
                    <w:pStyle w:val="OCRStyle3"/>
                    <w:ind w:left="53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0" o:spid="_x0000_s1035" type="#_x0000_t202" style="position:absolute;left:0;text-align:left;margin-left:240.05pt;margin-top:600.2pt;width:94.85pt;height:33.45pt;z-index:16;mso-wrap-style:none;mso-position-horizontal-relative:page;mso-position-vertical-relative:page" stroked="f">
            <v:textbox style="mso-next-textbox:#_x0000_s4120" inset="0,0,0,0">
              <w:txbxContent>
                <w:p w:rsidR="00D30653" w:rsidRDefault="00D30653">
                  <w:pPr>
                    <w:pStyle w:val="OCRStyle3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D30653" w:rsidRDefault="00D30653">
                  <w:pPr>
                    <w:pStyle w:val="OCRStyle3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1" o:spid="_x0000_s1036" type="#_x0000_t202" style="position:absolute;left:0;text-align:left;margin-left:362.45pt;margin-top:629.5pt;width:127.3pt;height:36.05pt;z-index:15;mso-wrap-style:none;mso-position-horizontal-relative:page;mso-position-vertical-relative:page" stroked="f">
            <v:textbox style="mso-next-textbox:#_x0000_s4121" inset="0,0,0,0">
              <w:txbxContent>
                <w:p w:rsidR="00D30653" w:rsidRDefault="00D30653">
                  <w:pPr>
                    <w:pStyle w:val="OCRStyle3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30653" w:rsidRDefault="00D30653">
                  <w:pPr>
                    <w:pStyle w:val="OCRStyle3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2" o:spid="_x0000_s1037" type="#_x0000_t202" style="position:absolute;left:0;text-align:left;margin-left:92.95pt;margin-top:477.85pt;width:468.25pt;height:110.3pt;z-index:14;mso-wrap-style:none;mso-position-horizontal-relative:page;mso-position-vertical-relative:page" stroked="f">
            <v:textbox style="mso-next-textbox:#_x0000_s4122" inset="0,0,0,0">
              <w:txbxContent>
                <w:tbl>
                  <w:tblPr>
                    <w:tblW w:w="499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1"/>
                    <w:gridCol w:w="1383"/>
                  </w:tblGrid>
                  <w:tr w:rsidR="00D30653" w:rsidRPr="00D3065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16, בלוח י"ד לחוק העיקרי, במקום "48%" יבוא "20%".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לוח י''ד</w:t>
                        </w:r>
                      </w:p>
                    </w:tc>
                  </w:tr>
                  <w:tr w:rsidR="00D30653" w:rsidRPr="00D3065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17, הוראות סעיפים 1 ו-2 אינן באות למעט מכל זכות לקצבת זקנה שמבוטח כבר זכאי לה</w:t>
                        </w:r>
                      </w:p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פרסום חוק זה.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D30653" w:rsidRPr="00D30653">
                    <w:trPr>
                      <w:jc w:val="right"/>
                    </w:trPr>
                    <w:tc>
                      <w:tcPr>
                        <w:tcW w:w="4188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18, תחילתו של חוק זה ביום כ"ד באדר ב' תש"ל (1 באפריל 1970), למעט סעיף 2 שתחילתו</w:t>
                        </w:r>
                      </w:p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ו' בניסן תשל"א (1 באפריל 1971).</w:t>
                        </w:r>
                      </w:p>
                    </w:tc>
                    <w:tc>
                      <w:tcPr>
                        <w:tcW w:w="812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30653" w:rsidRDefault="00D30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23" o:spid="_x0000_s1038" type="#_x0000_t202" style="position:absolute;left:0;text-align:left;margin-left:193.75pt;margin-top:408.15pt;width:186.7pt;height:65.55pt;z-index:13;mso-wrap-style:none;mso-position-horizontal-relative:page;mso-position-vertical-relative:page" stroked="f">
            <v:textbox style="mso-next-textbox:#_x0000_s4123" inset="0,0,0,0">
              <w:txbxContent>
                <w:tbl>
                  <w:tblPr>
                    <w:tblW w:w="199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4"/>
                    <w:gridCol w:w="1346"/>
                    <w:gridCol w:w="796"/>
                  </w:tblGrid>
                  <w:tr w:rsidR="00D30653" w:rsidRPr="00D30653">
                    <w:trPr>
                      <w:jc w:val="right"/>
                    </w:trPr>
                    <w:tc>
                      <w:tcPr>
                        <w:tcW w:w="1845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1982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D30653">
                    <w:trPr>
                      <w:jc w:val="right"/>
                    </w:trPr>
                    <w:tc>
                      <w:tcPr>
                        <w:tcW w:w="1845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12.50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17.50</w:t>
                        </w:r>
                      </w:p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17.50".</w:t>
                        </w:r>
                      </w:p>
                    </w:tc>
                    <w:tc>
                      <w:tcPr>
                        <w:tcW w:w="1982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הראשון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השני ?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</w:t>
                        </w:r>
                      </w:p>
                    </w:tc>
                    <w:tc>
                      <w:tcPr>
                        <w:tcW w:w="1172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</w:tc>
                  </w:tr>
                </w:tbl>
                <w:p w:rsidR="00D30653" w:rsidRDefault="00D30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24" o:spid="_x0000_s1039" type="#_x0000_t202" style="position:absolute;left:0;text-align:left;margin-left:200.45pt;margin-top:351.3pt;width:173.05pt;height:53.45pt;z-index:12;mso-wrap-style:none;mso-position-horizontal-relative:page;mso-position-vertical-relative:page" stroked="f">
            <v:textbox style="mso-next-textbox:#_x0000_s4124" inset="0,0,0,0">
              <w:txbxContent>
                <w:p w:rsidR="00D30653" w:rsidRDefault="00D30653">
                  <w:pPr>
                    <w:pStyle w:val="OCRStyle3"/>
                    <w:ind w:left="1159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לוח ט'</w:t>
                  </w:r>
                </w:p>
                <w:p w:rsidR="00D30653" w:rsidRDefault="00D30653">
                  <w:pPr>
                    <w:pStyle w:val="OCRStyle3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קצבת ילדי עובדים לחודש</w:t>
                  </w:r>
                </w:p>
                <w:p w:rsidR="00D30653" w:rsidRPr="00D30653" w:rsidRDefault="00D30653">
                  <w:pPr>
                    <w:pStyle w:val="OCRStyle3"/>
                    <w:ind w:left="1109"/>
                  </w:pPr>
                  <w:r>
                    <w:rPr>
                      <w:rtl/>
                    </w:rPr>
                    <w:t>(סעיף 119)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5" o:spid="_x0000_s1040" type="#_x0000_t202" style="position:absolute;left:0;text-align:left;margin-left:294.3pt;margin-top:322pt;width:262.55pt;height:19.8pt;z-index:11;mso-wrap-style:none;mso-position-horizontal-relative:page;mso-position-vertical-relative:page" stroked="f">
            <v:textbox style="mso-next-textbox:#_x0000_s4125" inset="0,0,0,0">
              <w:txbxContent>
                <w:tbl>
                  <w:tblPr>
                    <w:tblW w:w="28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600"/>
                    <w:gridCol w:w="1175"/>
                  </w:tblGrid>
                  <w:tr w:rsidR="00D30653" w:rsidRPr="00D30653">
                    <w:trPr>
                      <w:jc w:val="right"/>
                    </w:trPr>
                    <w:tc>
                      <w:tcPr>
                        <w:tcW w:w="3770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15, במקום לוח ט' לחוק העיקרי יבוא:</w:t>
                        </w:r>
                      </w:p>
                    </w:tc>
                    <w:tc>
                      <w:tcPr>
                        <w:tcW w:w="1230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לוח ט'</w:t>
                        </w:r>
                      </w:p>
                    </w:tc>
                  </w:tr>
                </w:tbl>
                <w:p w:rsidR="00D30653" w:rsidRDefault="00D30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26" o:spid="_x0000_s1041" type="#_x0000_t202" style="position:absolute;left:0;text-align:left;margin-left:146.2pt;margin-top:207.55pt;width:279.75pt;height:106.7pt;z-index:10;mso-wrap-style:none;mso-position-horizontal-relative:page;mso-position-vertical-relative:page" stroked="f">
            <v:textbox style="mso-next-textbox:#_x0000_s4126" inset="0,0,0,0">
              <w:txbxContent>
                <w:tbl>
                  <w:tblPr>
                    <w:tblW w:w="29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2927"/>
                    <w:gridCol w:w="907"/>
                  </w:tblGrid>
                  <w:tr w:rsidR="00D30653" w:rsidRPr="00D30653">
                    <w:trPr>
                      <w:jc w:val="right"/>
                    </w:trPr>
                    <w:tc>
                      <w:tcPr>
                        <w:tcW w:w="1232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</w:t>
                        </w:r>
                      </w:p>
                    </w:tc>
                    <w:tc>
                      <w:tcPr>
                        <w:tcW w:w="2877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</w:t>
                        </w:r>
                      </w:p>
                    </w:tc>
                    <w:tc>
                      <w:tcPr>
                        <w:tcW w:w="891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</w:t>
                        </w:r>
                      </w:p>
                    </w:tc>
                  </w:tr>
                  <w:tr w:rsidR="00D30653">
                    <w:trPr>
                      <w:jc w:val="right"/>
                    </w:trPr>
                    <w:tc>
                      <w:tcPr>
                        <w:tcW w:w="1232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17.50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12.50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13.75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15.00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16.25</w:t>
                        </w:r>
                      </w:p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17.5".</w:t>
                        </w:r>
                      </w:p>
                    </w:tc>
                    <w:tc>
                      <w:tcPr>
                        <w:tcW w:w="2877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השלישי (לזכאי לפי סעיף 105 (2))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הרביעי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החמישי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הששי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השביעי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ילד נוסף מעל לשביעי</w:t>
                        </w:r>
                      </w:p>
                    </w:tc>
                    <w:tc>
                      <w:tcPr>
                        <w:tcW w:w="891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</w:t>
                        </w:r>
                      </w:p>
                    </w:tc>
                  </w:tr>
                </w:tbl>
                <w:p w:rsidR="00D30653" w:rsidRDefault="00D30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127" o:spid="_x0000_s1042" type="#_x0000_t202" style="position:absolute;left:0;text-align:left;margin-left:222.85pt;margin-top:143.8pt;width:123.15pt;height:56.85pt;z-index:9;mso-wrap-style:none;mso-position-horizontal-relative:page;mso-position-vertical-relative:page" stroked="f">
            <v:textbox style="mso-next-textbox:#_x0000_s4127" inset="0,0,0,0">
              <w:txbxContent>
                <w:p w:rsidR="00D30653" w:rsidRDefault="00D30653">
                  <w:pPr>
                    <w:pStyle w:val="OCRStyle3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"לוח ח'</w:t>
                  </w:r>
                </w:p>
                <w:p w:rsidR="00D30653" w:rsidRDefault="00D30653">
                  <w:pPr>
                    <w:pStyle w:val="OCRStyle3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קצבת משפחה לחודש</w:t>
                  </w:r>
                </w:p>
                <w:p w:rsidR="00D30653" w:rsidRPr="00D30653" w:rsidRDefault="00D30653">
                  <w:pPr>
                    <w:pStyle w:val="OCRStyle3"/>
                    <w:ind w:left="616"/>
                  </w:pPr>
                  <w:r>
                    <w:rPr>
                      <w:rtl/>
                    </w:rPr>
                    <w:t>(סעיף 109)</w:t>
                  </w:r>
                </w:p>
              </w:txbxContent>
            </v:textbox>
            <w10:wrap anchorx="page" anchory="page"/>
          </v:shape>
        </w:pict>
      </w:r>
      <w:r>
        <w:pict>
          <v:shape id="_x0000_s4128" o:spid="_x0000_s1043" type="#_x0000_t202" style="position:absolute;left:0;text-align:left;margin-left:87.8pt;margin-top:74.1pt;width:467.5pt;height:63.75pt;z-index:8;mso-wrap-style:none;mso-position-horizontal-relative:page;mso-position-vertical-relative:page" stroked="f">
            <v:textbox style="mso-next-textbox:#_x0000_s4128" inset="0,0,0,0">
              <w:txbxContent>
                <w:tbl>
                  <w:tblPr>
                    <w:tblW w:w="49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285"/>
                  </w:tblGrid>
                  <w:tr w:rsidR="00D30653" w:rsidRPr="00D3065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בלוח ב' לחוק העיקרי, בכותרת, במקום "הכנסת מקסימום שנתית לענין חזקת פרישה"</w:t>
                        </w:r>
                      </w:p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"הכנסת מקסימום" ובמקום "(סעיף 13)" יבוא "(סעיף 12)".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כותרת</w:t>
                        </w:r>
                      </w:p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לוח בי</w:t>
                        </w:r>
                      </w:p>
                    </w:tc>
                  </w:tr>
                  <w:tr w:rsidR="00D30653" w:rsidRPr="00D3065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לוח ח' לחוק העיקרי יבוא:</w:t>
                        </w:r>
                      </w:p>
                    </w:tc>
                    <w:tc>
                      <w:tcPr>
                        <w:tcW w:w="756" w:type="pct"/>
                      </w:tcPr>
                      <w:p w:rsidR="00D30653" w:rsidRPr="00D30653" w:rsidRDefault="00D30653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לוח ח'</w:t>
                        </w:r>
                      </w:p>
                    </w:tc>
                  </w:tr>
                </w:tbl>
                <w:p w:rsidR="00D30653" w:rsidRDefault="00D30653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4142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9CED190-A52B-46AD-8529-29EAC22D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41424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14582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D3065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2008-04-09T14:48:00Z</dcterms:created>
  <dcterms:modified xsi:type="dcterms:W3CDTF">2008-04-09T14:49:00Z</dcterms:modified>
</cp:coreProperties>
</file>