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2768" w:rsidRDefault="00D12768">
      <w:pPr>
        <w:rPr>
          <w:rtl/>
        </w:rPr>
      </w:pPr>
    </w:p>
    <w:p w:rsidR="00D127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48" inset="0,0,0,0">
              <w:txbxContent>
                <w:p w:rsidR="007A7628" w:rsidRDefault="007A7628">
                  <w:r>
                    <w:rPr>
                      <w:rtl/>
                    </w:rPr>
                    <w:t>206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" o:spid="_x0000_s1026" type="#_x0000_t202" style="position:absolute;left:0;text-align:left;margin-left:99.35pt;margin-top:677.5pt;width:379.35pt;height:63.55pt;z-index:3;mso-position-horizontal-relative:page;mso-position-vertical-relative:page" stroked="f">
            <v:textbox style="mso-next-textbox:#_x0000_s4149" inset="0,0,0,0">
              <w:txbxContent>
                <w:p w:rsidR="007A7628" w:rsidRDefault="007A7628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תשכ"ט (16 ביולי 1969); הצעת החוק ודברי הסבר פורסמו בה"ח 808, תשכ"ט,</w:t>
                  </w:r>
                </w:p>
                <w:p w:rsidR="007A7628" w:rsidRDefault="007A7628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60.</w:t>
                  </w:r>
                </w:p>
                <w:p w:rsidR="007A7628" w:rsidRPr="00D12768" w:rsidRDefault="007A7628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תשכ"ח, עמי 108; ס"ח 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" o:spid="_x0000_s1027" type="#_x0000_t202" style="position:absolute;left:0;text-align:left;margin-left:97.15pt;margin-top:115.8pt;width:461.75pt;height:560.55pt;z-index:2;mso-position-horizontal-relative:page;mso-position-vertical-relative:page" stroked="f">
            <v:textbox style="mso-next-textbox:#_x0000_s41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2"/>
                    <w:gridCol w:w="1350"/>
                    <w:gridCol w:w="1364"/>
                  </w:tblGrid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Default="007A76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בכל מקום בחוק הביטוח הלאומי ננוסח משולב], תשכ"ח-1968  1(להלן - החוק העי-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קרי), בו נאמר "ביטוח חיים" ייאמר "ביטוח שאירים".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ביטוי</w:t>
                        </w: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1 לחוק העיקרי -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"ילד", בסופה יבוא "ולמעט נערה נשואה, זולת אם היא במבית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סוג מקרים שבקבע בתקנות";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"מדד", במקום "מדד יוקר המחיה" יבוא "מדד המחירים לצרכן".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אחרי "בדואר" יבוא "או במסירה אישית אף שלא בדואר".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.אחרי סעיף 4 לחוק העיקרי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ו-4ב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השר רשאי, באישור ועדת העבודה של הכבסת, לקבוע בצו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מבוטחים העוסקים בסוג עבודה פלוני או נתונים בתנאי עבודה מיוחדים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כמוגדר בצו, ייחשבו לענין חוק זה כעובדים או כעובדים עצמאיים או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שאיבם עובדים ולא עובדים עצמאיים; לעבין זה ייחשבו כסוגי עבודה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עבודות המוגבלות בהיקפן או בזמן הדרוש לביצוען.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קטן (א) הקובע מי ייחשבו כעובדים ייקבע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מי ייחשבו כמעבידיהם.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כוחו של צו לפי סעיף זה יפה על אף האמור בכל מקום אחר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לסווג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דין המדינה כשהיא מעבידה, לעבין חוק זה, כדין כל מעביד אחר."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המדיבה כמעביד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.סעיף 11 לחוק העיקרי יסומן "(א)" ואחריו יבוא: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בכפוף לאמור בסעיף 146 יוסיף המוסד לשלם את הקצבה גם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שחדל להיות מבוטח."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בסעיף 13 לחוק העיקרי -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"צומצמה במידה ניכרת" יבוא "פחתה במידה ביכרת או שהיתה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מצומצמת מעיקרה"?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"ובלבד שהכבסתו השבתית מעבודה או מהתעסקות כאמור" יבוא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"למעט קצבה לפי פרק ו'".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A7628" w:rsidRPr="00D12768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.בסעיף 15 לחוק העיקרי, במקום סעיף קטן (ב) יבוא: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אשה מבוטחת שבתקיים בה אחד מאלה: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התגרשה או התאלמבה וביום הגירושין או ההתאלמבות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בת חמישים וחמש ומעלה?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בעשתה תושבת ישראל מכוח כביסתה לישראל בהיותה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חמישים וחמש ומעלה והיא אשה בשואה שבעלה אינו</w:t>
                        </w:r>
                      </w:p>
                      <w:p w:rsidR="007A762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או אשה לא נשואה -</w:t>
                        </w:r>
                      </w:p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תזדקק לתקופת אכשרה לפי סעיף קטן (א)."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A7628" w:rsidRPr="00D12768" w:rsidRDefault="007A7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1" o:spid="_x0000_s1028" type="#_x0000_t202" style="position:absolute;left:0;text-align:left;margin-left:150.4pt;margin-top:78.15pt;width:283.35pt;height:34.45pt;z-index:1;mso-position-horizontal-relative:page;mso-position-vertical-relative:page" stroked="f">
            <v:textbox style="mso-next-textbox:#_x0000_s4151" inset="0,0,0,0">
              <w:txbxContent>
                <w:p w:rsidR="007A7628" w:rsidRPr="00D12768" w:rsidRDefault="007A7628">
                  <w:pPr>
                    <w:pStyle w:val="OCRStyle1"/>
                    <w:ind w:left="2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2), תשכ"ט-1969 .</w:t>
                  </w:r>
                </w:p>
              </w:txbxContent>
            </v:textbox>
            <w10:wrap anchorx="page" anchory="page"/>
          </v:shape>
        </w:pict>
      </w:r>
    </w:p>
    <w:p w:rsidR="00FE2AD5" w:rsidRDefault="00FE2AD5">
      <w:pPr>
        <w:rPr>
          <w:rtl/>
        </w:rPr>
      </w:pPr>
      <w:r>
        <w:rPr>
          <w:rtl/>
        </w:rPr>
        <w:br w:type="page"/>
      </w:r>
    </w:p>
    <w:p w:rsidR="00FE2AD5" w:rsidRDefault="00000000">
      <w:pPr>
        <w:rPr>
          <w:rtl/>
        </w:rPr>
      </w:pPr>
      <w:r>
        <w:pict>
          <v:shape id="_x0000_s41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52" inset="0,0,0,0">
              <w:txbxContent>
                <w:p w:rsidR="007A7628" w:rsidRDefault="007A7628">
                  <w:r>
                    <w:rPr>
                      <w:rtl/>
                    </w:rPr>
                    <w:t>207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" o:spid="_x0000_s1030" type="#_x0000_t202" style="position:absolute;left:0;text-align:left;margin-left:393.6pt;margin-top:714.5pt;width:155.25pt;height:23.95pt;z-index:6;mso-position-horizontal-relative:page;mso-position-vertical-relative:page" stroked="f">
            <v:textbox style="mso-next-textbox:#_x0000_s4153" inset="0,0,0,0">
              <w:txbxContent>
                <w:p w:rsidR="007A7628" w:rsidRDefault="007A76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54" o:spid="_x0000_s1031" type="#_x0000_t202" style="position:absolute;left:0;text-align:left;margin-left:95.6pt;margin-top:67.45pt;width:454.2pt;height:643.9pt;z-index:5;mso-position-horizontal-relative:page;mso-position-vertical-relative:page" stroked="f">
            <v:textbox style="mso-next-textbox:#_x0000_s41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5649"/>
                    <w:gridCol w:w="1307"/>
                  </w:tblGrid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בסעיף 17 לחוק העיקרי -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פסקת משבה (ג) יבוא: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לא מלאו לה 60 שנה - הכנסתה אינה עולה על הסכום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בפרט 2 ללוח ב';"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יבוא;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ילדו שלא משתלמת בעדו קצבה לפי פרק ה';"</w:t>
                        </w:r>
                      </w:p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בסופה יבוא "וכל עוד הוא לא מסוגל כאמור".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20 לחוק העיקרי יבוא: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הכנסה, לענין סימן זה - כפי שקבע השר בתקנות באישור ועדת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"הגדרת הכנסה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25א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.אחרי סעיף 25 לחוק העיקרי יבוא: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על אף האמור בסעיף 181, תשולם קצבה בשיעור מלא לפי לוח ד'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לאלמנה שהגיעה לגיל קצבת זקנה לפי סעיף 12."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לאלמנה</w:t>
                        </w:r>
                      </w:p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בגיל זקנה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29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במקום סעיף 29 לחוק העיקרי יבוא: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הובא לקבורה בישראל אדם שנפטר בישראל או תושב יש-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שנפטר בחוץ-לארץ - ישלם המוסד, לרשות המקומית או למוסד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שטיפלו בקבורת המת, דמי קבורה, בסכום ולפי שיטה שנקבעו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 .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מבוטח לפי פרק בי, בן-זוגו או ילדו, והובאו לקבורה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 - ישולמו דמי הקבורה למי שנקבע בתקנות, ובלבד שהסכום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דמי הקבורה שהיו משתלמים אילו הובאו לקבורה בישראל."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קבורה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31 לחוק העיקרי, בסעיף קטן (א), במקום פסקה (5) יבוא: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חבר מגן דוד אדום בישראל, חבר בארגון לעזרה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או למניעת נזקים לגוף או לרכוש או לטיפול בחולים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באנשים שאינם מסוגלים לטפל בעצמם וכן חבר מתנדב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המטפל בקבורה, ובלבד שהארגונים אושרו לענין</w:t>
                        </w:r>
                      </w:p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על-ידי השר בהודעה שפורסמה ברשומות."</w:t>
                        </w:r>
                      </w:p>
                    </w:tc>
                  </w:tr>
                  <w:tr w:rsidR="007A7628" w:rsidRPr="00FE2AD5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7A7628" w:rsidRPr="00FE2AD5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11" w:type="pct"/>
                        <w:gridSpan w:val="2"/>
                      </w:tcPr>
                      <w:p w:rsidR="007A7628" w:rsidRDefault="007A762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36 לחוק העיקרי -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(2) יבוא: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אירעה תוך כדי עבודתו של המבוטח עקב פגיעה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תוצאה מהעבודה ונגרמה על ידי אדם אחר בכלי או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בחפץ אחר הנמצאים במקום העבודה או בקרבתו הקרובה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לצרכי העבודה, או הנמצאים שם דרך קבע אף שלא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העבודה, והנפגע לא היה שותף לגרימת הפגיעה;"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אחרי "ועקב מילוי תפקידו כאמור" יבוא "או תוך כדי נסיעתו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הליכתו לשם מילוי תפקידו כאמור או בחזרה ממנו ועקב נסיעתו או הליכתו</w:t>
                        </w:r>
                      </w:p>
                      <w:p w:rsidR="007A7628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ובלבד שלא הפסיק את הנסיעה או את ההליכה הפסקה של ממש ולא מטה</w:t>
                        </w:r>
                      </w:p>
                      <w:p w:rsidR="007A7628" w:rsidRPr="00FE2AD5" w:rsidRDefault="007A7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מהדרך המקובלת".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77B5" w:rsidRDefault="00E677B5">
      <w:pPr>
        <w:rPr>
          <w:rtl/>
        </w:rPr>
      </w:pPr>
      <w:r>
        <w:rPr>
          <w:rtl/>
        </w:rPr>
        <w:br w:type="page"/>
      </w:r>
    </w:p>
    <w:p w:rsidR="00E677B5" w:rsidRDefault="00000000">
      <w:pPr>
        <w:rPr>
          <w:rtl/>
        </w:rPr>
      </w:pPr>
      <w:r>
        <w:pict>
          <v:shape id="_x0000_s415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55" inset="0,0,0,0">
              <w:txbxContent>
                <w:p w:rsidR="007A7628" w:rsidRDefault="007A7628">
                  <w:r>
                    <w:rPr>
                      <w:rtl/>
                    </w:rPr>
                    <w:t>208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" o:spid="_x0000_s1033" type="#_x0000_t202" style="position:absolute;left:0;text-align:left;margin-left:91.75pt;margin-top:716.75pt;width:153.25pt;height:26.75pt;z-index:9;mso-position-horizontal-relative:page;mso-position-vertical-relative:page" stroked="f">
            <v:textbox style="mso-next-textbox:#_x0000_s4156" inset="0,0,0,0">
              <w:txbxContent>
                <w:p w:rsidR="007A7628" w:rsidRDefault="007A76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57" o:spid="_x0000_s1034" type="#_x0000_t202" style="position:absolute;left:0;text-align:left;margin-left:87.6pt;margin-top:57.4pt;width:461.35pt;height:646.45pt;z-index:8;mso-position-horizontal-relative:page;mso-position-vertical-relative:page" stroked="f">
            <v:textbox style="mso-next-textbox:#_x0000_s41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9"/>
                    <w:gridCol w:w="1391"/>
                    <w:gridCol w:w="1427"/>
                  </w:tblGrid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53 לחוק העיקרי, אחרי סעיף קטן (ב) יבוא: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חלו שינויים במקסימום כאמור בסעיף 167א - ישובה הסכום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בלוח ה' בשיעור וממועד שקבע השר בהודעה ברשומות." ,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האמור בסעיף 55 לחוק העיקרי יסומן "(א)" ואחריו יבואן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 לפי סעיף 31(א) (3) או (5), אשר ברבע השנה שקדם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שבעדו מגיעים לו לראשונה דמי פגיעה היו לו גם הכנסות כעובד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כעובד עצמאי, יובאו בחשבון, לענין חישוב שכר העבודה הרגיל לפי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54, הכנסותיו כעובד או כעובד עצמאי, או ההכנסה המחושבת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54 (ב) (2) לגביו כשהוא מבוטח לפי סעיף 31 (א) (3) או (5), הכל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הגבוה יותר."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58 לחוק העיקרי, בסעיף קטן (ב), במקום "שהמבוטח עבד באותו יום" יבוא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"שהמבוטח לא עבד באותו יום".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61 לחוק העיקרי, במקום סעיף קטן (א) יבוא: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רופא או ועדה רפואית יקבעו לפי בקשת הנכה או המוסד,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שנקבע בתקנות -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הנכות נובעת מהפגיעה בעבודה ובאיזו מידה היא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נובעת כך;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מבחנים ובהתאם לעקרונות שהשר קבע בתקנות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בשר הבריאות - את דרגת הנכות לענין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64 לחוק העיקרי, אחרי סעיף קטן (ב) יבוא: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ועדה רפואית לעררים תוכל להיעזר ביועץ שאינו רופא;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יקבע בתקנות דרכי מינויו של יועץ כאמור."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64 לחוק העיקרי יבוא: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64א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320" w:type="pct"/>
                      </w:tcPr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החלטת הועדה הרפואית לעררים ניתנת לערעור, כשאלת חוק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לפני בית הדין לערעורים שלפי סעיף 224".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יערעור על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הועדה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הרפואית לעררים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65 לחוק העיקרי, במקום "סעיפים 61 או 64" יבוא "סעיפים 61 עד 64".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68 לחוק העיקרי, אחרי "או שהיא פחותה מ-25%" יבוא "ואינה פחותה מ-5%".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7A7628" w:rsidRPr="00E677B5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69 לחוק העיקרי, סעיף קטן (ב) יסומן "(ג)" ואחרי סעיף קטן (א) יבוא: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נכה שנקבעה לו דרגת נכות של 75% לפחות והיא דרגת נכות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יציבה, יהיה זכאי לקיצבה מיוחדת לפי סעיף קטן (א) (1), אם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קבעו רופא או ועדה רפואית לפי סעיף 61, או הועדה הרפואית לעררים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64, כי הם סבורים שדרגת הנכות היציבה של הנכה לא תפחת</w:t>
                        </w:r>
                      </w:p>
                      <w:p w:rsidR="007A7628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מ-% 75; קביעה לפי סעיף קטן זה, דינה לענין סעיף 65 כדין קביעת</w:t>
                        </w:r>
                      </w:p>
                      <w:p w:rsidR="007A7628" w:rsidRPr="00E677B5" w:rsidRDefault="007A76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7A7628" w:rsidRPr="00E677B5" w:rsidRDefault="007A762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69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A6942" w:rsidRDefault="003A6942">
      <w:pPr>
        <w:rPr>
          <w:rtl/>
        </w:rPr>
      </w:pPr>
      <w:r>
        <w:rPr>
          <w:rtl/>
        </w:rPr>
        <w:br w:type="page"/>
      </w:r>
    </w:p>
    <w:p w:rsidR="003A6942" w:rsidRDefault="00000000">
      <w:pPr>
        <w:rPr>
          <w:rtl/>
        </w:rPr>
      </w:pPr>
      <w:r>
        <w:pict>
          <v:shape id="_x0000_s415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158" inset="0,0,0,0">
              <w:txbxContent>
                <w:p w:rsidR="007A7628" w:rsidRDefault="007A7628">
                  <w:r>
                    <w:rPr>
                      <w:rtl/>
                    </w:rPr>
                    <w:t>209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" o:spid="_x0000_s1036" type="#_x0000_t202" style="position:absolute;left:0;text-align:left;margin-left:395.1pt;margin-top:718.15pt;width:155.85pt;height:17.25pt;z-index:14;mso-position-horizontal-relative:page;mso-position-vertical-relative:page" stroked="f">
            <v:textbox style="mso-next-textbox:#_x0000_s4159" inset="0,0,0,0">
              <w:txbxContent>
                <w:p w:rsidR="007A7628" w:rsidRDefault="007A76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60" o:spid="_x0000_s1037" type="#_x0000_t202" style="position:absolute;left:0;text-align:left;margin-left:89.6pt;margin-top:481.15pt;width:460.55pt;height:231.45pt;z-index:13;mso-position-horizontal-relative:page;mso-position-vertical-relative:page" stroked="f">
            <v:textbox style="mso-next-textbox:#_x0000_s41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5694"/>
                    <w:gridCol w:w="1289"/>
                  </w:tblGrid>
                  <w:tr w:rsidR="007A7628" w:rsidRPr="003A69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בפרק זה -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"אלמנה" - אלמנה כמשמעותה בסעיף 5 או בסעיף 74 (ב) (2);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"יתום" - ילד כמשמעותו בסעיף 5 שהוא בבחינת תלוי לפי סעיף 17(2)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סעיף 74 (א) (2).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90א. השר רשאי, בהתייעצות עם שר האוצר ובאישור ועדת העבודה של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בתקנות הוראות ותנאים בדבר -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הכשרה מקצועית לאלמנה, לרבות דמי מחיה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אבחון;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דמי מחיה בעד יתום שעיקר זמנו מוקדש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 על-יסודיים או להכשרה מקצועית."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הכשרה מקצועית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ודמי מחיה</w:t>
                        </w:r>
                      </w:p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 וליתום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  <w:tc>
                      <w:tcPr>
                        <w:tcW w:w="4170" w:type="pct"/>
                        <w:gridSpan w:val="2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במקום סעיף 92 לחוק העיקרי יבוא: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מבוטחת לענין פרק זה תיחשב -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עובדת או עובדת עצמאית כישראל או אשת עובד או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 בישראל, אם הלידה אירעה בישראל?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"מבוטחות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61" o:spid="_x0000_s1038" type="#_x0000_t202" style="position:absolute;left:0;text-align:left;margin-left:205.85pt;margin-top:463.35pt;width:309.1pt;height:13.65pt;z-index:12;mso-position-horizontal-relative:page;mso-position-vertical-relative:page" stroked="f">
            <v:textbox style="mso-next-textbox:#_x0000_s4161" inset="0,0,0,0">
              <w:txbxContent>
                <w:p w:rsidR="007A7628" w:rsidRDefault="007A7628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"פרק ג1-הכשרה מקצועית ורמי מחיה לאלמנות וליתומים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" o:spid="_x0000_s1039" type="#_x0000_t202" style="position:absolute;left:0;text-align:left;margin-left:82.7pt;margin-top:57.05pt;width:468.25pt;height:405.5pt;z-index:11;mso-position-horizontal-relative:page;mso-position-vertical-relative:page" stroked="f">
            <v:textbox style="mso-next-textbox:#_x0000_s41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5735"/>
                    <w:gridCol w:w="1260"/>
                  </w:tblGrid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70,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70 לחוק העיקרי, בסעיף קטן (א), במקום "הקצבה האחרונה" יבוא "קצבת</w:t>
                        </w:r>
                      </w:p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נכה'/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73א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אחרי סעיף 73 לחוק העיקרי יבוא: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(א) קצבת הנכות המשתלמת לנכה שדרגת נכותו 50% ומעלה,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פגיעה בעבודה שאירעה באחת השנים הנקובות בלוח ה1 (להלן -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הפגיעה), תוגדל מיום פרסומו ברשומות של חוק הביטוח הלאומי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2), תשכ"ט-1969, בשיעור הנקוב באותו לוח בצידה של שנת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הפגיעה, ובלבד שלא תעלה על המקסימום ליום הנקוב בלוח הי כפול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שלושים.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מבוטח שהקצבה שלו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גדלה לפי סעיף 72."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''הגדלת קצבת</w:t>
                        </w:r>
                      </w:p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הנכות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בסעיף 74 לחוק העיקרי, בסעיף קטן (א) -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בסופה יבוא "וכל עוד אינם מסוגלים לכלכל עצמם";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אחרי 'ישאינו מסוגל לכלכל עצמו" יבוא "וכל עוד אינו</w:t>
                        </w:r>
                      </w:p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כאמור".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82א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אחרי סעיף 82 לחוק העיקרי יבוא: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8" w:type="pct"/>
                      </w:tcPr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82א, קצבת התלויים המשתלמת בשל פגיעה בעבודה שאירעה בשנים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הנקובות בלוח ה1 תוגדל מיום פרסומו ברשומות של חוק הביטוח הלאומי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2), תשכ"ט-1969, בשיעור הנקוב באותו לוח בצידה של שנת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הפגיעה, ובלבד שלא תעלה על המקסימום ליום הנקוב בלוח ה' כפול</w:t>
                        </w:r>
                      </w:p>
                      <w:p w:rsidR="007A7628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שלושים,"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7628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''הגדלת קצבת</w:t>
                        </w:r>
                      </w:p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התלויים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89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89 לחוק העיקרי, סעיפים קטנים (ב) ו-(ג) - בטלים.</w:t>
                        </w:r>
                      </w:p>
                    </w:tc>
                  </w:tr>
                  <w:tr w:rsidR="007A7628" w:rsidRPr="003A6942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סרק גנ</w:t>
                        </w:r>
                      </w:p>
                    </w:tc>
                    <w:tc>
                      <w:tcPr>
                        <w:tcW w:w="4108" w:type="pct"/>
                        <w:gridSpan w:val="2"/>
                      </w:tcPr>
                      <w:p w:rsidR="007A7628" w:rsidRPr="003A6942" w:rsidRDefault="007A76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סעיף 90 לחוק העיקרי - בטל, ואחרי סעיף 89 יבוא: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84865" w:rsidRDefault="00184865">
      <w:pPr>
        <w:rPr>
          <w:rtl/>
        </w:rPr>
      </w:pPr>
      <w:r>
        <w:rPr>
          <w:rtl/>
        </w:rPr>
        <w:br w:type="page"/>
      </w:r>
    </w:p>
    <w:p w:rsidR="00184865" w:rsidRDefault="00000000">
      <w:pPr>
        <w:rPr>
          <w:rtl/>
        </w:rPr>
      </w:pPr>
      <w:r>
        <w:pict>
          <v:shape id="_x0000_s416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163" inset="0,0,0,0">
              <w:txbxContent>
                <w:p w:rsidR="007A7628" w:rsidRDefault="007A7628">
                  <w:r>
                    <w:rPr>
                      <w:rtl/>
                    </w:rPr>
                    <w:t>210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" o:spid="_x0000_s1041" type="#_x0000_t202" style="position:absolute;left:0;text-align:left;margin-left:82.05pt;margin-top:714.35pt;width:163.75pt;height:23.35pt;z-index:17;mso-position-horizontal-relative:page;mso-position-vertical-relative:page" stroked="f">
            <v:textbox style="mso-next-textbox:#_x0000_s4164" inset="0,0,0,0">
              <w:txbxContent>
                <w:p w:rsidR="007A7628" w:rsidRDefault="007A76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165" o:spid="_x0000_s1042" type="#_x0000_t202" style="position:absolute;left:0;text-align:left;margin-left:85.65pt;margin-top:58.35pt;width:466.5pt;height:648.25pt;z-index:16;mso-position-horizontal-relative:page;mso-position-vertical-relative:page" stroked="f">
            <v:textbox style="mso-next-textbox:#_x0000_s416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2"/>
                    <w:gridCol w:w="1216"/>
                    <w:gridCol w:w="1405"/>
                  </w:tblGrid>
                  <w:tr w:rsidR="007A7628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מבוטחת לפי פרק בי ואשת מבוטח לפי פרק ב/ אף אם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אירעה מחוץ לישראל."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8" w:type="pct"/>
                      </w:tcPr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184865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96 לחוק העיקרי תימחק הגדרת "דמי ביטוח".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</w:t>
                        </w:r>
                      </w:p>
                    </w:tc>
                  </w:tr>
                  <w:tr w:rsidR="007A7628" w:rsidRPr="00184865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7A7628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97 לחוק העיקרי 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יימחק "(א)" ובמקום "מבוטחת שהיא עובדת או עובדת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עצמאית (להלן בסימן זה - מבוטחת) ישלם לה המוסד" יבוא "המוסד ישלם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למבוטחת";</w:t>
                        </w:r>
                      </w:p>
                      <w:p w:rsidR="007A7628" w:rsidRPr="00184865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יימחק.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97</w:t>
                        </w:r>
                      </w:p>
                    </w:tc>
                  </w:tr>
                  <w:tr w:rsidR="007A7628" w:rsidRPr="00184865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במקום סעיף 98 לחוק העיקרי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7A7628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(א) אשה ששולמו בעדה דמי ביטוח בעובדת או כעובדת עצמאית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פרטים 7,2,1 או 8 ללוח י' (בסעיף זה - דמי ביטוח), להוציא דמי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שמועד פרעונם חל תוך ששים יום לפני היום הקובע, תהיה זכאית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לידה 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פרק זמן שלא יעלה על שנים עשר שבועות 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היתה מבוטחת עשרה חדשים מתוך ארבעה-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החדשים שקדמו ליום הקובע;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היתה מבוטחת חמישה-עשר חדשים מתוך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ושנים החדשים שקדמו ליום הקובע;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פרק זמן שלא יעלה על ששה שבועות 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היתה מבוטחת עשרה חדשים מתוך שמונה-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החדשים שקדמו ליום הקובע;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היתה מבוטחת ששה חדשים, בהיותה בישראל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מארבעה-עשר החדשים שקדמו ליום הקובע.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התמלאו התנאים שבפסקאות (1) או (2) לסעיף קטן (א) תהא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זכאית לדמי לידה לפרק זמן שלא יעלה על ששה שבועות, על אף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ברישה לסעיף קטן (א), אם שולמו דמי ביטוח להוציא דמי ביטוח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שמועד פרעונם חל בין ששים יום לבין מאה ועשרים יום לפני היום</w:t>
                        </w:r>
                      </w:p>
                      <w:p w:rsidR="007A7628" w:rsidRPr="00184865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''תחום הזכות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184865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7A7628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סעיף 100 לחוק העיקרי יסומן "(א)" ואחריו יבוא: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חלו שינויים במקסימום כאמור בסעיף 167א, ישונה הסכום</w:t>
                        </w:r>
                      </w:p>
                      <w:p w:rsidR="007A7628" w:rsidRPr="00184865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בלוח ז' בשיעור וממועד שקבע השר בהודעה ברשומות."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7A7628" w:rsidRPr="00184865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7A7628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104 לחוק העיקרי -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"מבוטח" יבוא: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""מבוטח" - מבוטח לפי פרק ב/ לרבות אלמנה בת-קיצבה שהיתה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מבוטחת אילולא הוראות סעיף 9;"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יראו ילד כנמצא בחוץ-לארץ אם יצא את ישראל לתקופה</w:t>
                        </w:r>
                      </w:p>
                      <w:p w:rsidR="007A7628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עולה על ששה חדשים; אולם המוסד רשאי לראותו כאילו הוא</w:t>
                        </w:r>
                      </w:p>
                      <w:p w:rsidR="007A7628" w:rsidRPr="00184865" w:rsidRDefault="007A76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גם אם יצא את ישראל לתקופה העולה על ששה חדשים,"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A7628" w:rsidRPr="00184865" w:rsidRDefault="007A762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104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977E9" w:rsidRDefault="00E977E9">
      <w:pPr>
        <w:rPr>
          <w:rtl/>
        </w:rPr>
      </w:pPr>
      <w:r>
        <w:rPr>
          <w:rtl/>
        </w:rPr>
        <w:br w:type="page"/>
      </w:r>
    </w:p>
    <w:p w:rsidR="00E977E9" w:rsidRDefault="00000000">
      <w:pPr>
        <w:rPr>
          <w:rtl/>
        </w:rPr>
      </w:pPr>
      <w:r>
        <w:pict>
          <v:shape id="_x0000_s4166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166" inset="0,0,0,0">
              <w:txbxContent>
                <w:p w:rsidR="007A7628" w:rsidRDefault="007A7628">
                  <w:r>
                    <w:rPr>
                      <w:rtl/>
                    </w:rPr>
                    <w:t>211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" o:spid="_x0000_s1044" type="#_x0000_t202" style="position:absolute;left:0;text-align:left;margin-left:384.4pt;margin-top:685pt;width:160pt;height:47.5pt;z-index:20;mso-position-horizontal-relative:page;mso-position-vertical-relative:page" stroked="f">
            <v:textbox style="mso-next-textbox:#_x0000_s4167" inset="0,0,0,0">
              <w:txbxContent>
                <w:p w:rsidR="007A7628" w:rsidRPr="00E977E9" w:rsidRDefault="007A7628">
                  <w:pPr>
                    <w:pStyle w:val="OCRStyle6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תשי"ט, עמ' 306.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" o:spid="_x0000_s1045" type="#_x0000_t202" style="position:absolute;left:0;text-align:left;margin-left:81.25pt;margin-top:55.75pt;width:470.05pt;height:625.9pt;z-index:19;mso-position-horizontal-relative:page;mso-position-vertical-relative:page" stroked="f">
            <v:textbox style="mso-next-textbox:#_x0000_s41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5681"/>
                    <w:gridCol w:w="1410"/>
                  </w:tblGrid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106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106 לחוק העיקרי, בסעיף קטן (ב), במקום "עיקר פרנסתו עליו למעשה"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"עמו הוא נמצא".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בסעיף 107 לחוק העיקרי, בסופו יבוא: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"זולת לאלמנה או לגרושה או למי שנעשה תושב ישראל מבוח כניסתו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לישראל".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108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סעיף 108 לחוק העיקרי - בטל.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110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במקום סעיף 110 לחוק העיקרי יבוא: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(א) קצבת משפחה תשולם לאם, אולם אם הילד נמצא עם האב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והאב זכאי לקצבה, תשולם הקצבה לאב.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קצבת משפחה שנשתלמה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לפני ט"ו בניסן תשכ"ה (17 באפריל 1965) יחולו עליה הוראות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הקצבה תשולם לאב הזכאי לקצבה אם הילד עמו;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נתמלאו התנאים של פסקה (1) לגבי האב, תשולם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לאם."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''מקבל הקצבה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117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117 לחוק העיקרי, סעיף קטן (ג) - בטל,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118א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אחרי סעיף 118 לחוק העיקרי יבוא: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118א. ילד שיש לו הורה טבעי והורה אחר והם מבוטחים, יראוהו לענין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כילדו של ההורה שעמו הוא נמצא."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טבעי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והורה אחר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135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סעיף 135 לחוק העיקרי יסומן "(א)" ואחריו יבוא: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הזכאי לקצבה שעקב מצבו הנפשי או הגופני אינו יכול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לגבותה, תשולם קצבתו, במשך תקופה שלא תעלה על שנה, לאחד מבני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משפחתו; "בן משפחה'/ לענין סעיף זה - בן-זוגו של הזכאי, ילדו או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הורהו, ובהעדר כל אלה - נכדו."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136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בסעיף 136 לחוק העיקרי, בסעיף קטן (ב), אחר "המוסד" יבוא "או כל גוף אחר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השר בצו".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בסעיף 139 לחוק העיקרי, בסעיף קטן (ג), בפסקה (2), אחרי "בסכום העולה על מח-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ציתה" יבוא "כל עוד שיעור הפיגור בתשלום דמי הביטוח אינו מביא לידי הפחתה או שלילה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תשלום גימלה לפי סעיף 181".</w:t>
                        </w:r>
                      </w:p>
                    </w:tc>
                  </w:tr>
                  <w:tr w:rsidR="007A7628" w:rsidRPr="00E977E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7A7628" w:rsidRPr="00E977E9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140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7A7628" w:rsidRDefault="007A762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בסעיף 140 לחוק העיקרי -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"שילם המוסד, בטעות או שלא כדין, גימלת כסף, תשלום לפי סעיף 123,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בשם הממשלה או גוף ציבורי לפי סעיף 200, או תשלום בשם קרן</w:t>
                        </w:r>
                      </w:p>
                      <w:p w:rsidR="007A7628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לפי סעיפים 13 ו-25 לחוק שירות מילואים (תגמולים), תשי"ט-</w:t>
                        </w:r>
                      </w:p>
                      <w:p w:rsidR="007A7628" w:rsidRPr="00E977E9" w:rsidRDefault="007A76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 2, יחולו הוראות אלה:";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341EE" w:rsidRDefault="00F341EE">
      <w:pPr>
        <w:rPr>
          <w:rtl/>
        </w:rPr>
      </w:pPr>
      <w:r>
        <w:rPr>
          <w:rtl/>
        </w:rPr>
        <w:br w:type="page"/>
      </w:r>
    </w:p>
    <w:p w:rsidR="00F341EE" w:rsidRDefault="00000000">
      <w:pPr>
        <w:rPr>
          <w:rtl/>
        </w:rPr>
      </w:pPr>
      <w:r>
        <w:pict>
          <v:shape id="_x0000_s416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169" inset="0,0,0,0">
              <w:txbxContent>
                <w:p w:rsidR="007A7628" w:rsidRDefault="007A7628">
                  <w:r>
                    <w:rPr>
                      <w:rtl/>
                    </w:rPr>
                    <w:t>212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" o:spid="_x0000_s1047" type="#_x0000_t202" style="position:absolute;left:0;text-align:left;margin-left:89.55pt;margin-top:709.2pt;width:156.8pt;height:27.5pt;z-index:23;mso-position-horizontal-relative:page;mso-position-vertical-relative:page" stroked="f">
            <v:textbox style="mso-next-textbox:#_x0000_s4170" inset="0,0,0,0">
              <w:txbxContent>
                <w:p w:rsidR="007A7628" w:rsidRDefault="007A76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171" o:spid="_x0000_s1048" type="#_x0000_t202" style="position:absolute;left:0;text-align:left;margin-left:84.4pt;margin-top:62.7pt;width:470.05pt;height:640.55pt;z-index:22;mso-position-horizontal-relative:page;mso-position-vertical-relative:page" stroked="f">
            <v:textbox style="mso-next-textbox:#_x0000_s41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6"/>
                    <w:gridCol w:w="1302"/>
                    <w:gridCol w:w="1458"/>
                  </w:tblGrid>
                  <w:tr w:rsidR="007A7628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סכום שנוכה או נתקבל לפי סעיף זה שלא לטובת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יחזירו המוסד לאוצר המדינה, לגוף הציבורי או לקרן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ההשוואה, לפי הענין."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בסעיף 143 לחוק העיקרי, בסעיף קטן (ג) בסופו יבוא*.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"בחר בקצבת נכות או בקצבת תלויים במקום בקצבת זקנה או בקצבת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שאירים, לפי הענין, לא תפחת קצבת הנכות או קצבת התלויים משיעור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 הזקנה או קצבת השאירים כל עוד הוא זכאי לכך כאמור",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143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האמור בסעיף 145 לחוק העיקרי יסומן "(א)" ואחריו יבוא: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הזכאי בעד פרק זמן אחד לדמי פגיעה ולתגמול בעד שירות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לפי חוק שירות מילואים (תגמולים), תשי"ט-1959 (נוסח</w:t>
                        </w:r>
                      </w:p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הברירה בידו לבחור באחד מהם."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בסעיף 146 לחוק העיקרי, במקום "אם היה העדרו מהארץ על פי אישור המוסד או</w:t>
                        </w:r>
                      </w:p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לתקנות" יבוא "בהסכמת המוסד'/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146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כסעיף 157 לחוק העיקרי, סעיפים קטנים גג) ו-(ד) יסומנו "גד)" ו-"(ה)", ולפניהם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עובד או עובד עצמאי שאינו תושב ישראל ישתלמו בעדו</w:t>
                        </w:r>
                      </w:p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אימהות."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.בסעיף 161 לחוק העיקרי, בסעיף קטן גג), אחרי "לפי סעיף 157 (א)" יבוא "או (ג)",</w:t>
                        </w:r>
                      </w:p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"בפרט 1" יבוא "בפרטים 1 או 7".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50, בסעיף 167 לחוק העיקרי, בסעיף קטן גג), במקום "המקסימום והמינימום" יבוא</w:t>
                        </w:r>
                      </w:p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"המינימום".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4147" w:type="pct"/>
                        <w:gridSpan w:val="2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51, אחרי סעיף 167 לחוק העיקרי יבוא: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167א</w:t>
                        </w:r>
                      </w:p>
                    </w:tc>
                  </w:tr>
                  <w:tr w:rsidR="007A7628" w:rsidRPr="00F341EE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167א. (א) סכומי המקסימום האמורים בלוח י"א יועלו או יופחתו, החל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1 באפריל של כל שנה, באישור ועדת העבודה של הכנסת, לפי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שבין הממוצע החדשי של שכר העבודה לתקופת שנים עשר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המסתיימת ביום 30 בספטמבר של כל שנה (להלן - השכר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הממוצע) לבין השכר הממוצע כפי שחושב ל-30 בספטמבר 1967 או השבר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שלפיו הוגדלו לאחרונה סכומי המקסימום, הכל לפי השכר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המאוחר יותר, ובלבד שלא תובא בחשבון תנודה הפחותה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מחמישים לירות; לענין זה, השכר הממוצע - כפי שחושב על ידי הלשכה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לסטטיסטיקה, לפי מדדי השכר והתעסוקה לכלל השכירים במשק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דוחו"ת המעבידים.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יביא לידיעת ועדת העבודה של הכנסת תנודות כאמור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שינוי בשיטת החישוב כאמור, יקבע השר, בתקנות באישור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שיטה אחרת לחישוב השכר הממוצע.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כל העלאה או הפחתה כאמור בסעיף קטן (א) יפרסם השר</w:t>
                        </w:r>
                      </w:p>
                      <w:p w:rsidR="007A7628" w:rsidRDefault="007A76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ברשומות, ולוח י"א ישונה בהתאם לכך,"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המקסימום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A7628" w:rsidRPr="00F341EE" w:rsidRDefault="007A762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C0B1E" w:rsidRDefault="005C0B1E">
      <w:pPr>
        <w:rPr>
          <w:rtl/>
        </w:rPr>
      </w:pPr>
      <w:r>
        <w:rPr>
          <w:rtl/>
        </w:rPr>
        <w:br w:type="page"/>
      </w:r>
    </w:p>
    <w:p w:rsidR="005C0B1E" w:rsidRDefault="00000000">
      <w:pPr>
        <w:rPr>
          <w:rtl/>
        </w:rPr>
      </w:pPr>
      <w:r>
        <w:pict>
          <v:shape id="_x0000_s4172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172" inset="0,0,0,0">
              <w:txbxContent>
                <w:p w:rsidR="007A7628" w:rsidRDefault="007A7628">
                  <w:r>
                    <w:rPr>
                      <w:rtl/>
                    </w:rPr>
                    <w:t>213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" o:spid="_x0000_s1050" type="#_x0000_t202" style="position:absolute;left:0;text-align:left;margin-left:385pt;margin-top:716.6pt;width:163.55pt;height:24.15pt;z-index:26;mso-position-horizontal-relative:page;mso-position-vertical-relative:page" stroked="f">
            <v:textbox style="mso-next-textbox:#_x0000_s4173" inset="0,0,0,0">
              <w:txbxContent>
                <w:p w:rsidR="007A7628" w:rsidRDefault="007A76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174" o:spid="_x0000_s1051" type="#_x0000_t202" style="position:absolute;left:0;text-align:left;margin-left:77.7pt;margin-top:63.2pt;width:477pt;height:645.7pt;z-index:25;mso-position-horizontal-relative:page;mso-position-vertical-relative:page" stroked="f">
            <v:textbox style="mso-next-textbox:#_x0000_s41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5735"/>
                    <w:gridCol w:w="1332"/>
                  </w:tblGrid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168</w:t>
                        </w:r>
                      </w:p>
                    </w:tc>
                    <w:tc>
                      <w:tcPr>
                        <w:tcW w:w="4074" w:type="pct"/>
                        <w:gridSpan w:val="2"/>
                      </w:tcPr>
                      <w:p w:rsidR="007A7628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בסעיף 168 לחוק העיקרי, בסעיף קטן (א), אחרי פסקה (3) יבוא: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תשלום מאוצר המדינה למשרת במילואים בשירות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הבטחון הכריז עליו שהוא שירות חירום לפי סעיף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(ב) לחוק שירות מילואים (תגמולים), תשי"ט-1959 ננוסח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(להלן - תשלום מיוחד)."</w:t>
                        </w:r>
                      </w:p>
                      <w:p w:rsidR="007A7628" w:rsidRPr="005C0B1E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 ביום ה' באייר תשכ"ז (18 במאי 1967).</w:t>
                        </w:r>
                      </w:p>
                    </w:tc>
                  </w:tr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074" w:type="pct"/>
                        <w:gridSpan w:val="2"/>
                      </w:tcPr>
                      <w:p w:rsidR="007A7628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 .בסעיף 169 לחוק העיקרי -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"לפי סעיף 157 (א)" יבוא "או (ג)";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"בעד פרק הזמן" יבוא "בעד הזמן";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ישולמו דמי ביטוח בעד הזמן שהמבוטח אינו עובד ולא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 והוא -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ילדו של מבוטח אחר ואינו מסוגל לכלכל עצמו; או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תלוי לפי סעיף 17 (3) שמשתלמת בעדו קצבת שאירים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תוספת לקצבת זקנה; או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תלוי לפי סעיף 74 שאינו מסוגל לכלכל עצמו ומשתלמת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קצבת תלויים.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ישולמו דמי ביטוח בעד עובד שהגיע לו בעד חודש מלא</w:t>
                        </w:r>
                      </w:p>
                      <w:p w:rsidR="007A7628" w:rsidRPr="005C0B1E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מיוחד ולא שולם לו בעד אותו חודש שכר כלשהו."</w:t>
                        </w:r>
                      </w:p>
                    </w:tc>
                  </w:tr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178א</w:t>
                        </w:r>
                      </w:p>
                    </w:tc>
                    <w:tc>
                      <w:tcPr>
                        <w:tcW w:w="4074" w:type="pct"/>
                        <w:gridSpan w:val="2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54, אחרי סעיף 178 לחוק העיקרי יבוא:</w:t>
                        </w:r>
                      </w:p>
                    </w:tc>
                  </w:tr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6" w:type="pct"/>
                      </w:tcPr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178א. מבוטח שנפטר מבלי שקיימת מכוחו זכאות לגימלת שאירים או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תלויים, לא יהיה המוסד זכאי לגבות כל חוב של דמי ביטוח שהמבוטח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חייב היה בהם בעד עצמו."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"מחיקת חוב</w:t>
                        </w:r>
                      </w:p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דמי-ביטוח</w:t>
                        </w:r>
                      </w:p>
                    </w:tc>
                  </w:tr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074" w:type="pct"/>
                        <w:gridSpan w:val="2"/>
                      </w:tcPr>
                      <w:p w:rsidR="007A7628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 בסעיף 181 לחוק העיקרי -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יבוא: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"ולא על גימלאות לפי פרק ג' כשחובת תשלום דמי ביטוח נפגעי עבודה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חלה על המבוטח בעת קרות המקרה המזכה לגימלה";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אדם מבוטח תקופה העולה על עשר שנים - יוארכו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האמורות בסעיף קטן (א) בחדשיים לכל שנה שמעל עשר השנים</w:t>
                        </w:r>
                      </w:p>
                      <w:p w:rsidR="007A7628" w:rsidRPr="005C0B1E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האמורות."</w:t>
                        </w:r>
                      </w:p>
                    </w:tc>
                  </w:tr>
                  <w:tr w:rsidR="007A7628" w:rsidRPr="005C0B1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7A7628" w:rsidRPr="005C0B1E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185</w:t>
                        </w:r>
                      </w:p>
                    </w:tc>
                    <w:tc>
                      <w:tcPr>
                        <w:tcW w:w="4074" w:type="pct"/>
                        <w:gridSpan w:val="2"/>
                      </w:tcPr>
                      <w:p w:rsidR="007A7628" w:rsidRDefault="007A762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56, בסעיף 185 לחוק העיקרי, אחרי סעיף קטן (ב) יבוא: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נתבע מעביד לפי סעיף זה, יהיה זכאי לצרף בנתבעים נוספים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מי שהיה, בשעת התביעה או לפני כן, מעבידו של העובד שלגביו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התביעה, אם אותו מעביד פיגר בתשלום דמי ביטוח בעדו, ולתבוע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סכום התביעה ביניהם באופן יחסי לסכומי הפיגור.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לא יחולו אם נתבע מעביד בשל פגיעה</w:t>
                        </w:r>
                      </w:p>
                      <w:p w:rsidR="007A7628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שאירעה לעובד או אם הפיגור בתשלום דמי ביטוח חל בתקופה</w:t>
                        </w:r>
                      </w:p>
                      <w:p w:rsidR="007A7628" w:rsidRPr="005C0B1E" w:rsidRDefault="007A762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לחמש שנים שלפני יום המקרה המזכה לגימלה."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F68EC" w:rsidRDefault="00BF68EC">
      <w:pPr>
        <w:rPr>
          <w:rtl/>
        </w:rPr>
      </w:pPr>
      <w:r>
        <w:rPr>
          <w:rtl/>
        </w:rPr>
        <w:br w:type="page"/>
      </w:r>
    </w:p>
    <w:p w:rsidR="00BF68EC" w:rsidRDefault="00000000">
      <w:pPr>
        <w:rPr>
          <w:rtl/>
        </w:rPr>
      </w:pPr>
      <w:r>
        <w:pict>
          <v:shape id="_x0000_s4175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175" inset="0,0,0,0">
              <w:txbxContent>
                <w:p w:rsidR="007A7628" w:rsidRDefault="007A7628">
                  <w:r>
                    <w:rPr>
                      <w:rtl/>
                    </w:rPr>
                    <w:t>214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" o:spid="_x0000_s1053" type="#_x0000_t202" style="position:absolute;left:0;text-align:left;margin-left:90.95pt;margin-top:690.15pt;width:408.85pt;height:53.25pt;z-index:29;mso-position-horizontal-relative:page;mso-position-vertical-relative:page" stroked="f">
            <v:textbox style="mso-next-textbox:#_x0000_s4176" inset="0,0,0,0">
              <w:txbxContent>
                <w:p w:rsidR="007A7628" w:rsidRPr="00BF68EC" w:rsidRDefault="007A7628">
                  <w:pPr>
                    <w:pStyle w:val="OCRStyle9"/>
                    <w:ind w:left="83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" o:spid="_x0000_s1054" type="#_x0000_t202" style="position:absolute;left:0;text-align:left;margin-left:81.45pt;margin-top:55.55pt;width:466.7pt;height:630.25pt;z-index:28;mso-position-horizontal-relative:page;mso-position-vertical-relative:page" stroked="f">
            <v:textbox style="mso-next-textbox:#_x0000_s41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9"/>
                    <w:gridCol w:w="1256"/>
                    <w:gridCol w:w="1379"/>
                  </w:tblGrid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בסעיף 186 לחוק העיקרי, בפסקה (5), אחרי פסקת משנה (ח) יבוא: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מבוטח שסווג לפי סעיף 4א;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מבוטח שעל פי פקודת מס הכנסה 3 והתקנות לפיה יש לגבות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מהכנסותיו מס הכנסה במקור, למעט הכנסות מהמקורות המפורטים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2(2) לפקודה."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186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58, סעיף 189 לחוק העיקרי - בטל.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189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 .סעיף 190 לחוק העיקרי יסומן "(א)" ואחריו יבוא: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אמנה רב-צדדית הנוגעת לביטוח לאומי שמדינת ישראל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הצטרפה אליה יראו כהסכם בין המדינה לבין כל אחת מהמדינות החברות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אמנה, ובלבד שאותה מדינה אינה מפלה לרעה אזרחים ישראליים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בענפי ביטוח שחוק זה דן בהם."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190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בסעיף 200 לחוק העיקרי -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"לבין הממשלה, ליתן בשם הממשלה" יבוא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"לבין הממשלה או לבין גוף ציבורי שקבע השר על דעת הממשלה, ליתן בשם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הגוף הציבורי";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אוצר המדינה או הגוף הציבורי יחזירו למוסד כל סכום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למתן ההטבות האמורות, הכל כפי שנקבע בהסכם כאמור בסעיף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200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בסעיף 206 לחוק העיקרי, בסעיף קטן (א), במקום "סגנו - אם נתמנה לו סגן" יבוא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"משנהו או סגנו - אם נתמנה לו משנה או סגן",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206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בסעיף 208 לחוק העיקרי, במקום "למנות סגן למנהל המוסד" יבוא "למנות לו או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או סגן".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208</w:t>
                        </w: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63, אחרי סעיף 231 לחוק העיקרי יבוא:</w:t>
                        </w:r>
                      </w:p>
                    </w:tc>
                    <w:tc>
                      <w:tcPr>
                        <w:tcW w:w="813" w:type="pct"/>
                        <w:vMerge w:val="restart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231א ו-231ב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231א.עובד או התלויים בו, שתביעתם לגימלה לפי פרק ג' נדחתה על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המוסד ולא הגישו תובענה לבית הדין תוך המועד שנקבע בתקנות,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בידי המעביד להגיש לבית-הדין בשמם תובענה נגד המוסד תוך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שנקבעה בתקנות על ידי שר המשפטים בהתייעצות עם השר.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"תובענה של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בהעדר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תובענה של עובד</w:t>
                        </w:r>
                      </w:p>
                    </w:tc>
                    <w:tc>
                      <w:tcPr>
                        <w:tcW w:w="813" w:type="pct"/>
                        <w:vMerge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231ב. לא תישמע בכל בית-משפט או בית-דין טענה הסותרת פסק דין</w:t>
                        </w:r>
                      </w:p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של בית הדין בשאלה אם מגיעה גימלה לפי פרק ג' או לא."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טיעון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BF68EC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64, (א) אחרי סעיף 232 לחוק העיקרי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233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7A7628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233. שר המשפטים, בהתייעצות עם השר, רשאי לקבוע תקנות בדבר</w:t>
                        </w:r>
                      </w:p>
                      <w:p w:rsidR="007A7628" w:rsidRPr="00BF68EC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להגשת תובענות לענין חוק זה לפני בית הדין לעבודה."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7628" w:rsidRPr="00BF68EC" w:rsidRDefault="007A762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מועדים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קטן (א) ביום י"ח באלול תשכ"ט (1 בספטמבר 1969).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7A7628" w:rsidRDefault="007A762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A7628" w:rsidRDefault="007A762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61087" w:rsidRDefault="00C61087">
      <w:pPr>
        <w:rPr>
          <w:rtl/>
        </w:rPr>
      </w:pPr>
      <w:r>
        <w:rPr>
          <w:rtl/>
        </w:rPr>
        <w:br w:type="page"/>
      </w:r>
    </w:p>
    <w:p w:rsidR="00C61087" w:rsidRDefault="00000000">
      <w:pPr>
        <w:rPr>
          <w:rtl/>
        </w:rPr>
      </w:pPr>
      <w:r>
        <w:pict>
          <v:shape id="_x0000_s4178" o:spid="_x0000_s1055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178" inset="0,0,0,0">
              <w:txbxContent>
                <w:p w:rsidR="007A7628" w:rsidRDefault="007A7628">
                  <w:r>
                    <w:rPr>
                      <w:rtl/>
                    </w:rPr>
                    <w:t>215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" o:spid="_x0000_s1056" type="#_x0000_t202" style="position:absolute;left:0;text-align:left;margin-left:356.05pt;margin-top:707.9pt;width:199.6pt;height:47.3pt;z-index:45;mso-position-horizontal-relative:page;mso-position-vertical-relative:page" stroked="f">
            <v:textbox style="mso-next-textbox:#_x0000_s4179" inset="0,0,0,0">
              <w:txbxContent>
                <w:p w:rsidR="007A7628" w:rsidRDefault="007A76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180" o:spid="_x0000_s1057" type="#_x0000_t202" style="position:absolute;left:0;text-align:left;margin-left:182.2pt;margin-top:579.6pt;width:364.3pt;height:83.35pt;z-index:44;mso-position-horizontal-relative:page;mso-position-vertical-relative:page" stroked="f">
            <v:textbox style="mso-next-textbox:#_x0000_s4180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9"/>
                    <w:gridCol w:w="527"/>
                    <w:gridCol w:w="2316"/>
                    <w:gridCol w:w="777"/>
                    <w:gridCol w:w="1136"/>
                  </w:tblGrid>
                  <w:tr w:rsidR="007A7628" w:rsidRPr="00C61087">
                    <w:trPr>
                      <w:jc w:val="right"/>
                    </w:trPr>
                    <w:tc>
                      <w:tcPr>
                        <w:tcW w:w="14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מההכנסה</w:t>
                        </w:r>
                      </w:p>
                    </w:tc>
                    <w:tc>
                      <w:tcPr>
                        <w:tcW w:w="26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3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620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ענפים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4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26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3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לפי פרק ד'</w:t>
                        </w:r>
                      </w:p>
                    </w:tc>
                    <w:tc>
                      <w:tcPr>
                        <w:tcW w:w="620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"ד. אימהות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4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83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לפי פרק ב':</w:t>
                        </w:r>
                      </w:p>
                    </w:tc>
                    <w:tc>
                      <w:tcPr>
                        <w:tcW w:w="620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4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0; ניכוי משכר - 0.3%</w:t>
                        </w:r>
                      </w:p>
                    </w:tc>
                    <w:tc>
                      <w:tcPr>
                        <w:tcW w:w="26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6%.</w:t>
                        </w:r>
                      </w:p>
                    </w:tc>
                    <w:tc>
                      <w:tcPr>
                        <w:tcW w:w="1783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620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4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0".</w:t>
                        </w:r>
                      </w:p>
                    </w:tc>
                    <w:tc>
                      <w:tcPr>
                        <w:tcW w:w="26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</w:t>
                        </w:r>
                      </w:p>
                    </w:tc>
                    <w:tc>
                      <w:tcPr>
                        <w:tcW w:w="1783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620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891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A7628" w:rsidRDefault="007A76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" o:spid="_x0000_s1058" type="#_x0000_t202" style="position:absolute;left:0;text-align:left;margin-left:120.05pt;margin-top:540pt;width:50.9pt;height:22.35pt;z-index:43;mso-position-horizontal-relative:page;mso-position-vertical-relative:page" stroked="f">
            <v:textbox style="mso-next-textbox:#_x0000_s4181" inset="0,0,0,0">
              <w:txbxContent>
                <w:p w:rsidR="007A7628" w:rsidRPr="00C61087" w:rsidRDefault="007A7628">
                  <w:pPr>
                    <w:pStyle w:val="OCRStyle10"/>
                    <w:ind w:left="104"/>
                  </w:pPr>
                  <w:r>
                    <w:rPr>
                      <w:rtl/>
                    </w:rPr>
                    <w:t>תיקון לוח י'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2" o:spid="_x0000_s1059" type="#_x0000_t202" style="position:absolute;left:0;text-align:left;margin-left:381pt;margin-top:544.35pt;width:174.65pt;height:24.95pt;z-index:42;mso-position-horizontal-relative:page;mso-position-vertical-relative:page" stroked="f">
            <v:textbox style="mso-next-textbox:#_x0000_s4182" inset="0,0,0,0">
              <w:txbxContent>
                <w:p w:rsidR="007A7628" w:rsidRDefault="007A7628">
                  <w:pPr>
                    <w:pStyle w:val="OCRStyle10"/>
                    <w:ind w:left="151"/>
                  </w:pPr>
                  <w:r>
                    <w:rPr>
                      <w:rtl/>
                    </w:rPr>
                    <w:t>68. בלוח י' לחוק העיקרי, בסופו יבוא: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" o:spid="_x0000_s1060" type="#_x0000_t202" style="position:absolute;left:0;text-align:left;margin-left:221.6pt;margin-top:461.6pt;width:282.35pt;height:54.45pt;z-index:41;mso-position-horizontal-relative:page;mso-position-vertical-relative:page" stroked="f">
            <v:textbox style="mso-next-textbox:#_x0000_s4183" inset="0,0,0,0">
              <w:txbxContent>
                <w:tbl>
                  <w:tblPr>
                    <w:tblW w:w="43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"/>
                    <w:gridCol w:w="3570"/>
                    <w:gridCol w:w="783"/>
                  </w:tblGrid>
                  <w:tr w:rsidR="007A7628" w:rsidRPr="00C61087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347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הילדים שנולדו</w:t>
                        </w:r>
                      </w:p>
                    </w:tc>
                    <w:tc>
                      <w:tcPr>
                        <w:tcW w:w="76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740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1,060".</w:t>
                        </w:r>
                      </w:p>
                    </w:tc>
                    <w:tc>
                      <w:tcPr>
                        <w:tcW w:w="3478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ילדים שנולדו חיים בלידה אחת</w:t>
                        </w:r>
                      </w:p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ילדים שנולדו חיים בלידה אחת</w:t>
                        </w:r>
                      </w:p>
                    </w:tc>
                    <w:tc>
                      <w:tcPr>
                        <w:tcW w:w="76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</w:t>
                        </w:r>
                      </w:p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184" o:spid="_x0000_s1061" type="#_x0000_t202" style="position:absolute;left:0;text-align:left;margin-left:108.95pt;margin-top:415.25pt;width:62.75pt;height:30.1pt;z-index:40;mso-position-horizontal-relative:page;mso-position-vertical-relative:page" stroked="f">
            <v:textbox style="mso-next-textbox:#_x0000_s4184" inset="0,0,0,0">
              <w:txbxContent>
                <w:p w:rsidR="007A7628" w:rsidRPr="00C61087" w:rsidRDefault="007A7628">
                  <w:pPr>
                    <w:pStyle w:val="OCRStyle10"/>
                    <w:ind w:left="101"/>
                  </w:pPr>
                  <w:r>
                    <w:rPr>
                      <w:rtl/>
                    </w:rPr>
                    <w:t>תיקון לוח ו'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" o:spid="_x0000_s1062" type="#_x0000_t202" style="position:absolute;left:0;text-align:left;margin-left:334.5pt;margin-top:434.05pt;width:220.35pt;height:20.8pt;z-index:39;mso-position-horizontal-relative:page;mso-position-vertical-relative:page" stroked="f">
            <v:textbox style="mso-next-textbox:#_x0000_s4185" inset="0,0,0,0">
              <w:txbxContent>
                <w:p w:rsidR="007A7628" w:rsidRPr="00C61087" w:rsidRDefault="007A7628">
                  <w:pPr>
                    <w:pStyle w:val="OCRStyle10"/>
                    <w:ind w:left="119"/>
                  </w:pPr>
                  <w:r>
                    <w:rPr>
                      <w:rtl/>
                    </w:rPr>
                    <w:t>67. בלוח ו' לחוק העיקרי, במקום פרט 2 יבוא: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6" o:spid="_x0000_s1063" type="#_x0000_t202" style="position:absolute;left:0;text-align:left;margin-left:223.8pt;margin-top:286.15pt;width:280.95pt;height:116.25pt;z-index:38;mso-position-horizontal-relative:page;mso-position-vertical-relative:page" stroked="f">
            <v:textbox style="mso-next-textbox:#_x0000_s4186" inset="0,0,0,0">
              <w:txbxContent>
                <w:tbl>
                  <w:tblPr>
                    <w:tblW w:w="43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1418"/>
                    <w:gridCol w:w="965"/>
                    <w:gridCol w:w="1469"/>
                  </w:tblGrid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ההגדלה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פגיעה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(שנת כספים)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ההגדלה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פגיעה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(שנת כספים)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24%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1960/61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1954/55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20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1961/62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1955/56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16%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1962/63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1956/57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12%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1963/64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1957/58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8%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1964/65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1958/59</w:t>
                        </w:r>
                      </w:p>
                    </w:tc>
                  </w:tr>
                  <w:tr w:rsidR="007A7628" w:rsidRPr="00C61087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4%.</w:t>
                        </w:r>
                      </w:p>
                    </w:tc>
                    <w:tc>
                      <w:tcPr>
                        <w:tcW w:w="138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1965/66</w:t>
                        </w:r>
                      </w:p>
                    </w:tc>
                    <w:tc>
                      <w:tcPr>
                        <w:tcW w:w="94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28%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1959/60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187" o:spid="_x0000_s1064" type="#_x0000_t202" style="position:absolute;left:0;text-align:left;margin-left:285.35pt;margin-top:237.05pt;width:163.55pt;height:44.75pt;z-index:37;mso-position-horizontal-relative:page;mso-position-vertical-relative:page" stroked="f">
            <v:textbox style="mso-next-textbox:#_x0000_s4187" inset="0,0,0,0">
              <w:txbxContent>
                <w:p w:rsidR="007A7628" w:rsidRDefault="007A7628">
                  <w:pPr>
                    <w:pStyle w:val="OCRStyle10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"לוח ה1</w:t>
                  </w:r>
                </w:p>
                <w:p w:rsidR="007A7628" w:rsidRDefault="007A7628">
                  <w:pPr>
                    <w:pStyle w:val="OCRStyle10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(סעיפים 73א ו-82א)</w:t>
                  </w:r>
                </w:p>
                <w:p w:rsidR="007A7628" w:rsidRPr="00C61087" w:rsidRDefault="007A7628">
                  <w:pPr>
                    <w:pStyle w:val="OCRStyle10"/>
                    <w:ind w:left="158"/>
                  </w:pPr>
                  <w:r>
                    <w:rPr>
                      <w:rtl/>
                    </w:rPr>
                    <w:t>הגדלת קצבת נכות או קצבת תלויים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" o:spid="_x0000_s1065" type="#_x0000_t202" style="position:absolute;left:0;text-align:left;margin-left:107.15pt;margin-top:205.95pt;width:70.7pt;height:26.75pt;z-index:36;mso-position-horizontal-relative:page;mso-position-vertical-relative:page" stroked="f">
            <v:textbox style="mso-next-textbox:#_x0000_s4188" inset="0,0,0,0">
              <w:txbxContent>
                <w:p w:rsidR="007A7628" w:rsidRPr="00C61087" w:rsidRDefault="007A7628">
                  <w:pPr>
                    <w:pStyle w:val="OCRStyle10"/>
                    <w:ind w:left="176"/>
                  </w:pPr>
                  <w:r>
                    <w:rPr>
                      <w:rtl/>
                    </w:rPr>
                    <w:t>הוספת לוח ה1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9" o:spid="_x0000_s1066" type="#_x0000_t202" style="position:absolute;left:0;text-align:left;margin-left:383.6pt;margin-top:211.9pt;width:174.85pt;height:16.25pt;z-index:35;mso-position-horizontal-relative:page;mso-position-vertical-relative:page" stroked="f">
            <v:textbox style="mso-next-textbox:#_x0000_s4189" inset="0,0,0,0">
              <w:txbxContent>
                <w:p w:rsidR="007A7628" w:rsidRDefault="007A7628">
                  <w:pPr>
                    <w:pStyle w:val="OCRStyle10"/>
                    <w:ind w:left="133"/>
                  </w:pPr>
                  <w:r>
                    <w:rPr>
                      <w:rtl/>
                    </w:rPr>
                    <w:t>66. אחרי לוח ה' לחוק העיקרי יבוא: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" o:spid="_x0000_s1067" type="#_x0000_t202" style="position:absolute;left:0;text-align:left;margin-left:230.35pt;margin-top:165.6pt;width:303.95pt;height:30.1pt;z-index:34;mso-position-horizontal-relative:page;mso-position-vertical-relative:page" stroked="f">
            <v:textbox style="mso-next-textbox:#_x0000_s4190" inset="0,0,0,0">
              <w:txbxContent>
                <w:p w:rsidR="007A7628" w:rsidRDefault="007A7628">
                  <w:pPr>
                    <w:pStyle w:val="OCRStyle10"/>
                    <w:ind w:left="133"/>
                  </w:pPr>
                  <w:r>
                    <w:rPr>
                      <w:rtl/>
                    </w:rPr>
                    <w:t>(ב) תחילתו של סעיף קטן (א) ביום י"ז באב תשכ"ט (1 באוגוסט 1969).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" o:spid="_x0000_s1068" type="#_x0000_t202" style="position:absolute;left:0;text-align:left;margin-left:254.1pt;margin-top:100.85pt;width:226.7pt;height:53.25pt;z-index:33;mso-position-horizontal-relative:page;mso-position-vertical-relative:page" stroked="f">
            <v:textbox style="mso-next-textbox:#_x0000_s4191" inset="0,0,0,0">
              <w:txbxContent>
                <w:tbl>
                  <w:tblPr>
                    <w:tblW w:w="43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7"/>
                    <w:gridCol w:w="1505"/>
                    <w:gridCol w:w="1050"/>
                  </w:tblGrid>
                  <w:tr w:rsidR="007A7628" w:rsidRPr="00C61087">
                    <w:trPr>
                      <w:jc w:val="right"/>
                    </w:trPr>
                    <w:tc>
                      <w:tcPr>
                        <w:tcW w:w="1900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1826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התלויים</w:t>
                        </w:r>
                      </w:p>
                    </w:tc>
                    <w:tc>
                      <w:tcPr>
                        <w:tcW w:w="1275" w:type="pct"/>
                      </w:tcPr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900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48.65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56.52'*.</w:t>
                        </w:r>
                      </w:p>
                    </w:tc>
                    <w:tc>
                      <w:tcPr>
                        <w:tcW w:w="1826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7A7628" w:rsidRPr="00C61087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או יותר</w:t>
                        </w:r>
                      </w:p>
                    </w:tc>
                    <w:tc>
                      <w:tcPr>
                        <w:tcW w:w="1275" w:type="pct"/>
                      </w:tcPr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</w:t>
                        </w:r>
                      </w:p>
                      <w:p w:rsidR="007A7628" w:rsidRDefault="007A762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192" o:spid="_x0000_s1069" type="#_x0000_t202" style="position:absolute;left:0;text-align:left;margin-left:117.45pt;margin-top:71.75pt;width:65.55pt;height:24.15pt;z-index:32;mso-position-horizontal-relative:page;mso-position-vertical-relative:page" stroked="f">
            <v:textbox style="mso-next-textbox:#_x0000_s4192" inset="0,0,0,0">
              <w:txbxContent>
                <w:p w:rsidR="007A7628" w:rsidRPr="00C61087" w:rsidRDefault="007A7628">
                  <w:pPr>
                    <w:pStyle w:val="OCRStyle10"/>
                    <w:ind w:left="252"/>
                  </w:pPr>
                  <w:r>
                    <w:rPr>
                      <w:rtl/>
                    </w:rPr>
                    <w:t>תיקון לוח ג'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" o:spid="_x0000_s1070" type="#_x0000_t202" style="position:absolute;left:0;text-align:left;margin-left:317.25pt;margin-top:68.15pt;width:236.8pt;height:27.7pt;z-index:31;mso-position-horizontal-relative:page;mso-position-vertical-relative:page" stroked="f">
            <v:textbox style="mso-next-textbox:#_x0000_s4193" inset="0,0,0,0">
              <w:txbxContent>
                <w:p w:rsidR="007A7628" w:rsidRDefault="007A7628">
                  <w:pPr>
                    <w:pStyle w:val="OCRStyle10"/>
                    <w:ind w:left="36"/>
                  </w:pPr>
                  <w:r>
                    <w:rPr>
                      <w:rtl/>
                    </w:rPr>
                    <w:t>65, (א&gt; כלוח ג' לחוק העיקרי, במקום פרט 4 יבוא:</w:t>
                  </w:r>
                </w:p>
              </w:txbxContent>
            </v:textbox>
            <w10:wrap anchorx="page" anchory="page"/>
          </v:shape>
        </w:pict>
      </w:r>
    </w:p>
    <w:p w:rsidR="007A7628" w:rsidRDefault="007A7628">
      <w:pPr>
        <w:rPr>
          <w:rtl/>
        </w:rPr>
      </w:pPr>
      <w:r>
        <w:rPr>
          <w:rtl/>
        </w:rPr>
        <w:br w:type="page"/>
      </w:r>
    </w:p>
    <w:p w:rsidR="007A7628" w:rsidRDefault="00000000">
      <w:pPr>
        <w:rPr>
          <w:rtl/>
        </w:rPr>
      </w:pPr>
      <w:r>
        <w:pict>
          <v:shape id="_x0000_s4194" o:spid="_x0000_s1071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4194" inset="0,0,0,0">
              <w:txbxContent>
                <w:p w:rsidR="007A7628" w:rsidRDefault="007A7628">
                  <w:r>
                    <w:rPr>
                      <w:rtl/>
                    </w:rPr>
                    <w:t>216                                          ספר החוקים 569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" o:spid="_x0000_s1072" type="#_x0000_t202" style="position:absolute;left:0;text-align:left;margin-left:102.75pt;margin-top:198.65pt;width:101.55pt;height:35.25pt;z-index:52;mso-position-horizontal-relative:page;mso-position-vertical-relative:page" stroked="f">
            <v:textbox style="mso-next-textbox:#_x0000_s4195" inset="0,0,0,0">
              <w:txbxContent>
                <w:p w:rsidR="007A7628" w:rsidRDefault="007A7628">
                  <w:pPr>
                    <w:pStyle w:val="OCRStyle1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A7628" w:rsidRDefault="007A7628">
                  <w:pPr>
                    <w:pStyle w:val="OCRStyle11"/>
                    <w:ind w:left="53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" o:spid="_x0000_s1073" type="#_x0000_t202" style="position:absolute;left:0;text-align:left;margin-left:225.9pt;margin-top:199.45pt;width:88.5pt;height:34.45pt;z-index:51;mso-position-horizontal-relative:page;mso-position-vertical-relative:page" stroked="f">
            <v:textbox style="mso-next-textbox:#_x0000_s4196" inset="0,0,0,0">
              <w:txbxContent>
                <w:p w:rsidR="007A7628" w:rsidRDefault="007A7628">
                  <w:pPr>
                    <w:pStyle w:val="OCRStyle1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A7628" w:rsidRDefault="007A7628">
                  <w:pPr>
                    <w:pStyle w:val="OCRStyle1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7" o:spid="_x0000_s1074" type="#_x0000_t202" style="position:absolute;left:0;text-align:left;margin-left:350.65pt;margin-top:225.4pt;width:118pt;height:36.05pt;z-index:50;mso-position-horizontal-relative:page;mso-position-vertical-relative:page" stroked="f">
            <v:textbox style="mso-next-textbox:#_x0000_s4197" inset="0,0,0,0">
              <w:txbxContent>
                <w:p w:rsidR="007A7628" w:rsidRDefault="007A7628">
                  <w:pPr>
                    <w:pStyle w:val="OCRStyle1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A7628" w:rsidRDefault="007A7628">
                  <w:pPr>
                    <w:pStyle w:val="OCRStyle11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8" o:spid="_x0000_s1075" type="#_x0000_t202" style="position:absolute;left:0;text-align:left;margin-left:90.7pt;margin-top:108.15pt;width:371.85pt;height:84.35pt;z-index:49;mso-position-horizontal-relative:page;mso-position-vertical-relative:page" stroked="f">
            <v:textbox style="mso-next-textbox:#_x0000_s4198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9"/>
                    <w:gridCol w:w="817"/>
                    <w:gridCol w:w="816"/>
                    <w:gridCol w:w="1044"/>
                    <w:gridCol w:w="832"/>
                    <w:gridCol w:w="1594"/>
                  </w:tblGrid>
                  <w:tr w:rsidR="007A7628">
                    <w:trPr>
                      <w:jc w:val="right"/>
                    </w:trPr>
                    <w:tc>
                      <w:tcPr>
                        <w:tcW w:w="1230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1" w:type="pct"/>
                        <w:gridSpan w:val="3"/>
                      </w:tcPr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 לזיכוי ענף הביטוח</w:t>
                        </w:r>
                      </w:p>
                    </w:tc>
                    <w:tc>
                      <w:tcPr>
                        <w:tcW w:w="618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2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A7628" w:rsidRPr="007A7628">
                    <w:trPr>
                      <w:jc w:val="right"/>
                    </w:trPr>
                    <w:tc>
                      <w:tcPr>
                        <w:tcW w:w="1230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607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</w:t>
                        </w:r>
                      </w:p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מרובות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775" w:type="pct"/>
                      </w:tcPr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אימהות</w:t>
                        </w:r>
                      </w:p>
                    </w:tc>
                    <w:tc>
                      <w:tcPr>
                        <w:tcW w:w="618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ושאירים י</w:t>
                        </w:r>
                      </w:p>
                    </w:tc>
                    <w:tc>
                      <w:tcPr>
                        <w:tcW w:w="1182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פרטים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י'</w:t>
                        </w:r>
                      </w:p>
                    </w:tc>
                  </w:tr>
                  <w:tr w:rsidR="007A7628">
                    <w:trPr>
                      <w:jc w:val="right"/>
                    </w:trPr>
                    <w:tc>
                      <w:tcPr>
                        <w:tcW w:w="1230" w:type="pct"/>
                      </w:tcPr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4-</w:t>
                        </w:r>
                      </w:p>
                    </w:tc>
                    <w:tc>
                      <w:tcPr>
                        <w:tcW w:w="607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589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775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7A7628" w:rsidRP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182" w:type="pct"/>
                      </w:tcPr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</w:t>
                        </w:r>
                      </w:p>
                      <w:p w:rsidR="007A7628" w:rsidRDefault="007A762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</w:tr>
                </w:tbl>
                <w:p w:rsidR="007A7628" w:rsidRDefault="007A762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9" o:spid="_x0000_s1076" type="#_x0000_t202" style="position:absolute;left:0;text-align:left;margin-left:274.85pt;margin-top:76.5pt;width:188.7pt;height:18pt;z-index:48;mso-position-horizontal-relative:page;mso-position-vertical-relative:page" stroked="f">
            <v:textbox style="mso-next-textbox:#_x0000_s4199" inset="0,0,0,0">
              <w:txbxContent>
                <w:p w:rsidR="007A7628" w:rsidRPr="007A7628" w:rsidRDefault="007A7628">
                  <w:pPr>
                    <w:pStyle w:val="OCRStyle11"/>
                    <w:ind w:left="68"/>
                  </w:pPr>
                  <w:r>
                    <w:rPr>
                      <w:rtl/>
                    </w:rPr>
                    <w:t>69. בלוח י"ג לחוק העיקרי, בסופו יבוא: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0" o:spid="_x0000_s1077" type="#_x0000_t202" style="position:absolute;left:0;text-align:left;margin-left:483.3pt;margin-top:76.5pt;width:52.45pt;height:18.8pt;z-index:47;mso-position-horizontal-relative:page;mso-position-vertical-relative:page" stroked="f">
            <v:textbox style="mso-next-textbox:#_x0000_s4200" inset="0,0,0,0">
              <w:txbxContent>
                <w:p w:rsidR="007A7628" w:rsidRPr="007A7628" w:rsidRDefault="007A7628">
                  <w:pPr>
                    <w:pStyle w:val="OCRStyle11"/>
                    <w:ind w:left="90"/>
                  </w:pPr>
                  <w:r>
                    <w:rPr>
                      <w:rtl/>
                    </w:rPr>
                    <w:t>תיקון לוח יג'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10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F90EA5-125A-421C-9074-4782F609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276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2AD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677B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A694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8486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977E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341E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C0B1E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BF68EC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6108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A76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72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2008-04-06T21:14:00Z</dcterms:created>
  <dcterms:modified xsi:type="dcterms:W3CDTF">2008-04-06T21:15:00Z</dcterms:modified>
</cp:coreProperties>
</file>