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5E78" w:rsidRDefault="00ED5E78">
      <w:pPr>
        <w:rPr>
          <w:rtl/>
        </w:rPr>
      </w:pPr>
    </w:p>
    <w:p w:rsidR="00ED5E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01" inset="0,0,0,0">
              <w:txbxContent>
                <w:p w:rsidR="009E6E5E" w:rsidRDefault="009E6E5E">
                  <w:r>
                    <w:rPr>
                      <w:rtl/>
                    </w:rPr>
                    <w:t>208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" o:spid="_x0000_s1026" type="#_x0000_t202" style="position:absolute;left:0;text-align:left;margin-left:82.85pt;margin-top:651.45pt;width:369.85pt;height:90.1pt;z-index:3;mso-position-horizontal-relative:page;mso-position-vertical-relative:page" stroked="f">
            <v:textbox style="mso-next-textbox:#_x0000_s4202" inset="0,0,0,0">
              <w:txbxContent>
                <w:p w:rsidR="009E6E5E" w:rsidRDefault="009E6E5E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י''ב בתמוז תשכיח (12 ביולי 1965); הצעת החוק ודברי הסבר פורסמו בהיח 644/ תשכיר./</w:t>
                  </w:r>
                </w:p>
                <w:p w:rsidR="009E6E5E" w:rsidRDefault="009E6E5E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170.</w:t>
                  </w:r>
                </w:p>
                <w:p w:rsidR="009E6E5E" w:rsidRDefault="009E6E5E">
                  <w:pPr>
                    <w:pStyle w:val="OCRStyle1"/>
                    <w:ind w:left="1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תשי"ד, עמ' 6; תשט"ו, עמ' 127; תשייז/ עמי 88/ עמ' 90/ עמ' 178; תשי"ט, עמ' 160; תש"ך עמ' 36;</w:t>
                  </w:r>
                </w:p>
                <w:p w:rsidR="009E6E5E" w:rsidRDefault="009E6E5E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תשכ"ב, עמ' 40; תשכ"ג, עמ' 110; תשכ"ד, עמ' 8, עמ' 121; תשכ"ח, עמ' .130</w:t>
                  </w:r>
                </w:p>
                <w:p w:rsidR="009E6E5E" w:rsidRPr="00ED5E78" w:rsidRDefault="009E6E5E">
                  <w:pPr>
                    <w:pStyle w:val="OCRStyle1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עיר 1938/ חוס' 1 מס' 843/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3" o:spid="_x0000_s1027" type="#_x0000_t202" style="position:absolute;left:0;text-align:left;margin-left:76.9pt;margin-top:104.6pt;width:465.1pt;height:541.95pt;z-index:2;mso-position-horizontal-relative:page;mso-position-vertical-relative:page" stroked="f">
            <v:textbox style="mso-next-textbox:#_x0000_s42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8"/>
                    <w:gridCol w:w="1285"/>
                    <w:gridCol w:w="1333"/>
                  </w:tblGrid>
                  <w:tr w:rsidR="009E6E5E" w:rsidRPr="00ED5E78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9E6E5E" w:rsidRDefault="009E6E5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4 לחוק הביטוח הלאומי, תשי"ד-1953  1(להלן - החוק העיקרי)' במקום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יבוא: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ילדו* לרבות ילד חורג וילד מאומץ, וכן נכדו שכל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פרנסתו על המבוטח' ובלבד שלא מלאו להם 18 שנה' או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מסוגלים לכלכל עצמם ואין להם הכנסה ממקור אחר</w:t>
                        </w:r>
                      </w:p>
                      <w:p w:rsidR="009E6E5E" w:rsidRPr="00ED5E78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מחייתם (להלן בחלק זה ובתוספת השניה - ילד)."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9E6E5E" w:rsidRPr="00ED5E78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25 לחוק העיקרי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סרק רביעי</w:t>
                        </w:r>
                      </w:p>
                    </w:tc>
                  </w:tr>
                  <w:tr w:rsidR="009E6E5E" w:rsidRPr="00ED5E78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רביעי-ממל ותעודה לנכים</w:t>
                        </w: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נכה שנקבעה לו דרגת נכות של 25% או יותר' ואינה לזמן מוגבל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דרגת נכות זמנית' יעניק לו המוסד סמל מיוחד ותעודה המעידים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נכותו.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E6E5E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סמל ותעודה</w:t>
                        </w:r>
                      </w:p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לנכים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צורת הסמל והתעודה' דרכי הענקתם והוראות בדבר ייצורו של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הסמל' המסחר בו וכל שימוש אחר בו או בדמותו לצרכי מסחר או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- ייקבעו בתקנות.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E6E5E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השימוש</w:t>
                        </w:r>
                      </w:p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בסמל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25ג. (א) (1) העונד את הסמל או סמל דומה לו עד כדי להטעות ולא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רשאי לענדו;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המייצר את הסמל או סמל דומה לו עד כדי להטעות'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מציעו למכירה' סוחר בו או משתמש בו או בדמותו שלא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לתקנות'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500 לירות.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סעיף קטן (א) גורע מאחריותו הפלילית של אדם לפי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25ד. הוראות סעיפים 25כ ו-25ג (א) (2) לא יחולו על בעל סימן מסחר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שנרשם בפנקס סימני המסחר לפי פקודת סימני המסחר' 1938 2, בתאריך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לתאריך קביעת צורת הסמל כאמור בסעיף 25ב."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6E5E" w:rsidRPr="00ED5E78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9E6E5E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31א לחוק העיקרי' בהגדרת "ילד"' במקום פסקאות משנה (א) ו-(ב) יבוא: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מלאו לו 18 שנה;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מלאו לו 25 שנה ואינו מסוגל לכלכל עצמו ואין לו הכנסה</w:t>
                        </w:r>
                      </w:p>
                      <w:p w:rsidR="009E6E5E" w:rsidRPr="00ED5E78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אחר כדי מחייתו."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31א</w:t>
                        </w:r>
                      </w:p>
                    </w:tc>
                  </w:tr>
                  <w:tr w:rsidR="009E6E5E" w:rsidRPr="00ED5E78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אחרי סעיף 31ו לחוק העיקרי יבוא: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חלק ג2</w:t>
                        </w:r>
                      </w:p>
                    </w:tc>
                  </w:tr>
                  <w:tr w:rsidR="009E6E5E" w:rsidRPr="00ED5E78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"חלק ג2: ביטוח ילדי עובדים</w:t>
                        </w: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31ז. "מבוטח'/ לענין חלק זה - עובד הזכאי לשכר שמעבידו חייב</w:t>
                        </w:r>
                      </w:p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 בעדו' לרבות דורש עבודה כאמור כסעיף 31יא (א) (3)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E6E5E" w:rsidRPr="00ED5E78" w:rsidRDefault="009E6E5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מבוטחים</w:t>
                        </w:r>
                      </w:p>
                    </w:tc>
                    <w:tc>
                      <w:tcPr>
                        <w:tcW w:w="788" w:type="pct"/>
                      </w:tcPr>
                      <w:p w:rsidR="009E6E5E" w:rsidRDefault="009E6E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E6E5E" w:rsidRDefault="009E6E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4" o:spid="_x0000_s1028" type="#_x0000_t202" style="position:absolute;left:0;text-align:left;margin-left:122.45pt;margin-top:71.75pt;width:300.75pt;height:28.7pt;z-index:1;mso-position-horizontal-relative:page;mso-position-vertical-relative:page" stroked="f">
            <v:textbox style="mso-next-textbox:#_x0000_s4204" inset="0,0,0,0">
              <w:txbxContent>
                <w:p w:rsidR="009E6E5E" w:rsidRPr="00ED5E78" w:rsidRDefault="009E6E5E">
                  <w:pPr>
                    <w:pStyle w:val="OCRStyle1"/>
                    <w:ind w:left="18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הביטוח הלאומי (תיקון מס' 12), תשכ"ה-1965 *</w:t>
                  </w:r>
                </w:p>
              </w:txbxContent>
            </v:textbox>
            <w10:wrap anchorx="page" anchory="page"/>
          </v:shape>
        </w:pict>
      </w:r>
    </w:p>
    <w:p w:rsidR="004C7E52" w:rsidRDefault="004C7E52">
      <w:pPr>
        <w:rPr>
          <w:rtl/>
        </w:rPr>
      </w:pPr>
      <w:r>
        <w:rPr>
          <w:rtl/>
        </w:rPr>
        <w:br w:type="page"/>
      </w:r>
    </w:p>
    <w:p w:rsidR="004C7E52" w:rsidRDefault="00000000">
      <w:pPr>
        <w:rPr>
          <w:rtl/>
        </w:rPr>
      </w:pPr>
      <w:r>
        <w:pict>
          <v:shape id="_x0000_s420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05" inset="0,0,0,0">
              <w:txbxContent>
                <w:p w:rsidR="009E6E5E" w:rsidRDefault="009E6E5E">
                  <w:r>
                    <w:rPr>
                      <w:rtl/>
                    </w:rPr>
                    <w:t>209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6" o:spid="_x0000_s1030" type="#_x0000_t202" style="position:absolute;left:0;text-align:left;margin-left:365.35pt;margin-top:713.75pt;width:189.7pt;height:26.95pt;z-index:6;mso-position-horizontal-relative:page;mso-position-vertical-relative:page" stroked="f">
            <v:textbox style="mso-next-textbox:#_x0000_s4206" inset="0,0,0,0">
              <w:txbxContent>
                <w:p w:rsidR="009E6E5E" w:rsidRDefault="009E6E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07" o:spid="_x0000_s1031" type="#_x0000_t202" style="position:absolute;left:0;text-align:left;margin-left:153.9pt;margin-top:66.7pt;width:405.3pt;height:636.95pt;z-index:5;mso-position-horizontal-relative:page;mso-position-vertical-relative:page" stroked="f">
            <v:textbox style="mso-next-textbox:#_x0000_s4207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4"/>
                    <w:gridCol w:w="1494"/>
                  </w:tblGrid>
                  <w:tr w:rsidR="009E6E5E" w:rsidRPr="004C7E52">
                    <w:trPr>
                      <w:jc w:val="right"/>
                    </w:trPr>
                    <w:tc>
                      <w:tcPr>
                        <w:tcW w:w="3986" w:type="pct"/>
                      </w:tcPr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מי שרואים אותו על-פי סעיף 1 (ב) (1) כעובד באגודה שיתופית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קיבוץ או מושב שיתופי ולענין עבודתו באגודה שיתופית זו, אולם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רשאי לקבוע תנאים מיוחדים שעל-פיהם יראו את חברי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הקיבוצים או המושבים השיתופיים במבוטחים.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31ח. "ילד" לענין חלק זה -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ילדו של מבוטח, לרבות ילד חורג או מאומץ;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שאינו ילדו כאמור, אם הוכח להנחת דעתו של מי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על ידי מינהלת המוסד כי כתקופה שנקבעה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פרנס אותו המבוטח,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שנתקיים בו אחד מאלה: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מלאו לו 18 שנה;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מלאו לו 25 שנה ואינו מסוגל לכלכל עצמו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הכנסה ממקור אחר כדי מחייתו,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והמונחים "אב", "אם" ו"הורה" יתפרשו בהתאם לאמור.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9E6E5E" w:rsidRPr="004C7E52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ילדים</w:t>
                        </w:r>
                      </w:p>
                    </w:tc>
                  </w:tr>
                  <w:tr w:rsidR="009E6E5E" w:rsidRPr="004C7E52">
                    <w:trPr>
                      <w:jc w:val="right"/>
                    </w:trPr>
                    <w:tc>
                      <w:tcPr>
                        <w:tcW w:w="3986" w:type="pct"/>
                      </w:tcPr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31ט. הזכאי לקיצבת ילדי עובדים (בחלק זה - קיצבה) הוא אב מבוטח,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איננו מבוטח - אם מבוטחת ; אולם שר העבודה יקבע תנאים ונסיבות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הזכאית לקיצבה היא רק אם מבוטחת, אף כשהאב מבוטח.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9E6E5E" w:rsidRPr="004C7E52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זכאים</w:t>
                        </w:r>
                      </w:p>
                    </w:tc>
                  </w:tr>
                  <w:tr w:rsidR="009E6E5E" w:rsidRPr="004C7E52">
                    <w:trPr>
                      <w:jc w:val="right"/>
                    </w:trPr>
                    <w:tc>
                      <w:tcPr>
                        <w:tcW w:w="3986" w:type="pct"/>
                      </w:tcPr>
                      <w:p w:rsidR="009E6E5E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31י. (א) עבד הזכאי לקיצבה חודש עבודה מלא, תשולם לו קיצבה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ילד משלושת ילדיו הבכירים, כזה: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יום ח' בטבת תשכ"ו (31 בדצמבר 1965) - 7.50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לחודש לילד;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לשנת 1966 - 9 לירות לחודש לילד;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י"ט בטבת תשכ"ז (1 בינואר 1967) ואילך - 10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לחודש לילד.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רשאי, לאחר התייעצות עם שר האוצר ובאישור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להגדיל בצו את שיעורי הקיצבה הנקובים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בשים לב לתנודות בשכר העבודה.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חודש עבודה מלא של הזכאי לענין סעיף זה הוא חודש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שהזכאי עבד בכל ימי העבודה שבו, אצל מעביד אחד או במקום עבודה</w:t>
                        </w:r>
                      </w:p>
                      <w:p w:rsidR="009E6E5E" w:rsidRPr="004C7E52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אחד, ימי עבודה מלאים כמקובל לגבי עובד מסוגו כאותה עבודה.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9E6E5E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הקיצבה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חודש</w:t>
                        </w:r>
                      </w:p>
                      <w:p w:rsidR="009E6E5E" w:rsidRPr="004C7E52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מלא</w:t>
                        </w:r>
                      </w:p>
                    </w:tc>
                  </w:tr>
                  <w:tr w:rsidR="009E6E5E" w:rsidRPr="004C7E52">
                    <w:trPr>
                      <w:jc w:val="right"/>
                    </w:trPr>
                    <w:tc>
                      <w:tcPr>
                        <w:tcW w:w="3986" w:type="pct"/>
                      </w:tcPr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31יא. (א) שר העבודה באישור ועדת העבודה של הכנסת יקבע דרך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לסוגים של זכאים -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הקיצכה שתשולם לזכאי שלא עבד חודש עבודה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כאמור בסעיף 31י, ומינימום שעות העבודה שיזכו אותו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בקיצבה;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פרקי זמן שייחשבו לענין חלק זה כזמן עבודה אף אם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לא עבד בהם?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שלפיהם תשולם לזכאי דורש עבודה קיצבה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פרקי זמן שלא עבד בהם ואת שיעור הקיצבה שתשולם</w:t>
                        </w:r>
                      </w:p>
                      <w:p w:rsidR="009E6E5E" w:rsidRDefault="009E6E5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</w:tc>
                    <w:tc>
                      <w:tcPr>
                        <w:tcW w:w="1014" w:type="pct"/>
                      </w:tcPr>
                      <w:p w:rsidR="009E6E5E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הקיצבה</w:t>
                        </w:r>
                      </w:p>
                      <w:p w:rsidR="009E6E5E" w:rsidRPr="004C7E52" w:rsidRDefault="009E6E5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עבודה חלקית</w:t>
                        </w:r>
                      </w:p>
                    </w:tc>
                  </w:tr>
                </w:tbl>
                <w:p w:rsidR="009E6E5E" w:rsidRDefault="009E6E5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38AD" w:rsidRDefault="004D38AD">
      <w:pPr>
        <w:rPr>
          <w:rtl/>
        </w:rPr>
      </w:pPr>
      <w:r>
        <w:rPr>
          <w:rtl/>
        </w:rPr>
        <w:br w:type="page"/>
      </w:r>
    </w:p>
    <w:p w:rsidR="004D38AD" w:rsidRDefault="00000000">
      <w:pPr>
        <w:rPr>
          <w:rtl/>
        </w:rPr>
      </w:pPr>
      <w:r>
        <w:pict>
          <v:shape id="_x0000_s420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08" inset="0,0,0,0">
              <w:txbxContent>
                <w:p w:rsidR="009E6E5E" w:rsidRDefault="009E6E5E">
                  <w:r>
                    <w:rPr>
                      <w:rtl/>
                    </w:rPr>
                    <w:t>210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" o:spid="_x0000_s1033" type="#_x0000_t202" style="position:absolute;left:0;text-align:left;margin-left:88.35pt;margin-top:666.55pt;width:375pt;height:79.8pt;z-index:9;mso-position-horizontal-relative:page;mso-position-vertical-relative:page" stroked="f">
            <v:textbox style="mso-next-textbox:#_x0000_s4209" inset="0,0,0,0">
              <w:txbxContent>
                <w:p w:rsidR="009E6E5E" w:rsidRDefault="009E6E5E">
                  <w:pPr>
                    <w:pStyle w:val="OCRStyle3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103.</w:t>
                  </w:r>
                </w:p>
                <w:p w:rsidR="009E6E5E" w:rsidRPr="004D38AD" w:rsidRDefault="009E6E5E">
                  <w:pPr>
                    <w:pStyle w:val="OCRStyle3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1944 תוס' 1 מס' 1380,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" o:spid="_x0000_s1034" type="#_x0000_t202" style="position:absolute;left:0;text-align:left;margin-left:85pt;margin-top:71pt;width:382.55pt;height:586.3pt;z-index:8;mso-position-horizontal-relative:page;mso-position-vertical-relative:page" stroked="f">
            <v:textbox style="mso-next-textbox:#_x0000_s4210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8"/>
                    <w:gridCol w:w="1229"/>
                  </w:tblGrid>
                  <w:tr w:rsidR="009E6E5E" w:rsidRPr="004D38AD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שיעורי הקיצבה שייקבעו כאמור לא יעלו על סכומי הקיצבה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31י.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31יב. (א) הקיצבה תשולם לזכאי לה על ידי מעבידו יחד עם שכרו'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שר העבודה רשאי לקבוע בתקנות, לגבי כלל המבוטחים או לסוגים'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שהקיצבה תשולם' כולה או מקצתה' על ידי אחר או בדרך אחרת בנוסף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האמור או במקומו.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הקיצבה לפי סעיף 31יא(א)(3&gt; תשולם על ידי המוסד או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במועדים ולפי נוהל שייקבעו בתקנות.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נעשה התשלום כאמור בסעיף קטן (א)' יהיה המבוטח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לתבעו גם מהמוסד' הכל בתנאים ובמועדים כפי שייקבעו בתקנות;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זו אינה גורעת מזכות תביעה לפי סעיף קטן (א)' אולם מששילם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מהחייבים בתשלום - פטורים האחרים.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9E6E5E" w:rsidRPr="004D38AD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הקיצבה</w:t>
                        </w:r>
                      </w:p>
                    </w:tc>
                  </w:tr>
                  <w:tr w:rsidR="009E6E5E" w:rsidRPr="004D38AD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31יג. (א) היתה פרנסת הילד מחולקת בין הוריו לפי הסכם ביניהם או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 דין של בית משפט או של בית דין' ונקבעה בהסכם או בפסק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הוראה מפורשת בדבר תשלום הקיצבה' תשולם הקיצבה להורים לפי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החלוקה שנקבעה בהסכם או בפסק הדין, לפי הענין.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בתקנות הוראות שלפיהן תשולם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לאחד ההורים או תחולק ביניהם, על סמך אישור של פקיד מבחן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העמדת עבריינים במבחן, 1944 3, או של פקיד סעד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שירותי הסעד' תשי"ח-1958 4.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"הורה" לענין סעיף זה - אף הורה שאינו מבוטח ובלבד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שההורה השני מבוטח.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רשאי לקבוע בתקנות הוראות בדבר דרכי תשלום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לפי סעיף זה.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9E6E5E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כשפרנסת</w:t>
                        </w:r>
                      </w:p>
                      <w:p w:rsidR="009E6E5E" w:rsidRPr="004D38AD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הילד מחולקת</w:t>
                        </w:r>
                      </w:p>
                    </w:tc>
                  </w:tr>
                  <w:tr w:rsidR="009E6E5E" w:rsidRPr="004D38AD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31יד. מי ששילם קיצבה' יחזיר לו המוסד מה ששילם במועדים ובדרך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העבודה.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9E6E5E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הקיצבה</w:t>
                        </w:r>
                      </w:p>
                      <w:p w:rsidR="009E6E5E" w:rsidRPr="004D38AD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ששילמה</w:t>
                        </w:r>
                      </w:p>
                    </w:tc>
                  </w:tr>
                  <w:tr w:rsidR="009E6E5E" w:rsidRPr="004D38AD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31טו. על אף האמור בחלק זה לא יהיה המוסד חייב לשלם למבוטח או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ששילם את הקיצבה' יותר מסכום הקיצבה המגיע לפי הסעיפים 31י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31יא, לפי הענין.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9E6E5E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</w:t>
                        </w:r>
                      </w:p>
                      <w:p w:rsidR="009E6E5E" w:rsidRPr="004D38AD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המוסד</w:t>
                        </w:r>
                      </w:p>
                    </w:tc>
                  </w:tr>
                  <w:tr w:rsidR="009E6E5E" w:rsidRPr="004D38AD">
                    <w:trPr>
                      <w:jc w:val="right"/>
                    </w:trPr>
                    <w:tc>
                      <w:tcPr>
                        <w:tcW w:w="4117" w:type="pct"/>
                      </w:tcPr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31טז. שר העבודה יקבע בתקנות הוראות בדבר הדרכים שבהן -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החייב בתשלום הקיצבה ימסור למוסד פרטים בדבר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הזכאי לתשלום הקיצבה. מסירת הפרטים תהיה תנאי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להחזרת התשלום;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הזכאי יגיש את דרישת הקיצבה למי שחייב בתשלומה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ויפרט בה את הנימוקים לדרישה;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הזכאי ימסור למי שחייב בתשלום הקיצבה הודעה בדבר</w:t>
                        </w:r>
                      </w:p>
                      <w:p w:rsidR="009E6E5E" w:rsidRDefault="009E6E5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התנאים המזכים אותו לקיצבה.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9E6E5E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דרישה לקיצבה</w:t>
                        </w:r>
                      </w:p>
                      <w:p w:rsidR="009E6E5E" w:rsidRPr="004D38AD" w:rsidRDefault="009E6E5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והמצאת סרטים</w:t>
                        </w:r>
                      </w:p>
                    </w:tc>
                  </w:tr>
                </w:tbl>
                <w:p w:rsidR="009E6E5E" w:rsidRDefault="009E6E5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62F66" w:rsidRDefault="00462F66">
      <w:pPr>
        <w:rPr>
          <w:rtl/>
        </w:rPr>
      </w:pPr>
      <w:r>
        <w:rPr>
          <w:rtl/>
        </w:rPr>
        <w:br w:type="page"/>
      </w:r>
    </w:p>
    <w:p w:rsidR="00462F66" w:rsidRDefault="00000000">
      <w:pPr>
        <w:rPr>
          <w:rtl/>
        </w:rPr>
      </w:pPr>
      <w:r>
        <w:pict>
          <v:shape id="_x0000_s421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11" inset="0,0,0,0">
              <w:txbxContent>
                <w:p w:rsidR="009E6E5E" w:rsidRDefault="009E6E5E">
                  <w:r>
                    <w:rPr>
                      <w:rtl/>
                    </w:rPr>
                    <w:t>211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2" o:spid="_x0000_s1036" type="#_x0000_t202" style="position:absolute;left:0;text-align:left;margin-left:329.9pt;margin-top:665.25pt;width:219pt;height:81.4pt;z-index:12;mso-position-horizontal-relative:page;mso-position-vertical-relative:page" stroked="f">
            <v:textbox style="mso-next-textbox:#_x0000_s4212" inset="0,0,0,0">
              <w:txbxContent>
                <w:p w:rsidR="009E6E5E" w:rsidRDefault="009E6E5E">
                  <w:pPr>
                    <w:pStyle w:val="OCRStyle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5 ס"ח תשי"א/ עמ' 204.</w:t>
                  </w:r>
                </w:p>
                <w:p w:rsidR="009E6E5E" w:rsidRDefault="009E6E5E">
                  <w:pPr>
                    <w:pStyle w:val="OCRStyle4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תשכ"ג, עמ' 136.</w:t>
                  </w:r>
                </w:p>
                <w:p w:rsidR="009E6E5E" w:rsidRPr="00462F66" w:rsidRDefault="009E6E5E">
                  <w:pPr>
                    <w:pStyle w:val="OCRStyle4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ס''ח תשי"ח, עמ' 186; תשייט' עמ' 40; תשכ"ד, עמ' 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3" o:spid="_x0000_s1037" type="#_x0000_t202" style="position:absolute;left:0;text-align:left;margin-left:84pt;margin-top:66.1pt;width:475.8pt;height:591.45pt;z-index:11;mso-position-horizontal-relative:page;mso-position-vertical-relative:page" stroked="f">
            <v:textbox style="mso-next-textbox:#_x0000_s42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5583"/>
                    <w:gridCol w:w="1574"/>
                  </w:tblGrid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7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31יז. דין הקיצבה לפי חלק זה כדין שכר עבודה לכל דבר. אולם -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יראו אותה כהכנסה לענין תשלום דמי ביטוח;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לא תובא בחשבון לענין החישוב של גמול שעות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 וגמול עבודה במנוחה השבועית כמשמעותם בחוק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עבודה ומנוחה' תשי"א-1951 5, של פיצויי פיטורים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פיצויי פיטורים. תשכ"ג-1963 6, של פרמיות ושל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יוקר המחיה;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פסקה (2) כוחן יפה על אף האמור בכל חיקוק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בהסכם קיבוצי או בחוזה עבודה שנערכו לפני תחילתו של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 (תיקון מס' 12). תשכ"ה-1965/ ובלבד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השכר המשתלם למבוטח על ידי אותו מעביד או כאותו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עבודה לא יקטן עקב הוראות סעיף זה; שר העבודה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את דרכי חישוב השכר לענין פסקה זו.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הקיגבה כשכר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7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31יח. (א) בתביעת הקיצבה לפני בית-המשפט ובבקשה לצו תשלום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לקיצבה לפני הממונה על גביית השכר כמשמעותו בחוק הגנת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השכר, תשי"ח-1958 7, יצורף המוסד כבעל-דין על פי בקשת בעל-דין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בקשתו של המוסד.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מסר החייב בתשלום הקיצבה - בדרך, במועד ובתנאים שנקבעו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- הודעה למוסד על הגשת תביעה נגדו כאמור בסעיף קטן (א)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ונתחייב מי שמסר את ההודעה בתשלום הקיצבה' לא תישמע טענת המוסד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היה בעל-דין בדיונים בפני בית המשפט או בפני הממונה.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9E6E5E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צירוף המוסד</w:t>
                        </w:r>
                      </w:p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להליכים משטטיים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7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31יט. לענין חלק זה - דין המדינה כמעביד כדין כל מעביד אחר."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87</w:t>
                        </w:r>
                      </w:p>
                    </w:tc>
                    <w:tc>
                      <w:tcPr>
                        <w:tcW w:w="4137" w:type="pct"/>
                        <w:gridSpan w:val="2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37 לחוק העיקרי' במקום "לפי סעיף 38" יבוא "לפי הסעיפים 37א ו-38".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37א</w:t>
                        </w:r>
                      </w:p>
                    </w:tc>
                    <w:tc>
                      <w:tcPr>
                        <w:tcW w:w="4137" w:type="pct"/>
                        <w:gridSpan w:val="2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37 לחוק העיקרי יבוא: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7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דמי ביטוח ילדי עובדים המשתלמים בעד עובד מבוטח לפי חלק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ג2 הם 1.8% מהכנסתו של מבוטח כאמור."</w:t>
                        </w:r>
                      </w:p>
                    </w:tc>
                    <w:tc>
                      <w:tcPr>
                        <w:tcW w:w="910" w:type="pct"/>
                      </w:tcPr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ביטוח</w:t>
                        </w:r>
                      </w:p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 עובדים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137" w:type="pct"/>
                        <w:gridSpan w:val="2"/>
                      </w:tcPr>
                      <w:p w:rsidR="009E6E5E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39 לחוק העיקרי' בסעיף קטן (א)' כרישה' במקום "37 ו-38" יבוא "37' 37א</w:t>
                        </w:r>
                      </w:p>
                      <w:p w:rsidR="009E6E5E" w:rsidRPr="00462F66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ו-38" ובסיפה' אחרי "אך לא יבוא בחשבון" יבוא "לענין הסעיפים 37 ו-38".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137" w:type="pct"/>
                        <w:gridSpan w:val="2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.בסעיף 42 לחוק העיקרי' בסעיף קטן (א)' בפסקה (2)' במקום "66.2/3%" יבוא 52%".</w:t>
                        </w:r>
                      </w:p>
                    </w:tc>
                  </w:tr>
                  <w:tr w:rsidR="009E6E5E" w:rsidRPr="00462F66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9E6E5E" w:rsidRPr="00462F66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87</w:t>
                        </w:r>
                      </w:p>
                    </w:tc>
                    <w:tc>
                      <w:tcPr>
                        <w:tcW w:w="4137" w:type="pct"/>
                        <w:gridSpan w:val="2"/>
                      </w:tcPr>
                      <w:p w:rsidR="009E6E5E" w:rsidRDefault="009E6E5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.האמור בסעיף 57 לחוק העיקרי יסומן (א)' ואחריו יבוא: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סכומים משתלמים לקופת תגמולים, לקרן פנסיה או לגוף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באלה' מכוח הסכם שנעשה לפני תחילתו של חוק הביטוח הלאומי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12)' תשכ"ה-1965/ והם מיועדים לביטוח תוספת משפחתית'</w:t>
                        </w:r>
                      </w:p>
                      <w:p w:rsidR="009E6E5E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המעביד להפחית את תשלומיו כאמור כ-% 1.8 מהכנסת העובד</w:t>
                        </w:r>
                      </w:p>
                      <w:p w:rsidR="009E6E5E" w:rsidRPr="00462F66" w:rsidRDefault="009E6E5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שלפיה נעשה התשלום כאמור."</w:t>
                        </w:r>
                      </w:p>
                    </w:tc>
                  </w:tr>
                </w:tbl>
                <w:p w:rsidR="009E6E5E" w:rsidRDefault="009E6E5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4B79" w:rsidRDefault="003D4B79">
      <w:pPr>
        <w:rPr>
          <w:rtl/>
        </w:rPr>
      </w:pPr>
      <w:r>
        <w:rPr>
          <w:rtl/>
        </w:rPr>
        <w:br w:type="page"/>
      </w:r>
    </w:p>
    <w:p w:rsidR="003D4B79" w:rsidRDefault="00000000">
      <w:pPr>
        <w:rPr>
          <w:rtl/>
        </w:rPr>
      </w:pPr>
      <w:r>
        <w:pict>
          <v:shape id="_x0000_s421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214" inset="0,0,0,0">
              <w:txbxContent>
                <w:p w:rsidR="009E6E5E" w:rsidRDefault="009E6E5E">
                  <w:r>
                    <w:rPr>
                      <w:rtl/>
                    </w:rPr>
                    <w:t>212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5" o:spid="_x0000_s1039" type="#_x0000_t202" style="position:absolute;left:0;text-align:left;margin-left:82.5pt;margin-top:722.05pt;width:190.5pt;height:26.75pt;z-index:15;mso-position-horizontal-relative:page;mso-position-vertical-relative:page" stroked="f">
            <v:textbox style="mso-next-textbox:#_x0000_s4215" inset="0,0,0,0">
              <w:txbxContent>
                <w:p w:rsidR="009E6E5E" w:rsidRDefault="009E6E5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16" o:spid="_x0000_s1040" type="#_x0000_t202" style="position:absolute;left:0;text-align:left;margin-left:84.3pt;margin-top:71.8pt;width:462.15pt;height:635pt;z-index:14;mso-position-horizontal-relative:page;mso-position-vertical-relative:page" stroked="f">
            <v:textbox style="mso-next-textbox:#_x0000_s42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9"/>
                    <w:gridCol w:w="1418"/>
                    <w:gridCol w:w="1235"/>
                  </w:tblGrid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57א לחוק העיקרי יבוא: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57א</w:t>
                        </w: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המשלם לאדם שהוא מבוטח לפי חלק ג1 או ג2 תשלומים על-פי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אחר' הסכם קיבוצי או חוזה בזכות ילדו של אותו אדם, רשאי להפחית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סכום שלא יעלה על הקיצבה המשפחתית המשתלמת בעד אותו ילד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31ב או על קיצבה המשתלמת כאמור לפי חלק ג2' הכל לפי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"תשלומים בעי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ילדים שלא לסי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61א לחוק העיקרי' במקום "13ה" יבוא "31ה".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81א</w:t>
                        </w: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64 לחוק העיקרי/ בסעיף קטן (ד)' בפסקה ט&gt;, בסופה יבוא "וקיצבה לפי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ג2".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68 לחוק העיקרי, האמור בסעיפים קטנים (ד) ו-(ה&gt; יסומן (ו) ו-(ז&gt; ואחרי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יבוא: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המוסד רשאי לזקוף על חשבון הסכום שעליו להחזיר לאדם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לפי סעיף 31יד דמי ביטוח שאותו אדם חייב בהם.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החייב דמי ביטוח' רשאי בתנאים שנקבעו בתקנות לזקוף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 על חשבון הסכום המגיע לו מהמוסד לפי סעיף 31יד."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69 לחוק העיקרי' כרישה' אחרי "גימלת כסף" יבא "או סכום לסי סעיף 31יד".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96 לחוק העיקרי יבוא: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96א</w:t>
                        </w:r>
                      </w:p>
                    </w:tc>
                  </w:tr>
                  <w:tr w:rsidR="009E6E5E">
                    <w:trPr>
                      <w:jc w:val="right"/>
                    </w:trPr>
                    <w:tc>
                      <w:tcPr>
                        <w:tcW w:w="3421" w:type="pct"/>
                      </w:tcPr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96א. הסעיפים 93/ 94/ 95 ו-96 לא יחולו על ביטוח ילדי עובדים אלא אם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לפי חלק ג2 משתלמת על ידי המוסד,'*</w:t>
                        </w:r>
                      </w:p>
                    </w:tc>
                    <w:tc>
                      <w:tcPr>
                        <w:tcW w:w="844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תחולה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104 לחוק העיקרי' לאחר פסקה (6) יבוא: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שבין המוסד לבין מי שחייב בתשלום קיצבה לפי חלק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ג2 ובכפוף לאמור בסעיף 31יח."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104</w:t>
                        </w: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105 לחוק העיקרי' בסעיף קטן (א)' אחרי פסקה (6) יבוא: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מי שחייב בתשלום קיצבה לפי חלק ג2."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105</w:t>
                        </w:r>
                      </w:p>
                    </w:tc>
                  </w:tr>
                  <w:tr w:rsidR="009E6E5E" w:rsidRPr="003D4B79">
                    <w:trPr>
                      <w:jc w:val="right"/>
                    </w:trPr>
                    <w:tc>
                      <w:tcPr>
                        <w:tcW w:w="4265" w:type="pct"/>
                        <w:gridSpan w:val="2"/>
                      </w:tcPr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בתוספת הרביעית לחוק העיקרי -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8' במקום "הסכום שממנו מגיעים דמי ביטוח בעד רבע שנה"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"הכנסת המבוטח ברבע השנה" ובסופו יבוא ""הכנסה" לענין סעיף זה -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מגיעים דמי ביטוח' לרבות אותו סכום שהיו מגיעים ממנו דמי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אלמלא המכסימום הקבוע לתשלום דמי ביטוח; לענין זה רואים קיצבה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חלק ג2 כסכום שמגיעים ממנו דמי ביטוח.";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9 ,במקום הטיפה המתחילה במלים "יובא בחשבון" יבוא "תובא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הכנסתו ששימשה יסוד לחישוב דמי הביטוח בעד רבע השנה האמור</w:t>
                        </w:r>
                      </w:p>
                      <w:p w:rsidR="009E6E5E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8' לרבות אותו סכום שהיו מגיעים ממנו דמי ביטוח אלמלא המקסימום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לתשלום דמי ביטוח".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9E6E5E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9E6E5E" w:rsidRPr="003D4B79" w:rsidRDefault="009E6E5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הרביעית</w:t>
                        </w:r>
                      </w:p>
                    </w:tc>
                  </w:tr>
                </w:tbl>
                <w:p w:rsidR="009E6E5E" w:rsidRDefault="009E6E5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E6E5E" w:rsidRDefault="009E6E5E">
      <w:pPr>
        <w:rPr>
          <w:rtl/>
        </w:rPr>
      </w:pPr>
      <w:r>
        <w:rPr>
          <w:rtl/>
        </w:rPr>
        <w:br w:type="page"/>
      </w:r>
    </w:p>
    <w:p w:rsidR="009E6E5E" w:rsidRDefault="00000000">
      <w:pPr>
        <w:rPr>
          <w:rtl/>
        </w:rPr>
      </w:pPr>
      <w:r>
        <w:pict>
          <v:shape id="_x0000_s4217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217" inset="0,0,0,0">
              <w:txbxContent>
                <w:p w:rsidR="009E6E5E" w:rsidRDefault="009E6E5E">
                  <w:r>
                    <w:rPr>
                      <w:rtl/>
                    </w:rPr>
                    <w:t>213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8" o:spid="_x0000_s1042" type="#_x0000_t202" style="position:absolute;left:0;text-align:left;margin-left:362.05pt;margin-top:717.15pt;width:195.45pt;height:29.5pt;z-index:21;mso-position-horizontal-relative:page;mso-position-vertical-relative:page" stroked="f">
            <v:textbox style="mso-next-textbox:#_x0000_s4218" inset="0,0,0,0">
              <w:txbxContent>
                <w:p w:rsidR="009E6E5E" w:rsidRDefault="009E6E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219" o:spid="_x0000_s1043" type="#_x0000_t202" style="position:absolute;left:0;text-align:left;margin-left:188.4pt;margin-top:593.8pt;width:85.55pt;height:37.05pt;z-index:20;mso-position-horizontal-relative:page;mso-position-vertical-relative:page" stroked="f">
            <v:textbox style="mso-next-textbox:#_x0000_s4219" inset="0,0,0,0">
              <w:txbxContent>
                <w:p w:rsidR="009E6E5E" w:rsidRDefault="009E6E5E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9E6E5E" w:rsidRDefault="009E6E5E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0" o:spid="_x0000_s1044" type="#_x0000_t202" style="position:absolute;left:0;text-align:left;margin-left:310.95pt;margin-top:593.8pt;width:85.55pt;height:34.45pt;z-index:19;mso-position-horizontal-relative:page;mso-position-vertical-relative:page" stroked="f">
            <v:textbox style="mso-next-textbox:#_x0000_s4220" inset="0,0,0,0">
              <w:txbxContent>
                <w:p w:rsidR="009E6E5E" w:rsidRDefault="009E6E5E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E6E5E" w:rsidRDefault="009E6E5E">
                  <w:pPr>
                    <w:pStyle w:val="OCRStyle6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1" o:spid="_x0000_s1045" type="#_x0000_t202" style="position:absolute;left:0;text-align:left;margin-left:432.55pt;margin-top:622.35pt;width:122.55pt;height:40.4pt;z-index:18;mso-position-horizontal-relative:page;mso-position-vertical-relative:page" stroked="f">
            <v:textbox style="mso-next-textbox:#_x0000_s4221" inset="0,0,0,0">
              <w:txbxContent>
                <w:p w:rsidR="009E6E5E" w:rsidRDefault="009E6E5E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9E6E5E" w:rsidRDefault="009E6E5E">
                  <w:pPr>
                    <w:pStyle w:val="OCRStyle6"/>
                    <w:ind w:left="6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22" o:spid="_x0000_s1046" type="#_x0000_t202" style="position:absolute;left:0;text-align:left;margin-left:93.55pt;margin-top:64.55pt;width:465.7pt;height:512.6pt;z-index:17;mso-position-horizontal-relative:page;mso-position-vertical-relative:page" stroked="f">
            <v:textbox style="mso-next-textbox:#_x0000_s422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6"/>
                    <w:gridCol w:w="7050"/>
                  </w:tblGrid>
                  <w:tr w:rsidR="009E6E5E" w:rsidRPr="009E6E5E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9E6E5E" w:rsidRP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השביעית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בתוספת השביעית לחוק העיקרי -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7' במקום "הסכום שממנו מגיעים דמי ביטוח בעד רבע שנה"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"הכנסת המבוטחת ברבע השנה" ובסופו יבוא ""הכנסה" לענין סעיף זה -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מגיעים דמי ביטוח' לרבות אותו סכום שהיו מגיעים ממנו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אלמלא המקסימום הקבוע לתשלום דמי ביטוח; לענין זה רואים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לפי חלק ג2 כסכום שמגיעים ממנו דמי ביטוח." 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8 ,במקום הסיפה המתחילה במלים "יובא בחשבון" יבוא "תובא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בחשבון' לגבי עובדת עצמאית' הכנסתה ששימשה יסוד לחישוב דמי הביטוח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רבע השנה האמור בסעיף 7' לרבות אותו סכום שהיו מגיעים ממנו דמי</w:t>
                        </w:r>
                      </w:p>
                      <w:p w:rsidR="009E6E5E" w:rsidRP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אלמלא המקסימום הקבוע לתשלום דמי ביטוח".</w:t>
                        </w:r>
                      </w:p>
                    </w:tc>
                  </w:tr>
                  <w:tr w:rsidR="009E6E5E" w:rsidRPr="009E6E5E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9E6E5E" w:rsidRP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התשיעית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.בתוספת התשיעית לחוק העיקרי' בסופה' יבוא "לפי סעיף 37א - ביטוח ילדי עובדים</w:t>
                        </w:r>
                      </w:p>
                      <w:p w:rsidR="009E6E5E" w:rsidRP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-100".</w:t>
                        </w:r>
                      </w:p>
                    </w:tc>
                  </w:tr>
                  <w:tr w:rsidR="009E6E5E" w:rsidRPr="009E6E5E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9E6E5E" w:rsidRP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העשירית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בתוספת העשירית לחוק העיקרי -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 יבוא: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הקיצבה המשפחתית תהיה לפי שיעורים אלה: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הילד הרביעי - 10.50 לירות לחודש;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הילד החמישי - 11.75 לירות לחודש;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הילד הששי - 13.00 לירות לחודש;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בעד הילד השביעי - 14.25 לירות לחודש;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בעד כל ילד נוסף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 לילד השביעי - 15.50 לירות לחודש.";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 ,בסעיף קטן (א)' במקום "ההורה הזכאי לקיצבה" יבוא "ההורה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שמשתלמת לו הקיצבה";</w:t>
                        </w:r>
                      </w:p>
                      <w:p w:rsid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10' במקום "ארבע-עשרה או שמונה-עשרה שנה' הכל לפי הענין"</w:t>
                        </w:r>
                      </w:p>
                      <w:p w:rsidR="009E6E5E" w:rsidRP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"18 או 25 שנה' הכל לפי הענין".</w:t>
                        </w:r>
                      </w:p>
                    </w:tc>
                  </w:tr>
                  <w:tr w:rsidR="009E6E5E" w:rsidRPr="009E6E5E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9E6E5E" w:rsidRPr="009E6E5E" w:rsidRDefault="009E6E5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9E6E5E" w:rsidRPr="009E6E5E" w:rsidRDefault="009E6E5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תחילתו של חוק זה היא ביום ג' באב תשכ"ה (1 באוגוסט 1965).</w:t>
                        </w:r>
                      </w:p>
                    </w:tc>
                  </w:tr>
                </w:tbl>
                <w:p w:rsidR="009E6E5E" w:rsidRDefault="009E6E5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5E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EE27B6-1C17-42ED-B515-B60B6896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5E7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C7E5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D38A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62F6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D4B7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E6E5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2008-04-09T14:41:00Z</dcterms:created>
  <dcterms:modified xsi:type="dcterms:W3CDTF">2008-04-09T14:42:00Z</dcterms:modified>
</cp:coreProperties>
</file>