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28E2" w:rsidRDefault="00D128E2">
      <w:pPr>
        <w:rPr>
          <w:rtl/>
        </w:rPr>
      </w:pPr>
    </w:p>
    <w:p w:rsidR="00D128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59" inset="0,0,0,0">
              <w:txbxContent>
                <w:p w:rsidR="006E47F3" w:rsidRDefault="006E47F3">
                  <w:r>
                    <w:rPr>
                      <w:rtl/>
                    </w:rPr>
                    <w:t>178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" o:spid="_x0000_s1026" type="#_x0000_t202" style="position:absolute;left:0;text-align:left;margin-left:81.6pt;margin-top:734.15pt;width:419.35pt;height:69.1pt;z-index:3;mso-position-horizontal-relative:page;mso-position-vertical-relative:page" stroked="f">
            <v:textbox style="mso-next-textbox:#_x0000_s4260" inset="0,0,0,0">
              <w:txbxContent>
                <w:p w:rsidR="006E47F3" w:rsidRDefault="006E47F3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תשי"ז (31 ביולי 1957); הצעת החוק ודברי הסבר נתפרסמו בה"ח 306, תשי"ז,</w:t>
                  </w:r>
                </w:p>
                <w:p w:rsidR="006E47F3" w:rsidRDefault="006E47F3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228'</w:t>
                  </w:r>
                </w:p>
                <w:p w:rsidR="006E47F3" w:rsidRPr="00D128E2" w:rsidRDefault="006E47F3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137' תשי"ד עמ' 6; ס"ח 187' תשט"ו' עמ' 127; ס"ח 225' תשי"ז,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" o:spid="_x0000_s1027" type="#_x0000_t202" style="position:absolute;left:0;text-align:left;margin-left:81.6pt;margin-top:464.25pt;width:493pt;height:267.1pt;z-index:2;mso-position-horizontal-relative:page;mso-position-vertical-relative:page" stroked="f">
            <v:textbox style="mso-next-textbox:#_x0000_s426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8"/>
                    <w:gridCol w:w="1207"/>
                  </w:tblGrid>
                  <w:tr w:rsidR="006E47F3" w:rsidRPr="00D128E2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6E47F3" w:rsidRDefault="006E47F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.בסעיף 1 לחוק הביטוח הלאומי' תשי"ד-11953 (להלן - החוק העיקרי), בהגדרת</w:t>
                        </w:r>
                      </w:p>
                      <w:p w:rsidR="006E47F3" w:rsidRPr="00D128E2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אכשרה", במקום "כדי שיהיה זכאי לגימלה" יבוא "כאחד התנאים לגימלה".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6E47F3" w:rsidRPr="00D128E2" w:rsidRDefault="006E47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E47F3" w:rsidRPr="00D128E2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6E47F3" w:rsidRDefault="006E47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 (2) (ג) לחוק העיקרי, בסופו, יווספו המלים "ואין לו הכנסה ממקור אחר</w:t>
                        </w:r>
                      </w:p>
                      <w:p w:rsidR="006E47F3" w:rsidRPr="00D128E2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מחייתו".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6E47F3" w:rsidRPr="00D128E2" w:rsidRDefault="006E47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6E47F3" w:rsidRPr="00D128E2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6E47F3" w:rsidRDefault="006E47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5 לחוק העיקרי, במקום פסקה 1 תבוא פסקה זו: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למבוטח שפרש מכל משלח-יד - ששים וחמש ומעלה בגבר וששים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באשה;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רשאי לפי שיקול דעתו, לראות מבוטח כמי שפרש מכל משלח-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אף בכל אחד מאלה: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כשהוא עובד מזמן לזמן;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כשהתעסקותו במשלח יד צומצמה במידה ניכרת ואינה סותרת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המושג פרישה;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שהכנסתו השנתית מעבודה או מהתעסקות כאמור אינה עולה על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ההכנסה המכסימלית שלפיה משתלמים דמי ביטוח - אם הוא</w:t>
                        </w:r>
                      </w:p>
                      <w:p w:rsidR="006E47F3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ויש תלויים בו; ועל רבע ההכנסה המכסימלית כאמור - אם הוא</w:t>
                        </w:r>
                      </w:p>
                      <w:p w:rsidR="006E47F3" w:rsidRPr="00D128E2" w:rsidRDefault="006E4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ואין תלויים בו."</w:t>
                        </w:r>
                      </w:p>
                    </w:tc>
                    <w:tc>
                      <w:tcPr>
                        <w:tcW w:w="673" w:type="pct"/>
                      </w:tcPr>
                      <w:p w:rsidR="006E47F3" w:rsidRPr="00D128E2" w:rsidRDefault="006E47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5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2" o:spid="_x0000_s1028" type="#_x0000_t202" style="position:absolute;left:0;text-align:left;margin-left:136.65pt;margin-top:420.3pt;width:307.3pt;height:33.65pt;z-index:1;mso-position-horizontal-relative:page;mso-position-vertical-relative:page" stroked="f">
            <v:textbox style="mso-next-textbox:#_x0000_s4262" inset="0,0,0,0">
              <w:txbxContent>
                <w:p w:rsidR="006E47F3" w:rsidRPr="00D128E2" w:rsidRDefault="006E47F3">
                  <w:pPr>
                    <w:pStyle w:val="OCRStyle1"/>
                    <w:ind w:left="194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הביטוח הלאומי (תיקון) (מס' 3)י תשיי'ז-1957 *</w:t>
                  </w:r>
                </w:p>
              </w:txbxContent>
            </v:textbox>
            <w10:wrap anchorx="page" anchory="page"/>
          </v:shape>
        </w:pict>
      </w:r>
    </w:p>
    <w:p w:rsidR="00582BA2" w:rsidRDefault="00582BA2">
      <w:pPr>
        <w:rPr>
          <w:rtl/>
        </w:rPr>
      </w:pPr>
      <w:r>
        <w:rPr>
          <w:rtl/>
        </w:rPr>
        <w:br w:type="page"/>
      </w:r>
    </w:p>
    <w:p w:rsidR="00582BA2" w:rsidRDefault="00000000">
      <w:pPr>
        <w:rPr>
          <w:rtl/>
        </w:rPr>
      </w:pPr>
      <w:r>
        <w:pict>
          <v:shape id="_x0000_s42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63" inset="0,0,0,0">
              <w:txbxContent>
                <w:p w:rsidR="006E47F3" w:rsidRDefault="006E47F3">
                  <w:r>
                    <w:rPr>
                      <w:rtl/>
                    </w:rPr>
                    <w:t>179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" o:spid="_x0000_s1030" type="#_x0000_t202" style="position:absolute;left:0;text-align:left;margin-left:398.3pt;margin-top:743.25pt;width:175.65pt;height:58pt;z-index:6;mso-position-horizontal-relative:page;mso-position-vertical-relative:page" stroked="f">
            <v:textbox style="mso-next-textbox:#_x0000_s4264" inset="0,0,0,0">
              <w:txbxContent>
                <w:p w:rsidR="006E47F3" w:rsidRDefault="006E47F3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 ס"ח  180' תשט"ו, עמ' 74.</w:t>
                  </w:r>
                </w:p>
                <w:p w:rsidR="006E47F3" w:rsidRPr="00582BA2" w:rsidRDefault="006E47F3">
                  <w:pPr>
                    <w:pStyle w:val="OCRStyle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1947, תוס' 1 מס' 1568, עמ' 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5" o:spid="_x0000_s1031" type="#_x0000_t202" style="position:absolute;left:0;text-align:left;margin-left:81.7pt;margin-top:61.5pt;width:494pt;height:679.95pt;z-index:5;mso-position-horizontal-relative:page;mso-position-vertical-relative:page" stroked="f">
            <v:textbox style="mso-next-textbox:#_x0000_s426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0"/>
                    <w:gridCol w:w="6042"/>
                    <w:gridCol w:w="1421"/>
                  </w:tblGrid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   בסעיף 14 לחוק העיקרי -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1 לסעיף קטן (א) תבוא פסקה זי: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אירעה תוך כדי נסיעתו או הליכתו של המבוטח ממעונו לעבודה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מן העבודה למעונו ועקב נסיעתו או הליכתו זו' אולם אין רואים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כתאונת עבודה אם הפסיק המבוטח את הנסיעה או את ההליכה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של ממש או סטה מהדרך המקובלת כשההפסקה או הסטיה לא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למטרה הכרוכה במילוי חובותיו כלפי מעבידו, או אם יש לייחס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התאונה בעיקר לרשלנותו הפושעת של המבוטח ולא נגרם על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 אי-כושר עבודה לארבעה שבועות לפחות, נכות או מוות;"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בסופו' יווספו המלים "אולם תאונה שאינה תוצאה של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גורמים חיצוניים הנראים לעין, אין רוא'ם אותה כתאונת עבודה' אם הוכח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השפעת העבודה על אירוע התאונה היתה פחותה הרבה מהשפעת גורמים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אחרים."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16(א) לחוק העיקרי -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תבוא פסקה זו: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עובד, להוציא שוטר כמשמעותו כחוק המשטרה (נכים ונספים),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תשט"ו-21955;"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(6), במקום "עציר במוסד" יבוא "חוסה במעון".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17 לחוק העיקרי, בפסקה (4), במקום "עובד ארעי" יבוא "עובד שהקשר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מעבידו הוא לזמן פחות משבעה ימים, למעט עובד כאמור שלמעשה נמשך הקשר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או יותר משבעה ימים (להלן - עובד לשעה)".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22(ב) לחוק העיקרי, בפסקה (2) (ב), בסופו, יווספו המלים "ואין לו הכנסה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אחר כדי מחייתו".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24ב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אחרי סעיף 24א לחוק העיקרי יווסף סעיף זה: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  <w:vMerge w:val="restart"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לגבי עובד-לשעה בעבודה שאינה לצורך עסקו או משלח-ידו של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-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ארכת הביטוח לביטוח מפני פגיעה בעבודה לענין סעיף 50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שלושה חדשים: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לגימלה לפי חלק זה הוא שהמבוטח הוא בעת הפגיעה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במוסד כעובד-לשעה שלא לצורך עסקו או משלח-ידו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"ארכת ביטוח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וחובת רישום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לעובד-לשעה</w:t>
                        </w:r>
                      </w:p>
                    </w:tc>
                  </w:tr>
                  <w:tr w:rsidR="006E47F3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  <w:vMerge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1" w:type="pct"/>
                      </w:tcPr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בסעיף 26 לחוק העיקרי תיווסף הגדרה זו: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"לידה" - לידת ולד חי או לידה אחרי 26 שבועות של הריון."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 .  בסעיף 31 לחוק העיקרי, בסופו, יווספו המלים "וכן רשאי המוסד לתת מענק לידה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לתושבת ישראל אף אם אינה מבוטחת".</w:t>
                        </w:r>
                      </w:p>
                    </w:tc>
                  </w:tr>
                  <w:tr w:rsidR="006E47F3" w:rsidRPr="00582BA2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6E47F3" w:rsidRPr="00582BA2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6E47F3" w:rsidRDefault="006E47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34 לחוק העיקרי -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"הכנסתו החייבת במס לפי פקודת מס הכנסה,</w:t>
                        </w:r>
                      </w:p>
                      <w:p w:rsidR="006E47F3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31947", יבוא "הכנסתו מהמקורות המפורטים בסעיף 5 לפקודת מס הכנסה,</w:t>
                        </w:r>
                      </w:p>
                      <w:p w:rsidR="006E47F3" w:rsidRPr="00582BA2" w:rsidRDefault="006E4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1947, לאחר שנוכו ההוצאות הקשורות במישרין בהשגת ההכנסה";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1FFA" w:rsidRDefault="000D1FFA">
      <w:pPr>
        <w:rPr>
          <w:rtl/>
        </w:rPr>
      </w:pPr>
      <w:r>
        <w:rPr>
          <w:rtl/>
        </w:rPr>
        <w:br w:type="page"/>
      </w:r>
    </w:p>
    <w:p w:rsidR="000D1FFA" w:rsidRDefault="00000000">
      <w:pPr>
        <w:rPr>
          <w:rtl/>
        </w:rPr>
      </w:pPr>
      <w:r>
        <w:pict>
          <v:shape id="_x0000_s42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66" inset="0,0,0,0">
              <w:txbxContent>
                <w:p w:rsidR="006E47F3" w:rsidRDefault="006E47F3">
                  <w:r>
                    <w:rPr>
                      <w:rtl/>
                    </w:rPr>
                    <w:t>180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7" o:spid="_x0000_s1033" type="#_x0000_t202" style="position:absolute;left:0;text-align:left;margin-left:58.35pt;margin-top:787.4pt;width:189.1pt;height:24.55pt;z-index:9;mso-position-horizontal-relative:page;mso-position-vertical-relative:page" stroked="f">
            <v:textbox style="mso-next-textbox:#_x0000_s4267" inset="0,0,0,0">
              <w:txbxContent>
                <w:p w:rsidR="006E47F3" w:rsidRDefault="006E47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68" o:spid="_x0000_s1034" type="#_x0000_t202" style="position:absolute;left:0;text-align:left;margin-left:68.25pt;margin-top:56.35pt;width:486.5pt;height:723.1pt;z-index:8;mso-position-horizontal-relative:page;mso-position-vertical-relative:page" stroked="f">
            <v:textbox style="mso-next-textbox:#_x0000_s42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8"/>
                    <w:gridCol w:w="1307"/>
                  </w:tblGrid>
                  <w:tr w:rsidR="006E47F3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 סעיף קטן זה: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 שאין לו הכנסה כאמור בסעיף קטן (א) כדי 300 לירות,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דמי ביטוח כאילו היתה הכנסתו 300 לירות,";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יווסף סעיף קטן זה: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הכנסה בשנת הכספים, שקדמה לתקופת התשלום כאמור בסעיף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תיקבע על פי השומה הסופית של ההכנסה לאותה שנה, מהמקו-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האמורים בסעיף קטן (א) לפני כל פטור' ניכויים וזיכויים לפי פקודת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הכנסה' 4917 אולם כל עוד לא נערכה שומה סופית כאמור, ישולמו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 חשבון דמי הביטוח בהתאם להוראות שייקבעו בתקנות,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המקדמות לענץ הסעיפים 32, 50, 51' 52' 53' 54' 104 ו-112 כדין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ביטוח; לגבי מבוטח שלא נערכה שומה כאמור והוא חייב על פי הת-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להגיש דין וחשבון על הכנסתו' תיקבע ההכנסה על פי הדין וחשבון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 בכפוף להוראות סעיף 43."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E47F3" w:rsidRPr="000D1FFA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36 לחוק העיקרי -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"הכנסתו החייבת במס הכנסה לפי הסעיפים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(1) (א) ו-5 (01ח) לפקודת מס-הכנסה' 1947" יבוא "הכנסתו מהמקורות המפורטים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5(01א) ו-5(1)(ח) לפקודת מס הכנסה' 1947' לאחר שנוכו ההוצאות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הקשורות במישרין בהשגת ההכנסה";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 סעיף קטן זה: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 עצמאי שאין לו הכנסה כאמור בסעיף קטן (א) כדי 600 לירות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דמי ביטוח כאילו היתה הכנסתו 600 לירות";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יווסף סעיף קטן זה: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הכנסה בשנת הכספים שקדמה לתקופת התשלום כאמור בסעיף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תיקבע על פי השומה הסופית של ההכנסה לאותה שנה מהמקורות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 לפני כל פטור' ניכויים וזיכויים לפי פקודת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הכנסה' 1947' אולם כל עוד לא נערכה שומה סופית כאמור ישולמו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על חשבון דמי הביטוח בהתאם להוראות שייקבעו בתקנות' ודין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לענין סעיפים 50,32' 51' 52' 53' 54' 104 ו-112 כדין דמי ביטוח;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מבוטח שלא נערכה שומה כאמור והוא חייב על פי התקנות להגיש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הכנסתו' תיקבע ההכנסה על פי הצהרה של המבוטח בכפוף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43."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E47F3" w:rsidRPr="000D1FFA" w:rsidRDefault="006E47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6E47F3" w:rsidRPr="000D1FFA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6E47F3" w:rsidRDefault="006E47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39 לחיק העיקרי -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 במקום "את שכרו החייב במס הכנסה לפי סעיף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5(1)(ב) לפקודת מס הכנסה' 1917. בעד החודש שקדם לאחד בחודש בו חל מועד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התשלום" יבוא "את הכנסתו בעד החודש שקדם לאחד כחודש בו חל מועד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התשלום, מהמקורות המפורטים בסעיף 5 (01ב) לפקודת מס הכנסה' 1947"":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 סעיף קטן זה: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מבוטח שאין לו הכנסה כאמור בסעיף קטן (א) כדי 40 לירות לחודש</w:t>
                        </w:r>
                      </w:p>
                      <w:p w:rsidR="006E47F3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כדי 480 לירות לשנה - ישלמו בעדו דמי ביטוח כאילו הגיעה הכנסתו</w:t>
                        </w:r>
                      </w:p>
                      <w:p w:rsidR="006E47F3" w:rsidRPr="000D1FFA" w:rsidRDefault="006E4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ל"40 לירות לחודש או ל-480 לירות לשנה."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6E47F3" w:rsidRPr="000D1FFA" w:rsidRDefault="006E47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D49AE" w:rsidRDefault="00CD49AE">
      <w:pPr>
        <w:rPr>
          <w:rtl/>
        </w:rPr>
      </w:pPr>
      <w:r>
        <w:rPr>
          <w:rtl/>
        </w:rPr>
        <w:br w:type="page"/>
      </w:r>
    </w:p>
    <w:p w:rsidR="00CD49AE" w:rsidRDefault="00000000">
      <w:pPr>
        <w:rPr>
          <w:rtl/>
        </w:rPr>
      </w:pPr>
      <w:r>
        <w:pict>
          <v:shape id="_x0000_s42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69" inset="0,0,0,0">
              <w:txbxContent>
                <w:p w:rsidR="006E47F3" w:rsidRDefault="006E47F3">
                  <w:r>
                    <w:rPr>
                      <w:rtl/>
                    </w:rPr>
                    <w:t>181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0" o:spid="_x0000_s1036" type="#_x0000_t202" style="position:absolute;left:0;text-align:left;margin-left:370.4pt;margin-top:786.45pt;width:189.1pt;height:21.6pt;z-index:12;mso-position-horizontal-relative:page;mso-position-vertical-relative:page" stroked="f">
            <v:textbox style="mso-next-textbox:#_x0000_s4270" inset="0,0,0,0">
              <w:txbxContent>
                <w:p w:rsidR="006E47F3" w:rsidRDefault="006E47F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71" o:spid="_x0000_s1037" type="#_x0000_t202" style="position:absolute;left:0;text-align:left;margin-left:63.1pt;margin-top:65.3pt;width:494.4pt;height:708.25pt;z-index:11;mso-position-horizontal-relative:page;mso-position-vertical-relative:page" stroked="f">
            <v:textbox style="mso-next-textbox:#_x0000_s427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6"/>
                    <w:gridCol w:w="6063"/>
                    <w:gridCol w:w="1411"/>
                  </w:tblGrid>
                  <w:tr w:rsidR="006E47F3" w:rsidRPr="00CD49A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E47F3" w:rsidRPr="00CD49AE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E47F3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בסעיף 40(ב) לחוק העיקרי, בסופו' יווסף: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ניכה מעביד מהשכר ששילם בחודש פלוני' אין הוא רשאי לנכות</w:t>
                        </w:r>
                      </w:p>
                      <w:p w:rsidR="006E47F3" w:rsidRPr="00CD49AE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חודש אלא תוך שלושים יום מיום תשלום השכר".</w:t>
                        </w:r>
                      </w:p>
                    </w:tc>
                  </w:tr>
                  <w:tr w:rsidR="006E47F3" w:rsidRPr="00CD49A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E47F3" w:rsidRPr="00CD49AE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E47F3" w:rsidRPr="00CD49AE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 . אחרי סעיף 40 לחוק העיקרי יווסף סעיף זה:</w:t>
                        </w:r>
                      </w:p>
                    </w:tc>
                  </w:tr>
                  <w:tr w:rsidR="006E47F3" w:rsidRPr="00CD49A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שר העבודה רשאי לקבוע בתקנות' הן בדרך כלל והן לסוגים,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 בדבר תשלום דמי ביטוח של המבוטחים המנויים להלן,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וכוחן יפה אף אם יש בהן משום סטיה מחוק זה' ובלבד שלא יחוייבו בתקנות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דמי ביטוח מסכום העולה על מכסימום ההכנסה שלפיה משתלמים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: ואלה הם המבוטחים: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חלקי' עובד-לשעה' עובד אצל מעבידים שונים,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מזמן לזמן לפי רצונו הוא' עובד שתוך פרק זמן הנקוב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עבד מספר ימים פחות מהנקוב בהן, עובד בחופשה -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ללא-תשלום - חודש תמים, עובד שמעבידו אינו תושב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עובד בשירות דיפלומטי או קונסולרי של מדינה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זרה;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שהוא גם עובד וגם עובד עצמאי;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עצמאי שאין עיקר הכנסתו ממשלח-ידו;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מבוטח שהוא מתיישב בישוב חקלאי שהוקם אחרי המועד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בתקנות."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בדבר תשלום</w:t>
                        </w:r>
                      </w:p>
                      <w:p w:rsidR="006E47F3" w:rsidRPr="00CD49AE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</w:tr>
                  <w:tr w:rsidR="006E47F3" w:rsidRPr="00CD49A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E47F3" w:rsidRPr="00CD49AE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43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E47F3" w:rsidRPr="00CD49AE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       במקום סעיף 43 לחוק העיקרי יבוא סעיף זה:</w:t>
                        </w:r>
                      </w:p>
                    </w:tc>
                  </w:tr>
                  <w:tr w:rsidR="006E47F3" w:rsidRPr="00CD49A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היה אדם חייב' לפי התקנות' להגיש דין וחשבון על הכנסתו'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שכר העבודה ששילם למי שהוא חייב בתשלום דמי ביטוח בעדו'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הגיש את הדין וחשבון, רשאי פקיד הגביה הראשי שנתמנה לכך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המוסד לקבוע את הסכום המגיע כדמי ביטוח שיש לשלמם.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 שהיה עובד או עובד עצמאי או שלא היה עובד ולא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עצמאי. רעבר מאחד הסוגים למשנהו' רשאי פקיד הגביה הראשי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לקבוע את הסכום המגיע כדמי ביטוח על בסיס מקור הכנסתו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התשלום ולחייב בתשלומם או בתשלום מקדמות.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פקיד הגביה הראשי את דמי הביטוח כאמור בסעיפים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הקטנים (א) או (ב)' או שקבע את שיעור דמי הביטוח המשתלמים לפי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38 תימסר לחייב בתשלום הודעה על כך במכתב רשום, והחייב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רשאי לערור לפני ועדת שומה הפועלת לפי סעיף 44, תוך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מהיום שבו נמסרה לו ההודעה; לא ערר החייב בתשלום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תהא קביעת פקיד הגביה הראשי סופית.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השתמש פקיד הגביה הראשי בסמכותו לפי סעיף קטן (א)'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הוא לנמק החלטתו בהודעה על פי סעיף קטן (ג).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העורר על פי סעיף קטן (ג), עליו הראיה.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אדם חייב להגיש דין וחשבון כאמור בסעיף קטן (א)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הגישו ונקבע סכום דמי הביטוח לפי סעיף זה, רואים כאילו חל</w:t>
                        </w:r>
                      </w:p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הסכום במרעד התשלום של תקופת התשלום שאליה מתייחס הסכום,"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6E47F3" w:rsidRDefault="006E47F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</w:t>
                        </w:r>
                      </w:p>
                      <w:p w:rsidR="006E47F3" w:rsidRPr="00CD49AE" w:rsidRDefault="006E47F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535E6" w:rsidRDefault="008535E6">
      <w:pPr>
        <w:rPr>
          <w:rtl/>
        </w:rPr>
      </w:pPr>
      <w:r>
        <w:rPr>
          <w:rtl/>
        </w:rPr>
        <w:br w:type="page"/>
      </w:r>
    </w:p>
    <w:p w:rsidR="008535E6" w:rsidRDefault="00000000">
      <w:pPr>
        <w:rPr>
          <w:rtl/>
        </w:rPr>
      </w:pPr>
      <w:r>
        <w:pict>
          <v:shape id="_x0000_s4272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272" inset="0,0,0,0">
              <w:txbxContent>
                <w:p w:rsidR="006E47F3" w:rsidRDefault="006E47F3">
                  <w:r>
                    <w:rPr>
                      <w:rtl/>
                    </w:rPr>
                    <w:t>182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3" o:spid="_x0000_s1039" type="#_x0000_t202" style="position:absolute;left:0;text-align:left;margin-left:90.3pt;margin-top:785.65pt;width:197pt;height:22.95pt;z-index:17;mso-position-horizontal-relative:page;mso-position-vertical-relative:page" stroked="f">
            <v:textbox style="mso-next-textbox:#_x0000_s4273" inset="0,0,0,0">
              <w:txbxContent>
                <w:p w:rsidR="006E47F3" w:rsidRDefault="006E47F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74" o:spid="_x0000_s1040" type="#_x0000_t202" style="position:absolute;left:0;text-align:left;margin-left:164.95pt;margin-top:723.05pt;width:163.15pt;height:48.7pt;z-index:16;mso-position-horizontal-relative:page;mso-position-vertical-relative:page" stroked="f">
            <v:textbox style="mso-next-textbox:#_x0000_s4274" inset="0,0,0,0">
              <w:txbxContent>
                <w:p w:rsidR="006E47F3" w:rsidRDefault="006E47F3">
                  <w:pPr>
                    <w:pStyle w:val="OCRStyle5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213' תשי"ז עמ' 22.</w:t>
                  </w:r>
                </w:p>
                <w:p w:rsidR="006E47F3" w:rsidRDefault="006E47F3">
                  <w:pPr>
                    <w:pStyle w:val="OCRStyle5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226' תשי"ז עמ' 103</w:t>
                  </w:r>
                </w:p>
                <w:p w:rsidR="006E47F3" w:rsidRDefault="006E47F3">
                  <w:pPr>
                    <w:pStyle w:val="OCRStyle5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1936, תוס' 1 מס' 566 עמ' 21.</w:t>
                  </w:r>
                </w:p>
                <w:p w:rsidR="006E47F3" w:rsidRPr="008535E6" w:rsidRDefault="006E47F3">
                  <w:pPr>
                    <w:pStyle w:val="OCRStyle5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א"י. כרך א', פרק כ"ד' 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" o:spid="_x0000_s1041" type="#_x0000_t202" style="position:absolute;left:0;text-align:left;margin-left:363.95pt;margin-top:723.05pt;width:126.3pt;height:48.7pt;z-index:15;mso-position-horizontal-relative:page;mso-position-vertical-relative:page" stroked="f">
            <v:textbox style="mso-next-textbox:#_x0000_s4275" inset="0,0,0,0">
              <w:txbxContent>
                <w:p w:rsidR="006E47F3" w:rsidRDefault="006E47F3">
                  <w:pPr>
                    <w:pStyle w:val="OCRStyle5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"חס 25, תש"ט, עמ' 278'</w:t>
                  </w:r>
                </w:p>
                <w:p w:rsidR="006E47F3" w:rsidRDefault="006E47F3">
                  <w:pPr>
                    <w:pStyle w:val="OCRStyle5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"חס 52. תש"י. עמ' 162.</w:t>
                  </w:r>
                </w:p>
                <w:p w:rsidR="006E47F3" w:rsidRDefault="006E47F3">
                  <w:pPr>
                    <w:pStyle w:val="OCRStyle5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147, תשי"ד, עמ'  76.</w:t>
                  </w:r>
                </w:p>
                <w:p w:rsidR="006E47F3" w:rsidRPr="008535E6" w:rsidRDefault="006E47F3">
                  <w:pPr>
                    <w:pStyle w:val="OCRStyle5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"חס 180 , תשט"ו'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" o:spid="_x0000_s1042" type="#_x0000_t202" style="position:absolute;left:0;text-align:left;margin-left:75.45pt;margin-top:55.4pt;width:503.3pt;height:664.5pt;z-index:14;mso-position-horizontal-relative:page;mso-position-vertical-relative:page" stroked="f">
            <v:textbox style="mso-next-textbox:#_x0000_s427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3"/>
                    <w:gridCol w:w="1501"/>
                    <w:gridCol w:w="1538"/>
                  </w:tblGrid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44 לחוק העיקרי -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 סעיף קטן זה: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ליד כל סניף של המוסד תוקם ועדת שומה; והיא תקבע, לפי בקשת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או החייב בתשלום דמי ביטוח, את דמי הביטוח שיש לשלמם.";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"שומה סופית של הכנסה לענין פקודת מס הכנסה'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1947" יבוא "שומה סופית מהמקורות האמורים בסעיפים 34, 36 ו-39 לחוק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לפני כל פטור' ניכויים וזיכויים לפי פקודת מס הכנסה, 1947".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במקום סעיף 46 לחוק העיקרי יבוא סעיף זה'.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46</w:t>
                        </w:r>
                      </w:p>
                    </w:tc>
                  </w:tr>
                  <w:tr w:rsidR="006E47F3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6E47F3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לא ישולמו דמי ביטוח לפי הסעיפים 33, 35 ו-37 בעד הזמן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שמגיעה למבוטח קיצבת זיקנה, קיצבת נכות לפי סעיף 3 לתוספת החמי-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שית, דמי לידה, דמי פגיעה, או שכל הכנסתו היא קיצבת נכות לפי סעיף 4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החמישית.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רואים כהכנסה לענין תשלום דמי ביטוח, גימלה לפי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תגמולים לפי חוק הנכים (תגמולים ושיקום), תש"ט-41949,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משפחות חיילים שנספו במערכה (תגמולים ושיקום), תש"י-51950,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נכי המלחמה בנאצים, תשי"ד-1954 6 חוק המשטרה (נכים ונספים),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תשט"ו-71955' חוק גימלאות לנפגעי ספר, תשי"ז-81956, חוק נכי רדיפות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הנאצים, תשי"ז-1957 9, וכל חוק אחר ששר העבודה, באישור ועדת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יקבע אותו בצו כחוק תגמולים לענין סעיף זה."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מתשלום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ביטוח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49(א) לחוק העיקרי, במקום הרישה המסתיימת במלים "המזכה לגימלה" תבוא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רישה זו: "לא נרשם מעביד בהתאם לתקנות על פי סעיף 60 או לא שילם במועד התשלום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דמי הביטוח בעד עובד פלוני, ולפני הרישום, או אחרי מועד התשלום ולפני סילוק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הפיגורים, קרה לעובד מקרה המזכה לגימלה".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בסעיף 50 לחוק העיקרי, במקום "ונמשך הפיגור תקופה השווה לארכת הביטוח"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"והפיגור הוא בעד תקופה העולה על ארכת הביטוח".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52 לחוק העיקרי, אחרי "לחשבון פיגורים" יווסף "של החייב באותו תשלום".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53 (ג) לחוק העיקרי, אחרי "פקודת פשיטת הרגל, 1936 10" יבוא "פקודת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האגודות השיתופיות 11".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54 לחוק העיקרי, בסופו, ייווסף "ובדבר שיטת עיגול דמי ביטוח כדי 100</w:t>
                        </w:r>
                      </w:p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פרוטות".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6E47F3" w:rsidRPr="008535E6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אחרי סעיף 54 לחוק העיקרי יבוא סעיף זה: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54א</w:t>
                        </w:r>
                      </w:p>
                    </w:tc>
                  </w:tr>
                  <w:tr w:rsidR="006E47F3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54א. שר העבודה רשאי להתקין תקנות בדבר -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דינים וחשבונות שאדם חייב להגיש על הכנסתו או על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 ששילם למי שחייב בתשלום דמי ביטוח בעדו;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קבלן להודיע על ביצוע עבודה באמצעות קבלן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ודינו של קבלן שלא קיים חובה המוטלת עליו בתקנות</w:t>
                        </w:r>
                      </w:p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E47F3" w:rsidRPr="008535E6" w:rsidRDefault="006E47F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"דינים וחשבונות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E47F3" w:rsidRDefault="006E47F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E47F3" w:rsidRDefault="006E47F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A252D" w:rsidRDefault="000A252D">
      <w:pPr>
        <w:rPr>
          <w:rtl/>
        </w:rPr>
      </w:pPr>
      <w:r>
        <w:rPr>
          <w:rtl/>
        </w:rPr>
        <w:br w:type="page"/>
      </w:r>
    </w:p>
    <w:p w:rsidR="000A252D" w:rsidRDefault="00000000">
      <w:pPr>
        <w:rPr>
          <w:rtl/>
        </w:rPr>
      </w:pPr>
      <w:r>
        <w:pict>
          <v:shape id="_x0000_s4277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277" inset="0,0,0,0">
              <w:txbxContent>
                <w:p w:rsidR="006E47F3" w:rsidRDefault="006E47F3">
                  <w:r>
                    <w:rPr>
                      <w:rtl/>
                    </w:rPr>
                    <w:t>183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8" o:spid="_x0000_s1044" type="#_x0000_t202" style="position:absolute;left:0;text-align:left;margin-left:372.85pt;margin-top:780.8pt;width:199pt;height:29.9pt;z-index:20;mso-position-horizontal-relative:page;mso-position-vertical-relative:page" stroked="f">
            <v:textbox style="mso-next-textbox:#_x0000_s4278" inset="0,0,0,0">
              <w:txbxContent>
                <w:p w:rsidR="006E47F3" w:rsidRDefault="006E47F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279" o:spid="_x0000_s1045" type="#_x0000_t202" style="position:absolute;left:0;text-align:left;margin-left:72.3pt;margin-top:50.6pt;width:506.5pt;height:722.3pt;z-index:19;mso-position-horizontal-relative:page;mso-position-vertical-relative:page" stroked="f">
            <v:textbox style="mso-next-textbox:#_x0000_s427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5"/>
                    <w:gridCol w:w="6041"/>
                    <w:gridCol w:w="1553"/>
                  </w:tblGrid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58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סעיף 58 לחוק העיקרי יבוא סעיף זה: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לענין חובת תשלום מסים, אגרות ותשלומי חובה אחרים דין המוסד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המדינה."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60 לחוק העיקרי' אחרי "בדבר רישום המבוטחים במוסד" יבוא "והמעבידים".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61 לחוק העיקרי יסומן סעיף קטן (ב) כסעיף קטן (ג) ולפניו יבוא סעיף קטן זה: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נרשם מבוטח על פי ההוראות בדבר רישום החלות עליו, תתחיל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תקופת האכשרה לענין הסעיפים 7 ו-11 מיום שנרשם."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64 לחוק העיקרי' סעיף קטן (ד) - בטל.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.בסעיף 66 לחוק העיקרי' אחרי סעיף קטן (ב)' יווסף סעיף קטן זה: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נמצא הזכאי לגימלה במקום שאושר לכך על ידי שר העבודה'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דרך כלל ובין במיוחד' ובתנאים שאושרו על ידי המוסד' וכל הח-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זקתו על אותו מקום, יכול שתינתן הגימלה לאותו המקום."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68 (ב) לחוק העיקרי' במקום פסקה (1) תבוא פסקה זו: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דמי ביטוח לרבות דמי ביטוח שבתשלומם חייב בעל של אשה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מבוטחת לפי סעיף 3 (ב) כשהיא זכאית למענק לידה' להוציא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שמעבידו של המבוטח חייב בתשלומם".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 בסעיף 70(א) לחוק העיקרי' במקום הסיפה שאחרי "זכאי לפי פקודת הנזיקין האזרחיים'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1944" תבוא הסיפה "רשאי המוסד או מעביד שאושר לכך לפי סעיף 38(ב) לתבוע מאותו צד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 פיצוי על הגימלה ששילמו או שהם עתידים לשלמה".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בסעיף 71 לחוק העיקרי תיווסף פסקה זו: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שיטת העיגול של גימלאות כדי 50 פרוטות'/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72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.במקום סעיף 72 לחוק העיקרי יבוא סעיף זה: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0" w:type="pct"/>
                      </w:tcPr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לענין תקופת האכשרה המזכה לגימלה ייחשב חלק של חודש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בראשית הביטוח העולה על חמישה עשר יום כחודש תמים, ואילו חלק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חודש הקטן מהאמור לא יבוא במבין."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,,חישוב מועדים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79 לחוק העיקרי -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(ב)' במקום "מנהל המוסד" יבוא "המנהל הכללי של המוסד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מנהל המוסד)"' ואחרי "אם נתמנה לו סגן" יווסף "גזבר המוסד";</w:t>
                        </w:r>
                      </w:p>
                      <w:p w:rsidR="006E47F3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יווסף סעיף קטן זה: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המנהלה רשאית לאצול מסמכויותיה לחבר מחבריה."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בסעיף 87(ב) לחוק העיקרי' בסופו' יווסף "לענין סעיף קטן זה יראו ביטוח עובדים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עצמאיים מפני פגיעה בעבודה כענף ביטוח בפני עצמו".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בסעיף 91 לחוק העיקרי' במקום הסיפה המתחילה במלים "ליתן גימלה" תבוא הטיפה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"ליתן גימלה' כולה או מקצתה' אף אם נתבעה אחרי המועד האמור".</w:t>
                        </w:r>
                      </w:p>
                    </w:tc>
                  </w:tr>
                  <w:tr w:rsidR="006E47F3" w:rsidRPr="000A252D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6E47F3" w:rsidRPr="000A252D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  <w:tc>
                      <w:tcPr>
                        <w:tcW w:w="4123" w:type="pct"/>
                        <w:gridSpan w:val="2"/>
                      </w:tcPr>
                      <w:p w:rsidR="006E47F3" w:rsidRDefault="006E47F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108(א) לחוק העיקרי' בסופו, יווסף "לרבות תקנות בדבר מועדים להגשת</w:t>
                        </w:r>
                      </w:p>
                      <w:p w:rsidR="006E47F3" w:rsidRPr="000A252D" w:rsidRDefault="006E47F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וערעורים".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47DB6" w:rsidRDefault="00F47DB6">
      <w:pPr>
        <w:rPr>
          <w:rtl/>
        </w:rPr>
      </w:pPr>
      <w:r>
        <w:rPr>
          <w:rtl/>
        </w:rPr>
        <w:br w:type="page"/>
      </w:r>
    </w:p>
    <w:p w:rsidR="00F47DB6" w:rsidRDefault="00000000">
      <w:pPr>
        <w:rPr>
          <w:rtl/>
        </w:rPr>
      </w:pPr>
      <w:r>
        <w:pict>
          <v:shape id="_x0000_s4280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280" inset="0,0,0,0">
              <w:txbxContent>
                <w:p w:rsidR="006E47F3" w:rsidRDefault="006E47F3">
                  <w:r>
                    <w:rPr>
                      <w:rtl/>
                    </w:rPr>
                    <w:t>184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" o:spid="_x0000_s1047" type="#_x0000_t202" style="position:absolute;left:0;text-align:left;margin-left:61.95pt;margin-top:782.55pt;width:184.15pt;height:27.9pt;z-index:23;mso-position-horizontal-relative:page;mso-position-vertical-relative:page" stroked="f">
            <v:textbox style="mso-next-textbox:#_x0000_s4281" inset="0,0,0,0">
              <w:txbxContent>
                <w:p w:rsidR="006E47F3" w:rsidRDefault="006E47F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82" o:spid="_x0000_s1048" type="#_x0000_t202" style="position:absolute;left:0;text-align:left;margin-left:68.85pt;margin-top:61.25pt;width:499.55pt;height:713.4pt;z-index:22;mso-position-horizontal-relative:page;mso-position-vertical-relative:page" stroked="f">
            <v:textbox style="mso-next-textbox:#_x0000_s428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602"/>
                  </w:tblGrid>
                  <w:tr w:rsidR="006E47F3" w:rsidRPr="00F47DB6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בתוספת השניה לחוק העיקרי -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(ב), בסעיף 1(1) תבוא פסקה זו;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שבחמש השנים האחרונות שלפני פטירת המבוטח היתה נפרדת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שלוש שנים לפחות ובכלל שלוש שנים אלה שנים עשר חדשים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פטירת המבוטח ולא היתה זכאית למזונות ממנו על פי פסק דין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מוסמך או על פי הסכם בכתב, או שהמבוטח לא נשא למעשה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במזונותיה תוך שנים עשר החדשים שלפני פטירתו-,"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13' בסופו, יווסף,  "ובלבד שסך כל הקיצבה המשתלמת לפי סעיף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יהיה קטן מן המענק שהיה משתלם לפי סעיף 4 לתוספת זו'/</w:t>
                        </w:r>
                      </w:p>
                    </w:tc>
                    <w:tc>
                      <w:tcPr>
                        <w:tcW w:w="882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6E47F3" w:rsidRPr="00F47DB6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39, בתוספת החמישית לחוק העיקרי -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 יווספו המלים "ובלבד שלא תעלה על המכסימום ליום שנקבע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 לתוספת הרביעית וכפי ששונה בהתאם לסעיף 10 לאותה התוספת.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עקב המכסימום כאמור דמי הפגיעה ששולמו פחותים מ-3/4 משכר עבודתו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המבוטח' תחושב קיצבת הנכות כאילו היו דמי הפגיעה 3/4 מהשכר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המבוטח' אך לא יותר מהמכסימום לדמי פגיעה שעומד בעינו בחודש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שולמה לראשונה קיצבת נכות";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אחרי "אך אינה פחותה מ- 25%" יווסף "או שהיא פחותה מ- 25%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נכות שנקבעה בהתאם לתקנות על פי תוספת זו כנכות לזמן מוגבל או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כנכות שדרגתה זמנית",</w:t>
                        </w:r>
                      </w:p>
                    </w:tc>
                    <w:tc>
                      <w:tcPr>
                        <w:tcW w:w="882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החמישית</w:t>
                        </w:r>
                      </w:p>
                    </w:tc>
                  </w:tr>
                  <w:tr w:rsidR="006E47F3" w:rsidRPr="00F47DB6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בתוספת הששית לחוק העיקרי' בסעיף 5' אחרי "יהיה גילה אשר יהיה" יווסף "ובלבד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יהיה סך כל הקיצבה המשתלמת לפי סעיף 3 קטן מן המענק שהיה משתלם לפי סעיף 4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זו".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הששית</w:t>
                        </w:r>
                      </w:p>
                    </w:tc>
                  </w:tr>
                  <w:tr w:rsidR="006E47F3" w:rsidRPr="00F47DB6">
                    <w:trPr>
                      <w:jc w:val="right"/>
                    </w:trPr>
                    <w:tc>
                      <w:tcPr>
                        <w:tcW w:w="4118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בתוספת השביעית לחוק העיקרי -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 יבוא סעיף זה: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"1, (א) דמי לידה למבוטחת שהיא עובדת או עובדת עצמאית ישולמו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פרק הזמן שלרגל ההריון או הלידה אין היא עובדת או עוסקת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במשלח ידה' אך לא יותר מאשר בעד שנים עשר שבועות.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תשלום דמי הלידה יראה המוסד אשה כעובדת או כעו-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בדת עצמאית' אם בהיותה בחודש החמישי להריון או לאחר-מכן הפסיקה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לרגל ההריון להיות עובדת או עוסקת במשלח ידה' ובלבד שהתקיימו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התנאים שבסעיף 3 או 4.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אשה שעדיין אינה בחודש החמישי להריון, אולם הפסיקה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עובדת או עוסקת במשלח ידה - תיחשב במבוטחת לענין סעיף 4(1)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התקיימו לגביה התנאים שבסעיף זה.";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3 יבוא סעיף זה: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תקופת האכשרה המזכה לדמי לידה היא תקופת ביטוח כעובדת או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עצמאית במשך עשרה חדשים מתוך ארבעה עשר החדשים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ליום שבעדו מגיעים לראשונה דמי לידה' ובלבד ששולמו דמי</w:t>
                        </w:r>
                      </w:p>
                      <w:p w:rsidR="006E47F3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לפי הסעיפים 35 או 40 לחוק' להוציא דמי הביטוח שמועד פרעונם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תוך שלושים יום לפני היום שבעדו מגיעים לראשונה דמי לידה.";</w:t>
                        </w:r>
                      </w:p>
                    </w:tc>
                    <w:tc>
                      <w:tcPr>
                        <w:tcW w:w="882" w:type="pct"/>
                      </w:tcPr>
                      <w:p w:rsidR="006E47F3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6E47F3" w:rsidRPr="00F47DB6" w:rsidRDefault="006E47F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השביעית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E47F3" w:rsidRDefault="006E47F3">
      <w:pPr>
        <w:rPr>
          <w:rtl/>
        </w:rPr>
      </w:pPr>
      <w:r>
        <w:rPr>
          <w:rtl/>
        </w:rPr>
        <w:br w:type="page"/>
      </w:r>
    </w:p>
    <w:p w:rsidR="006E47F3" w:rsidRDefault="00000000">
      <w:pPr>
        <w:rPr>
          <w:rtl/>
        </w:rPr>
      </w:pPr>
      <w:r>
        <w:pict>
          <v:shape id="_x0000_s4283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283" inset="0,0,0,0">
              <w:txbxContent>
                <w:p w:rsidR="006E47F3" w:rsidRDefault="006E47F3">
                  <w:r>
                    <w:rPr>
                      <w:rtl/>
                    </w:rPr>
                    <w:t>185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4" o:spid="_x0000_s1050" type="#_x0000_t202" style="position:absolute;left:0;text-align:left;margin-left:454.95pt;margin-top:265pt;width:104.55pt;height:28.9pt;z-index:28;mso-position-horizontal-relative:page;mso-position-vertical-relative:page" stroked="f">
            <v:textbox style="mso-next-textbox:#_x0000_s4284" inset="0,0,0,0">
              <w:txbxContent>
                <w:p w:rsidR="006E47F3" w:rsidRDefault="006E47F3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E47F3" w:rsidRDefault="006E47F3">
                  <w:pPr>
                    <w:pStyle w:val="OCRStyle8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5" o:spid="_x0000_s1051" type="#_x0000_t202" style="position:absolute;left:0;text-align:left;margin-left:187.25pt;margin-top:229.15pt;width:104.55pt;height:34.85pt;z-index:27;mso-position-horizontal-relative:page;mso-position-vertical-relative:page" stroked="f">
            <v:textbox style="mso-next-textbox:#_x0000_s4285" inset="0,0,0,0">
              <w:txbxContent>
                <w:p w:rsidR="006E47F3" w:rsidRDefault="006E47F3">
                  <w:pPr>
                    <w:pStyle w:val="OCRStyle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6E47F3" w:rsidRDefault="006E47F3">
                  <w:pPr>
                    <w:pStyle w:val="OCRStyle8"/>
                    <w:ind w:left="45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6" o:spid="_x0000_s1052" type="#_x0000_t202" style="position:absolute;left:0;text-align:left;margin-left:317.75pt;margin-top:230.15pt;width:108.3pt;height:36.85pt;z-index:26;mso-position-horizontal-relative:page;mso-position-vertical-relative:page" stroked="f">
            <v:textbox style="mso-next-textbox:#_x0000_s4286" inset="0,0,0,0">
              <w:txbxContent>
                <w:p w:rsidR="006E47F3" w:rsidRDefault="006E47F3">
                  <w:pPr>
                    <w:pStyle w:val="OCRStyle8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E47F3" w:rsidRDefault="006E47F3">
                  <w:pPr>
                    <w:pStyle w:val="OCRStyle8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7" o:spid="_x0000_s1053" type="#_x0000_t202" style="position:absolute;left:0;text-align:left;margin-left:105.7pt;margin-top:68.95pt;width:475.6pt;height:154.25pt;z-index:25;mso-position-horizontal-relative:page;mso-position-vertical-relative:page" stroked="f">
            <v:textbox style="mso-next-textbox:#_x0000_s428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525"/>
                  </w:tblGrid>
                  <w:tr w:rsidR="006E47F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1" w:type="pct"/>
                      </w:tcPr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4, במקום פסקה (1), תבוא פסקה זו:</w:t>
                        </w:r>
                      </w:p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בעד ששה שבועות, אם תוך שמונה עשר החדשים שקדמו ליום</w:t>
                        </w:r>
                      </w:p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מגיעים לראשונה דמי לידה היתה האשה מבוטחת כעובדת או</w:t>
                        </w:r>
                      </w:p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עצמאית עשרה חדשים ושולמו דמי הביטוח לפי הסעיפים 33</w:t>
                        </w:r>
                      </w:p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או 40 לחוק, להוציא דמי ביטוח שמועד פרעונם חל תוך שלושים יום</w:t>
                        </w:r>
                      </w:p>
                      <w:p w:rsid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בעדו מגיעים לראשונה דמי לידה;".</w:t>
                        </w:r>
                      </w:p>
                    </w:tc>
                  </w:tr>
                  <w:tr w:rsidR="006E47F3" w:rsidRPr="006E47F3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6E47F3" w:rsidRPr="006E47F3" w:rsidRDefault="006E47F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6E47F3" w:rsidRDefault="006E47F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תחילתם של הסעיפים 11,3 ,28,13,12 ו-33 היא כיום כ"ז באדר ב' תשי"ד (1 באפריל</w:t>
                        </w:r>
                      </w:p>
                      <w:p w:rsidR="006E47F3" w:rsidRPr="006E47F3" w:rsidRDefault="006E47F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1954).</w:t>
                        </w:r>
                      </w:p>
                    </w:tc>
                  </w:tr>
                </w:tbl>
                <w:p w:rsidR="006E47F3" w:rsidRDefault="006E47F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128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872718-077E-47E5-9C28-BBED5A5A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28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2BA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D1FF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D49A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535E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A252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47DB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E47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2008-04-06T19:12:00Z</dcterms:created>
  <dcterms:modified xsi:type="dcterms:W3CDTF">2008-04-06T19:12:00Z</dcterms:modified>
</cp:coreProperties>
</file>