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E47FD" w:rsidRDefault="005E47FD">
      <w:pPr>
        <w:rPr>
          <w:rtl/>
        </w:rPr>
      </w:pPr>
    </w:p>
    <w:p w:rsidR="005E47F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545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545" inset="0,0,0,0">
              <w:txbxContent>
                <w:p w:rsidR="005E47FD" w:rsidRDefault="005E47FD">
                  <w:r>
                    <w:rPr>
                      <w:rtl/>
                    </w:rPr>
                    <w:t>232                                          ספר החוקים 911                    כ"ט באב התשל"ח 01.09.1978</w:t>
                  </w:r>
                </w:p>
              </w:txbxContent>
            </v:textbox>
            <w10:wrap anchorx="page" anchory="page"/>
          </v:shape>
        </w:pict>
      </w:r>
      <w:r>
        <w:pict>
          <v:shape id="_x0000_s4546" o:spid="_x0000_s1026" type="#_x0000_t202" style="position:absolute;left:0;text-align:left;margin-left:94.7pt;margin-top:261.45pt;width:377.2pt;height:41.4pt;z-index:6;mso-position-horizontal-relative:page;mso-position-vertical-relative:page" stroked="f">
            <v:textbox style="mso-next-textbox:#_x0000_s4546" inset="0,0,0,0">
              <w:txbxContent>
                <w:p w:rsidR="005E47FD" w:rsidRDefault="005E47FD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* נתקבל גכגסת ביום בי באב תשל''ח (23 באוגוסט 1978); הצעת החוק ודברי הסבר פורסמו בה''ח 1365, תשל"ח,</w:t>
                  </w:r>
                </w:p>
                <w:p w:rsidR="005E47FD" w:rsidRDefault="005E47FD">
                  <w:pPr>
                    <w:pStyle w:val="OCRStyle1"/>
                    <w:ind w:left="27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344.</w:t>
                  </w:r>
                </w:p>
                <w:p w:rsidR="005E47FD" w:rsidRPr="005E47FD" w:rsidRDefault="005E47FD">
                  <w:pPr>
                    <w:pStyle w:val="OCRStyle1"/>
                    <w:ind w:left="17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תשייט, עמ' 138; תשכ"א, עמ' 166; תשכ"ט, עמ' 12, עמי 199; תשל"ג, עמי 245.</w:t>
                  </w:r>
                </w:p>
              </w:txbxContent>
            </v:textbox>
            <w10:wrap anchorx="page" anchory="page"/>
          </v:shape>
        </w:pict>
      </w:r>
      <w:r>
        <w:pict>
          <v:shape id="_x0000_s4547" o:spid="_x0000_s1027" type="#_x0000_t202" style="position:absolute;left:0;text-align:left;margin-left:107.75pt;margin-top:171.95pt;width:93.05pt;height:45.95pt;z-index:5;mso-position-horizontal-relative:page;mso-position-vertical-relative:page" stroked="f">
            <v:textbox style="mso-next-textbox:#_x0000_s4547" inset="0,0,0,0">
              <w:txbxContent>
                <w:p w:rsidR="005E47FD" w:rsidRDefault="005E47FD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5E47FD" w:rsidRDefault="005E47FD">
                  <w:pPr>
                    <w:pStyle w:val="OCRStyle1"/>
                    <w:ind w:left="353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548" o:spid="_x0000_s1028" type="#_x0000_t202" style="position:absolute;left:0;text-align:left;margin-left:231.5pt;margin-top:174.3pt;width:102.55pt;height:41.2pt;z-index:4;mso-position-horizontal-relative:page;mso-position-vertical-relative:page" stroked="f">
            <v:textbox style="mso-next-textbox:#_x0000_s4548" inset="0,0,0,0">
              <w:txbxContent>
                <w:p w:rsidR="005E47FD" w:rsidRDefault="005E47FD">
                  <w:pPr>
                    <w:pStyle w:val="OCRStyle1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5E47FD" w:rsidRDefault="005E47FD">
                  <w:pPr>
                    <w:pStyle w:val="OCRStyle1"/>
                    <w:ind w:left="46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49" o:spid="_x0000_s1029" type="#_x0000_t202" style="position:absolute;left:0;text-align:left;margin-left:385.95pt;margin-top:197.85pt;width:108.3pt;height:50.7pt;z-index:3;mso-position-horizontal-relative:page;mso-position-vertical-relative:page" stroked="f">
            <v:textbox style="mso-next-textbox:#_x0000_s4549" inset="0,0,0,0">
              <w:txbxContent>
                <w:p w:rsidR="005E47FD" w:rsidRDefault="005E47FD">
                  <w:pPr>
                    <w:pStyle w:val="OCRStyle1"/>
                    <w:ind w:left="457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5E47FD" w:rsidRDefault="005E47FD">
                  <w:pPr>
                    <w:pStyle w:val="OCRStyle1"/>
                    <w:ind w:left="515"/>
                  </w:pPr>
                  <w:r>
                    <w:rPr>
                      <w:rtl/>
                    </w:rPr>
                    <w:t>בשיא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50" o:spid="_x0000_s1030" type="#_x0000_t202" style="position:absolute;left:0;text-align:left;margin-left:88.95pt;margin-top:115.3pt;width:445.5pt;height:44.75pt;z-index:2;mso-position-horizontal-relative:page;mso-position-vertical-relative:page" stroked="f">
            <v:textbox style="mso-next-textbox:#_x0000_s4550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83"/>
                    <w:gridCol w:w="1116"/>
                  </w:tblGrid>
                  <w:tr w:rsidR="005E47FD" w:rsidRPr="005E47FD">
                    <w:trPr>
                      <w:jc w:val="right"/>
                    </w:trPr>
                    <w:tc>
                      <w:tcPr>
                        <w:tcW w:w="4311" w:type="pct"/>
                      </w:tcPr>
                      <w:p w:rsidR="005E47FD" w:rsidRDefault="005E47FD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6 לחוק הבחירות (דרכי תעמולה), תשי"ט-1959 1, אחרי "לרשימת מועמדים"</w:t>
                        </w:r>
                      </w:p>
                      <w:p w:rsidR="005E47FD" w:rsidRPr="005E47FD" w:rsidRDefault="005E47F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"ושמו של המועמד לראשות הרשות המקומית".</w:t>
                        </w:r>
                      </w:p>
                    </w:tc>
                    <w:tc>
                      <w:tcPr>
                        <w:tcW w:w="689" w:type="pct"/>
                      </w:tcPr>
                      <w:p w:rsidR="005E47FD" w:rsidRPr="005E47FD" w:rsidRDefault="005E47F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6</w:t>
                        </w:r>
                      </w:p>
                    </w:tc>
                  </w:tr>
                </w:tbl>
                <w:p w:rsidR="005E47FD" w:rsidRDefault="005E47F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551" o:spid="_x0000_s1031" type="#_x0000_t202" style="position:absolute;left:0;text-align:left;margin-left:105.35pt;margin-top:83.45pt;width:357pt;height:30.7pt;z-index:1;mso-position-horizontal-relative:page;mso-position-vertical-relative:page" stroked="f">
            <v:textbox style="mso-next-textbox:#_x0000_s4551" inset="0,0,0,0">
              <w:txbxContent>
                <w:p w:rsidR="005E47FD" w:rsidRPr="005E47FD" w:rsidRDefault="005E47FD">
                  <w:pPr>
                    <w:pStyle w:val="OCRStyle1"/>
                    <w:ind w:left="34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הבחירות (דרכי תעמולה) (תיקון מס' 5), תשל"ח-1978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E47F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E47F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881507E-A5FF-4D30-9E8B-D4B370616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E47FD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2008-04-06T23:47:00Z</dcterms:created>
  <dcterms:modified xsi:type="dcterms:W3CDTF">2008-04-06T23:47:00Z</dcterms:modified>
</cp:coreProperties>
</file>