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BA7" w:rsidRDefault="00FB4BA7">
      <w:pPr>
        <w:rPr>
          <w:rtl/>
        </w:rPr>
      </w:pPr>
    </w:p>
    <w:p w:rsidR="00FB4B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20" inset="0,0,0,0">
              <w:txbxContent>
                <w:p w:rsidR="00EB2799" w:rsidRDefault="00EB2799">
                  <w:r>
                    <w:rPr>
                      <w:rtl/>
                    </w:rPr>
                    <w:t>123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" o:spid="_x0000_s1026" type="#_x0000_t202" style="position:absolute;left:0;text-align:left;margin-left:317.3pt;margin-top:730.75pt;width:259pt;height:46.75pt;z-index:6;mso-position-horizontal-relative:page;mso-position-vertical-relative:page" stroked="f">
            <v:textbox style="mso-next-textbox:#_x0000_s4621" inset="0,0,0,0">
              <w:txbxContent>
                <w:p w:rsidR="00EB2799" w:rsidRPr="00FB4BA7" w:rsidRDefault="00EB2799">
                  <w:pPr>
                    <w:pStyle w:val="OCRStyle1"/>
                    <w:ind w:left="8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s/>
                    </w:rPr>
                    <w:t>‎</w:t>
                  </w:r>
                  <w:r>
                    <w:rPr>
                      <w:sz w:val="18"/>
                      <w:szCs w:val="18"/>
                      <w:rtl/>
                    </w:rPr>
                    <w:t>* נתקבל בכנסת ביום ו׳ בניסן תשי״א (12 באפריל 1951).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" o:spid="_x0000_s1027" type="#_x0000_t202" style="position:absolute;left:0;text-align:left;margin-left:179.5pt;margin-top:657.3pt;width:105.75pt;height:43.95pt;z-index:5;mso-position-horizontal-relative:page;mso-position-vertical-relative:page" stroked="f">
            <v:textbox style="mso-next-textbox:#_x0000_s4622" inset="0,0,0,0">
              <w:txbxContent>
                <w:p w:rsidR="00EB2799" w:rsidRDefault="00EB279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B2799" w:rsidRDefault="00EB2799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EB2799" w:rsidRDefault="00EB2799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" o:spid="_x0000_s1028" type="#_x0000_t202" style="position:absolute;left:0;text-align:left;margin-left:461.65pt;margin-top:689.55pt;width:108.3pt;height:29.7pt;z-index:4;mso-position-horizontal-relative:page;mso-position-vertical-relative:page" stroked="f">
            <v:textbox style="mso-next-textbox:#_x0000_s4623" inset="0,0,0,0">
              <w:txbxContent>
                <w:p w:rsidR="00EB2799" w:rsidRDefault="00EB279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B2799" w:rsidRDefault="00EB2799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" o:spid="_x0000_s1029" type="#_x0000_t202" style="position:absolute;left:0;text-align:left;margin-left:314.75pt;margin-top:653.7pt;width:116.4pt;height:33.25pt;z-index:3;mso-position-horizontal-relative:page;mso-position-vertical-relative:page" stroked="f">
            <v:textbox style="mso-next-textbox:#_x0000_s4624" inset="0,0,0,0">
              <w:txbxContent>
                <w:p w:rsidR="00EB2799" w:rsidRDefault="00EB279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B2799" w:rsidRDefault="00EB2799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" o:spid="_x0000_s1030" type="#_x0000_t202" style="position:absolute;left:0;text-align:left;margin-left:79.15pt;margin-top:597.3pt;width:489.05pt;height:54.65pt;z-index:2;mso-position-horizontal-relative:page;mso-position-vertical-relative:page" stroked="f">
            <v:textbox style="mso-next-textbox:#_x0000_s462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529"/>
                  </w:tblGrid>
                  <w:tr w:rsidR="00EB2799" w:rsidRPr="00FB4BA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EB2799" w:rsidRPr="00FB4BA7" w:rsidRDefault="00EB27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הבחירות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EB2799" w:rsidRPr="00FB4BA7" w:rsidRDefault="00EB2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הבחירות לכנסת השניה יתקיימו ביום כ״ו בתמוז תשי״א (30 ביולי 1951).</w:t>
                        </w:r>
                      </w:p>
                    </w:tc>
                  </w:tr>
                  <w:tr w:rsidR="00EB2799" w:rsidRPr="00FB4BA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EB2799" w:rsidRPr="00FB4BA7" w:rsidRDefault="00EB27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EB2799" w:rsidRPr="00FB4BA7" w:rsidRDefault="00EB27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הפנים ממונה על ביצוע חוק זה.</w:t>
                        </w:r>
                      </w:p>
                    </w:tc>
                  </w:tr>
                </w:tbl>
                <w:p w:rsidR="00EB2799" w:rsidRDefault="00EB27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26" o:spid="_x0000_s1031" type="#_x0000_t202" style="position:absolute;left:0;text-align:left;margin-left:199.1pt;margin-top:566.8pt;width:328.9pt;height:20.6pt;z-index:1;mso-position-horizontal-relative:page;mso-position-vertical-relative:page" stroked="f">
            <v:textbox style="mso-next-textbox:#_x0000_s4626" inset="0,0,0,0">
              <w:txbxContent>
                <w:p w:rsidR="00EB2799" w:rsidRPr="00FB4BA7" w:rsidRDefault="00EB2799">
                  <w:pPr>
                    <w:pStyle w:val="OCRStyle1"/>
                    <w:ind w:left="3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לקביעת יום הבחירות לכנסת השניה, תשי"א—1951 *</w:t>
                  </w:r>
                </w:p>
              </w:txbxContent>
            </v:textbox>
            <w10:wrap anchorx="page" anchory="page"/>
          </v:shape>
        </w:pict>
      </w:r>
    </w:p>
    <w:p w:rsidR="00EB2799" w:rsidRDefault="00EB2799">
      <w:pPr>
        <w:rPr>
          <w:rtl/>
        </w:rPr>
      </w:pPr>
      <w:r>
        <w:rPr>
          <w:rtl/>
        </w:rPr>
        <w:br w:type="page"/>
      </w:r>
    </w:p>
    <w:p w:rsidR="00EB2799" w:rsidRDefault="00000000">
      <w:pPr>
        <w:rPr>
          <w:rtl/>
        </w:rPr>
      </w:pPr>
      <w:r>
        <w:pict>
          <v:shape id="_x0000_s462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27" inset="0,0,0,0">
              <w:txbxContent>
                <w:p w:rsidR="00EB2799" w:rsidRDefault="00EB2799">
                  <w:r>
                    <w:rPr>
                      <w:rtl/>
                    </w:rPr>
                    <w:t>124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" o:spid="_x0000_s1033" type="#_x0000_t202" style="position:absolute;left:0;text-align:left;margin-left:76.4pt;margin-top:753.45pt;width:162.95pt;height:17.8pt;z-index:8;mso-position-horizontal-relative:page;mso-position-vertical-relative:page" stroked="f">
            <v:textbox style="mso-next-textbox:#_x0000_s4628" inset="0,0,0,0">
              <w:txbxContent>
                <w:p w:rsidR="00EB2799" w:rsidRDefault="00EB27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B4B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24E940-31DB-47C9-BDC7-9EA168CB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4BA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B27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2008-04-06T17:13:00Z</dcterms:created>
  <dcterms:modified xsi:type="dcterms:W3CDTF">2008-04-06T17:13:00Z</dcterms:modified>
</cp:coreProperties>
</file>