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0714" w:rsidRDefault="001C0714">
      <w:pPr>
        <w:rPr>
          <w:rtl/>
        </w:rPr>
      </w:pPr>
    </w:p>
    <w:p w:rsidR="001C07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92" inset="0,0,0,0">
              <w:txbxContent>
                <w:p w:rsidR="005110B3" w:rsidRDefault="005110B3">
                  <w:r>
                    <w:rPr>
                      <w:rtl/>
                    </w:rPr>
                    <w:t>66                                           ספר החוקים 275                כ"ה באדר א' התשי"ט 05.03.1959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3" o:spid="_x0000_s1026" type="#_x0000_t202" style="position:absolute;left:0;text-align:left;margin-left:91.15pt;margin-top:640.85pt;width:378.75pt;height:93.85pt;z-index:3;mso-position-horizontal-relative:page;mso-position-vertical-relative:page" stroked="f">
            <v:textbox style="mso-next-textbox:#_x0000_s4693" inset="0,0,0,0">
              <w:txbxContent>
                <w:p w:rsidR="005110B3" w:rsidRDefault="005110B3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א' תשי"ט (24 בפברואר 1959); הצעת החוק ודברי הסבר נתפרסמו בה''ח 360, תשי"ט,</w:t>
                  </w:r>
                </w:p>
                <w:p w:rsidR="005110B3" w:rsidRDefault="005110B3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עמ' 44.</w:t>
                  </w:r>
                </w:p>
                <w:p w:rsidR="005110B3" w:rsidRDefault="005110B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ס"ח 174, תשט''ו עמ' 30.</w:t>
                  </w:r>
                </w:p>
                <w:p w:rsidR="005110B3" w:rsidRDefault="005110B3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2 ס"ח 244, תשי"ח, עמ' 69.</w:t>
                  </w:r>
                </w:p>
                <w:p w:rsidR="005110B3" w:rsidRDefault="005110B3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3 ס"ח 269, תשי"ט, עמ' .24</w:t>
                  </w:r>
                </w:p>
                <w:p w:rsidR="005110B3" w:rsidRPr="001C0714" w:rsidRDefault="005110B3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4 ס"ח 25, תש"ט, עמ'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4" o:spid="_x0000_s1027" type="#_x0000_t202" style="position:absolute;left:0;text-align:left;margin-left:86.8pt;margin-top:111.4pt;width:472.65pt;height:523.5pt;z-index:2;mso-position-horizontal-relative:page;mso-position-vertical-relative:page" stroked="f">
            <v:textbox style="mso-next-textbox:#_x0000_s469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483"/>
                    <w:gridCol w:w="1195"/>
                  </w:tblGrid>
                  <w:tr w:rsidR="005110B3" w:rsidRPr="001C071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5110B3" w:rsidRDefault="005110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הבחירות לכנסת' תשט"ו-1955 [נוסח משולב]1 (להלן - חוק הבחירות)', בתחילתו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סעיפים אלה: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מעיפים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</w:t>
                        </w:r>
                      </w:p>
                    </w:tc>
                  </w:tr>
                  <w:tr w:rsidR="005110B3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בהתאם לסעיף 5 לחוק יסוד: הכנסת2' נקבע בזה שלענין השימוש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הבחירה לכנסת, בבחירות המתקיימות תוך שנת פנקס בוחרים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פלונית' ייחשב בן 18 שנה כל מי שיום הולדתו ה-18 חל לא יאוחר מיום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בדצמבר הקודם לתחילת אותה שנת פנקס בוחרים; "שנת פנקס בוחרים"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הוראה זו - כמשמעותו בחוק פנקס הבוחרים לכנסת' תשי"ט-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31959.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 לשימוש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מכות הנחירה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10B3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בהתאם לסעיף 7 (8) לחוק יסוד: הכנסת' נקבע בזה שאלה לא יהיו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לכנסת: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עובדי מדינה בדרגה 5 ומעלה של הדירוג המינהלי-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הכללי;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 מדינה בדרגה מקצועית שמשכורתה היסודית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ההתחלתית אינה נמוכה מן המשכורת היסודית ההתחלתית של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דרגה 5 של הדירוג המינהלי-הכללי (להלן - דרגה מקבילה);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עובדי מדינה בדרגה נמוכה מדרגה 5 של הדירוג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המינהלי-הכללי או בדרגה מקבילה, אם לתפקידם נקבע מתח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 הכולל את הדרגה 5 האמורה או דרגה מקבילה;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קציני צבא בכל דרגה שהיא בשירות קבע של צבא-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לישראל'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חדלו להיות עובדי מדינה או קציני צבא, כאמור, לפחות 100 יום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הבחירות".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מדינה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וקציני צבא שלא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מועמדים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10B3" w:rsidRPr="001C071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הבחירות יבוא סעיף זה: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5110B3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עובד מדינה, פרט למורה' וחייל בשירות קבע של צבא-הגנה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שסעיף 2 אינו הל עליהם, וכן חייל בשירות סדיר לפי חוק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תש"ט-1949 4, ששמו נכלל באחת מרשימות המועמדים/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יופסק שירותו מיום הגשת רשימת המועמדים הכוללת את שמו ועד יום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הבחירות' ואם נהיה לחבר הכנסת - כל זמן היותו חבר הכנסת."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שירותם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מדינה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וכו'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10B3" w:rsidRPr="001C071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6 (א) לחוק הבחירות - בטל.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5110B3" w:rsidRPr="001C0714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8 לחוק הבחירות יבוא סעיף זה: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5110B3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משעה 7 בערב ביום שלפני יום הבחירות ובכל יום הבחירות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תעמולת בחירות על-ידי אסיפות' תהלוכות/ רמקולים או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ברדיו.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לקיום</w:t>
                        </w:r>
                      </w:p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שבתון ביום</w:t>
                        </w:r>
                      </w:p>
                      <w:p w:rsidR="005110B3" w:rsidRPr="001C0714" w:rsidRDefault="00511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110B3" w:rsidRDefault="005110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110B3" w:rsidRDefault="005110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5" o:spid="_x0000_s1028" type="#_x0000_t202" style="position:absolute;left:0;text-align:left;margin-left:144.45pt;margin-top:79.75pt;width:279.75pt;height:28.3pt;z-index:1;mso-position-horizontal-relative:page;mso-position-vertical-relative:page" stroked="f">
            <v:textbox style="mso-next-textbox:#_x0000_s4695" inset="0,0,0,0">
              <w:txbxContent>
                <w:p w:rsidR="005110B3" w:rsidRPr="001C0714" w:rsidRDefault="005110B3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(תיקון), תשי"ט-1959 *</w:t>
                  </w:r>
                </w:p>
              </w:txbxContent>
            </v:textbox>
            <w10:wrap anchorx="page" anchory="page"/>
          </v:shape>
        </w:pict>
      </w:r>
    </w:p>
    <w:p w:rsidR="00076915" w:rsidRDefault="00076915">
      <w:pPr>
        <w:rPr>
          <w:rtl/>
        </w:rPr>
      </w:pPr>
      <w:r>
        <w:rPr>
          <w:rtl/>
        </w:rPr>
        <w:br w:type="page"/>
      </w:r>
    </w:p>
    <w:p w:rsidR="00076915" w:rsidRDefault="00000000">
      <w:pPr>
        <w:rPr>
          <w:rtl/>
        </w:rPr>
      </w:pPr>
      <w:r>
        <w:pict>
          <v:shape id="_x0000_s46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96" inset="0,0,0,0">
              <w:txbxContent>
                <w:p w:rsidR="005110B3" w:rsidRDefault="005110B3">
                  <w:r>
                    <w:rPr>
                      <w:rtl/>
                    </w:rPr>
                    <w:t>67                                           ספר החוקים 275                כ"ה באדר א' התשי"ט 05.03.1959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" o:spid="_x0000_s1030" type="#_x0000_t202" style="position:absolute;left:0;text-align:left;margin-left:355.95pt;margin-top:694.4pt;width:190.3pt;height:48.5pt;z-index:6;mso-position-horizontal-relative:page;mso-position-vertical-relative:page" stroked="f">
            <v:textbox style="mso-next-textbox:#_x0000_s4697" inset="0,0,0,0">
              <w:txbxContent>
                <w:p w:rsidR="005110B3" w:rsidRPr="00076915" w:rsidRDefault="005110B3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5 ע"ר תש''ח תוס' א' מס' 2,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8" o:spid="_x0000_s1031" type="#_x0000_t202" style="position:absolute;left:0;text-align:left;margin-left:90.65pt;margin-top:75.25pt;width:465.1pt;height:612.2pt;z-index:5;mso-position-horizontal-relative:page;mso-position-vertical-relative:page" stroked="f">
            <v:textbox style="mso-next-textbox:#_x0000_s46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652"/>
                    <w:gridCol w:w="1554"/>
                  </w:tblGrid>
                  <w:tr w:rsidR="005110B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שעבד אצל מעביד לפחות 14 יום רצופים סמוך ליום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הבחירות' וכן עובד שעבד בעבודות יזומות אצל אחד המוסדות הציבוריים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14 יום מתוך החדשיים שלפני יום הבחירות, ישלם לו המעביד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השכר שהעובד היה משתכר אצלו ביום הבחירות אלמלא שבת."</w:t>
                        </w:r>
                      </w:p>
                    </w:tc>
                    <w:tc>
                      <w:tcPr>
                        <w:tcW w:w="91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מעיף 9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9א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9 לחוק הבחירות יבואו סעיפים אלה:</w:t>
                        </w:r>
                      </w:p>
                    </w:tc>
                  </w:tr>
                  <w:tr w:rsidR="005110B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ab/>
                          <w:t xml:space="preserve"> 9. לעבין הכנת הבחירות וההצבעה תהא כל נפה אזור בחירות; ישוב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ששטחו נמצא בתחומיהן של יותר מגפה אחת, תקבע ועדת הבחירות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את אזור הבהירות שבו ייכלל.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"נפה" לצורך הוראה זו - נפה שנקבעה על ידי הממשלה לפי סעיף 3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והמשפט' תש"ח-1948 5.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"אזורי בחירות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-</w:t>
                        </w:r>
                      </w:p>
                    </w:tc>
                    <w:tc>
                      <w:tcPr>
                        <w:tcW w:w="3342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שר הפנים יודיע ליושב ראש ועדת הבחירות המרכזית לפני ישיבתה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של הועדה על אזורי הקלפי שנקבעו לפי חוק פנקס הבוחרים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לכנסת, תשי"ט-1959; ההודעה תתאר את אזורי הקלפי במידה הדרושה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לזיהוים."</w:t>
                        </w:r>
                      </w:p>
                    </w:tc>
                    <w:tc>
                      <w:tcPr>
                        <w:tcW w:w="91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קלפי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 הבחירות -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"168" יבוא "75";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"175" יבוא "79".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13 לחוק הבחירות -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"168" יבוא "75";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"ארבעה" יבוא "ששה".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במקום סעיף 14 לחוק הבחירות יבוא סעיף זה: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יושב ראש הכנסת יזמן את הועדה המרכזית לישיבתה הראשונה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שתתקיים לא יאוחר מהיום ה-68 שלפני יום הבחירות, ויודיע על כך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 לפחות יומיים לפני מועד הישיבה."</w:t>
                        </w:r>
                      </w:p>
                    </w:tc>
                    <w:tc>
                      <w:tcPr>
                        <w:tcW w:w="919" w:type="pct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הבחירות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- ישיבה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15(א) לחוק הבחירות, כמקום "142" יבוא "61".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בסעיף 16 לחוק הבחירות -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"50" יבוא "40" ובמקום "25" יבוא "20";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 סעיף קטן זה: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לכל חבר של ועדת קלפי יהיו שני ממלאי מקום קבועים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שיתמנו על-ידי הועדה האזורית.";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הסעיף יווסף סעיף קטן זה: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כל סיעה רשאית, בכל עת, בדרך שתיקבע על-ידי הועדה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להחליף נציגה בועדת הקלפי ואת ממלאי מקומו."</w:t>
                        </w:r>
                      </w:p>
                    </w:tc>
                  </w:tr>
                  <w:tr w:rsidR="005110B3" w:rsidRPr="0007691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17 לחוק הבחירות -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5110B3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הודעה על הרכב הועדה המרכזית תינתן בכנסת על ידי יושב</w:t>
                        </w:r>
                      </w:p>
                      <w:p w:rsidR="005110B3" w:rsidRPr="00076915" w:rsidRDefault="005110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הכנסת לא יאוחר מהיום ה-75 שלפני יום הבחירות ותפורסם על</w:t>
                        </w:r>
                      </w:p>
                    </w:tc>
                  </w:tr>
                </w:tbl>
                <w:p w:rsidR="005110B3" w:rsidRDefault="005110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379EA" w:rsidRDefault="008379EA">
      <w:pPr>
        <w:rPr>
          <w:rtl/>
        </w:rPr>
      </w:pPr>
      <w:r>
        <w:rPr>
          <w:rtl/>
        </w:rPr>
        <w:br w:type="page"/>
      </w:r>
    </w:p>
    <w:p w:rsidR="008379EA" w:rsidRDefault="00000000">
      <w:pPr>
        <w:rPr>
          <w:rtl/>
        </w:rPr>
      </w:pPr>
      <w:r>
        <w:pict>
          <v:shape id="_x0000_s469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99" inset="0,0,0,0">
              <w:txbxContent>
                <w:p w:rsidR="005110B3" w:rsidRDefault="005110B3">
                  <w:r>
                    <w:rPr>
                      <w:rtl/>
                    </w:rPr>
                    <w:t>68                                           ספר החוקים 275                כ"ה באדר א' התשי"ט 05.03.1959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0" o:spid="_x0000_s1033" type="#_x0000_t202" style="position:absolute;left:0;text-align:left;margin-left:86.3pt;margin-top:721.1pt;width:195.45pt;height:23.95pt;z-index:9;mso-position-horizontal-relative:page;mso-position-vertical-relative:page" stroked="f">
            <v:textbox style="mso-next-textbox:#_x0000_s4700" inset="0,0,0,0">
              <w:txbxContent>
                <w:p w:rsidR="005110B3" w:rsidRDefault="005110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01" o:spid="_x0000_s1034" type="#_x0000_t202" style="position:absolute;left:0;text-align:left;margin-left:89.65pt;margin-top:76.2pt;width:468.45pt;height:636.15pt;z-index:8;mso-position-horizontal-relative:page;mso-position-vertical-relative:page" stroked="f">
            <v:textbox style="mso-next-textbox:#_x0000_s47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307"/>
                  </w:tblGrid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הפנים ברשומות תוך 10 ימים מן היום שניתנה בכנסת. חל שינוי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הועדה המרכזית, יפרסם שר הפנים הודעה על כך ברשומות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10 ימים מיום השינוי.";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יימחקו המלים "בתחום אזוריהן";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- בטל.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 לחוק הבחירות -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"182" יבוא "83";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(ה)' בסופו, יווסף "ויפרסם עליהם הודעה ברשומות".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סעיפים 20 עד 24 לחוק הבחירות והכותרת "פרק שלישי: רשימות בוחרים" - בטלים.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הסעיפים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עד 24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25 לחוק הבחירות' במקום סעיף קטן (ג) יבואו סעיפים קטנים אלה: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רשימת מועמדים המוגשת על ידי בעלי זכות לבחור תיחתם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המגישים, וכל אחד מהם ירשום על יד חתימתו את מספר רישומו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(זהותו) במרשם התושבים.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רשימת מועמדים המוגשת על ידי סיעה של הכנסת היוצאת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תיחתם בידי בא כוח הסיעה או ממלא מקומו שנקבעו בהתאם לסעיף 19.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רשימת מועמדים בצירוף הסכמת המועמדים בכתב או במברק,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לועדה המרכזית לא יאוחר מהיום ה-50 שלפני יום הבחירות; על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ההגשה, שעותיה ומקומה תפרסם הועדה המרכזית, לא יאוחר מהיום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ה-60 לפני יום הבחירות, הודעה בדרך שתקבע.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עם קבלת רשימת מועמדים תאשר הועדה המרכזית בכתב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הגשתה, בציון היום והשעה."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27 לחוק הבחירות, בסופו, יווסף: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כשאין ציון כזה ברשימת מועמדים שהוגשה על ידי סיעה של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היוצאת, יראו את בא כוח הסיעה כבא כוח הרשימה ואת ממלא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כממלא מקומו של בא כוח הרשימה."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34 לחוק הבחירות יבוא סעיף זה: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רשימות 34א. לא יאוחר מיומיים לפני יום הבחירות תמסור הועדה המרכזית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 לועדות  ועדת קלפי, בשני העתקים, את רשימת הבוחרים הרשאים להצביע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הקלפי 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קלפי, כפי שנמסרה לועדה המרכזית על ידי שר הפנים לפי חוק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הבוחרים לכנסת, תשי"ט-1959."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34א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35 לחוק הבחירות, כמקום סעיף קטן (א) יבוא סעיף קטן זה: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הקלפי תהיה פתוחה להצבעה ביום הבחירות ללא הפסקה מ-7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בבוקר עד 12 בלילה, אך בישור שמספר הזכאים להצביע בו אינו עולה</w:t>
                        </w:r>
                      </w:p>
                      <w:p w:rsidR="005110B3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350, תהיה הקלפי פתוחה מ-8 בבוקר עד 9 בלילה. הקלפי תיסגר לפני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השעות האמורות אם ככר הצביעו כל הזכאים להצביע בה."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5110B3" w:rsidRPr="008379EA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110B3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46 (א) לחוק הבחירות, במקום "ולא יאוחר מארבעה עשר יום אחרי יום</w:t>
                        </w:r>
                      </w:p>
                      <w:p w:rsidR="005110B3" w:rsidRPr="008379EA" w:rsidRDefault="005110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יבוא "ותוך המועד הקבוע לכך בסעיף 11 לחוק יסוד; הכנסת".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110B3" w:rsidRPr="008379EA" w:rsidRDefault="005110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</w:tr>
                </w:tbl>
                <w:p w:rsidR="005110B3" w:rsidRDefault="005110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85A9E" w:rsidRDefault="00885A9E">
      <w:pPr>
        <w:rPr>
          <w:rtl/>
        </w:rPr>
      </w:pPr>
      <w:r>
        <w:rPr>
          <w:rtl/>
        </w:rPr>
        <w:br w:type="page"/>
      </w:r>
    </w:p>
    <w:p w:rsidR="00885A9E" w:rsidRDefault="00000000">
      <w:pPr>
        <w:rPr>
          <w:rtl/>
        </w:rPr>
      </w:pPr>
      <w:r>
        <w:pict>
          <v:shape id="_x0000_s470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02" inset="0,0,0,0">
              <w:txbxContent>
                <w:p w:rsidR="005110B3" w:rsidRDefault="005110B3">
                  <w:r>
                    <w:rPr>
                      <w:rtl/>
                    </w:rPr>
                    <w:t>69                                           ספר החוקים 275                כ"ה באדר א' התשי"ט 05.03.1959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3" o:spid="_x0000_s1036" type="#_x0000_t202" style="position:absolute;left:0;text-align:left;margin-left:359.55pt;margin-top:10in;width:183.35pt;height:25.95pt;z-index:12;mso-position-horizontal-relative:page;mso-position-vertical-relative:page" stroked="f">
            <v:textbox style="mso-next-textbox:#_x0000_s4703" inset="0,0,0,0">
              <w:txbxContent>
                <w:p w:rsidR="005110B3" w:rsidRDefault="005110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704" o:spid="_x0000_s1037" type="#_x0000_t202" style="position:absolute;left:0;text-align:left;margin-left:93.45pt;margin-top:79.7pt;width:464.9pt;height:636.95pt;z-index:11;mso-position-horizontal-relative:page;mso-position-vertical-relative:page" stroked="f">
            <v:textbox style="mso-next-textbox:#_x0000_s47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5800"/>
                    <w:gridCol w:w="1511"/>
                  </w:tblGrid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48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טעיף 48 לחוק הבחירות יבוא סעיף זה: 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1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מועמד יכול להתפטר בכל עת; ההתפטרות תוגש בכתב על ידי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בעצמו או תישלח על ידיו מחוץ לארץ, במברק או במסמך אחר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על ידי קונסול ישראלי או על ידי נוטריון, לידי יושב ראש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המרכזית' ואם כבר נבחר יושב ראש הכנסת - לידי יושב ראש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כתב התפטרות מוקדם - פסול.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או נפטר מועמד אחרי פרסום רשימות המועמדים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יום הבחירות, תפרסם הועדה המרכזית הודעה על כך ברשומות."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"חילופי מועמדים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49(ב) לחוק הבחירות יימחקו המלים "- על פי סעיף 47(ג) (2) או סעיף 48(ב)-".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62א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בראש הפרק "עבירות" לחוק הבחירות יבוא טעיף זה: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1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המזייף רשימת בוחרים שנמסרה על-ידי שר הפנים לועדה המרכזית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שנמסרה על-ידי הועדה המרכזית לועדת קלפי' והמשנה או משמיד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כזאת שלא כדין, דינו - מאסר שבע שנים או קנס 000'10 לירות: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העבירה על-ידי חבר של ועדת בחירות או על-ידי אדם הממונה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החזקת הרשימה או שמירתה או על קלפי או על שמירת הסדר במקום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קלפי, דינו - מאסר ארבע עשרה שנה או קנס 10,000 לירות."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"זיוף של רשימות</w:t>
                        </w:r>
                      </w:p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בוחרים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63 (א) לחוק הבחירות תימחק פסקה (1).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70א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אחרי סעיף 70 לחוק הבחירות יבוא סעיף זה: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1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70א. על ערעורים לפי חוק זה לא יחול מעיף 70 או כל הוראה בחיקוק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המאפשרת הארכת מועדים."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"אי-הארכה של</w:t>
                        </w:r>
                      </w:p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 ערעור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71 לחוק הבחירות -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"לפחות עשרים ואחד יום" יבוא "לפחות 14 יום",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"בעצמו או במכתב רשום" יימחקו;</w:t>
                        </w:r>
                      </w:p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72 לחוק הבחירות, במקום סעיף קטן (א) יבוא סעיף קטן זה: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"גא) לכל חבר של הועדה המרכזית ולכל משקיף בה כאמור בסעיף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18(ד) תימסר רשימה של ועדות הקלפי וחבריהן מיד לאחר שנתמנו ועדות</w:t>
                        </w:r>
                      </w:p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אלה."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75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סעיף 75 לחוק הבחירות - בטל.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76 לחוק הבחירות -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פסקה (3) תבוא פסקה זו: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לשמירה על רשימות הבוחרים מזמן מסירתן על ידי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לידי הועדה המרכזית?";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(ה)' במקום "מתוך רשימת התיקונים האמורה בסעיף 24"</w:t>
                        </w:r>
                      </w:p>
                      <w:p w:rsidR="005110B3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"מתוך פנקס הבוחרים שנמסר לו לפי חוק פנקס הבוחרים לכנסת' תשי"ט-</w:t>
                        </w:r>
                      </w:p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1959".</w:t>
                        </w:r>
                      </w:p>
                    </w:tc>
                  </w:tr>
                  <w:tr w:rsidR="005110B3" w:rsidRPr="00885A9E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5110B3" w:rsidRPr="00885A9E" w:rsidRDefault="005110B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77 (א) לחוק הבחירות יימחקו המלים "סעיף 23 ולפי".</w:t>
                        </w:r>
                      </w:p>
                    </w:tc>
                  </w:tr>
                </w:tbl>
                <w:p w:rsidR="005110B3" w:rsidRDefault="005110B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110B3" w:rsidRDefault="005110B3">
      <w:pPr>
        <w:rPr>
          <w:rtl/>
        </w:rPr>
      </w:pPr>
      <w:r>
        <w:rPr>
          <w:rtl/>
        </w:rPr>
        <w:br w:type="page"/>
      </w:r>
    </w:p>
    <w:p w:rsidR="005110B3" w:rsidRDefault="00000000">
      <w:pPr>
        <w:rPr>
          <w:rtl/>
        </w:rPr>
      </w:pPr>
      <w:r>
        <w:pict>
          <v:shape id="_x0000_s4705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05" inset="0,0,0,0">
              <w:txbxContent>
                <w:p w:rsidR="005110B3" w:rsidRDefault="005110B3">
                  <w:r>
                    <w:rPr>
                      <w:rtl/>
                    </w:rPr>
                    <w:t>70                                           ספר החוקים 275                כ"ה באדר א' התשי"ט 05.03.1959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" o:spid="_x0000_s1039" type="#_x0000_t202" style="position:absolute;left:0;text-align:left;margin-left:84.15pt;margin-top:641.1pt;width:381.35pt;height:106.35pt;z-index:18;mso-position-horizontal-relative:page;mso-position-vertical-relative:page" stroked="f">
            <v:textbox style="mso-next-textbox:#_x0000_s4706" inset="0,0,0,0">
              <w:txbxContent>
                <w:p w:rsidR="005110B3" w:rsidRDefault="005110B3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6 ס"ח 172' תשט"ו, עמ' 18.</w:t>
                  </w:r>
                </w:p>
                <w:p w:rsidR="005110B3" w:rsidRDefault="005110B3">
                  <w:pPr>
                    <w:pStyle w:val="OCRStyle5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74, תשי'"א, עמ' .110</w:t>
                  </w:r>
                </w:p>
                <w:p w:rsidR="005110B3" w:rsidRPr="005110B3" w:rsidRDefault="005110B3">
                  <w:pPr>
                    <w:pStyle w:val="OCRStyle5"/>
                    <w:ind w:left="48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7" o:spid="_x0000_s1040" type="#_x0000_t202" style="position:absolute;left:0;text-align:left;margin-left:343.55pt;margin-top:290.85pt;width:113.25pt;height:44.95pt;z-index:17;mso-position-horizontal-relative:page;mso-position-vertical-relative:page" stroked="f">
            <v:textbox style="mso-next-textbox:#_x0000_s4707" inset="0,0,0,0">
              <w:txbxContent>
                <w:p w:rsidR="005110B3" w:rsidRDefault="005110B3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110B3" w:rsidRPr="005110B3" w:rsidRDefault="005110B3">
                  <w:pPr>
                    <w:pStyle w:val="OCRStyle5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8" o:spid="_x0000_s1041" type="#_x0000_t202" style="position:absolute;left:0;text-align:left;margin-left:81.6pt;margin-top:257.95pt;width:136.6pt;height:47.5pt;z-index:16;mso-position-horizontal-relative:page;mso-position-vertical-relative:page" stroked="f">
            <v:textbox style="mso-next-textbox:#_x0000_s4708" inset="0,0,0,0">
              <w:txbxContent>
                <w:p w:rsidR="005110B3" w:rsidRDefault="005110B3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5110B3" w:rsidRDefault="005110B3">
                  <w:pPr>
                    <w:pStyle w:val="OCRStyle5"/>
                    <w:ind w:left="6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9" o:spid="_x0000_s1042" type="#_x0000_t202" style="position:absolute;left:0;text-align:left;margin-left:226.9pt;margin-top:262.3pt;width:102.75pt;height:43.15pt;z-index:15;mso-position-horizontal-relative:page;mso-position-vertical-relative:page" stroked="f">
            <v:textbox style="mso-next-textbox:#_x0000_s4709" inset="0,0,0,0">
              <w:txbxContent>
                <w:p w:rsidR="005110B3" w:rsidRDefault="005110B3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10B3" w:rsidRPr="005110B3" w:rsidRDefault="005110B3">
                  <w:pPr>
                    <w:pStyle w:val="OCRStyle5"/>
                    <w:ind w:left="38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0" o:spid="_x0000_s1043" type="#_x0000_t202" style="position:absolute;left:0;text-align:left;margin-left:87.7pt;margin-top:81.55pt;width:465.9pt;height:166.9pt;z-index:14;mso-position-horizontal-relative:page;mso-position-vertical-relative:page" stroked="f">
            <v:textbox style="mso-next-textbox:#_x0000_s47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293"/>
                  </w:tblGrid>
                  <w:tr w:rsidR="005110B3" w:rsidRPr="005110B3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כל מקום בחוק הבחירות שנאמר בו "פקיד-המדינה" קרי "עובד-המדינה"' כל מקום</w:t>
                        </w:r>
                      </w:p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בו "חייל בשירות לפי סעיף 6 לחוק שירות בטחון" קרי "חייל בשירות סדיר לפי</w:t>
                        </w:r>
                      </w:p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בטחון", וכל מקום שנאמר בו "נקודת ישוב" קרי "ישוב".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110B3" w:rsidRPr="005110B3" w:rsidRDefault="005110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כללי</w:t>
                        </w:r>
                      </w:p>
                    </w:tc>
                  </w:tr>
                  <w:tr w:rsidR="005110B3" w:rsidRPr="005110B3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110B3" w:rsidRDefault="005110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חוק הבחירות לכנסת' תשט"ו-1955 6, וחוק הבחירות לכנסת השניה, תשי"א-1951  7,</w:t>
                        </w:r>
                      </w:p>
                      <w:p w:rsidR="005110B3" w:rsidRP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יתוקנו בהתאם להוראות חוק זה.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110B3" w:rsidRPr="005110B3" w:rsidRDefault="005110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משליט</w:t>
                        </w:r>
                      </w:p>
                    </w:tc>
                  </w:tr>
                  <w:tr w:rsidR="005110B3" w:rsidRPr="005110B3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110B3" w:rsidRDefault="005110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שר המשפטים רשאי לפרסם ברשומות נוסח של "חוק הבחירות לכנסת, תשי"ט-1959"'</w:t>
                        </w:r>
                      </w:p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שישלב חוק זה' חוק הבחירות לכנסת' תשט"ו-1955' וחוק הבחירות לכנסת השניה, תשי"א-</w:t>
                        </w:r>
                      </w:p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1951, בחוק אחיד; ורשאי הוא אגב כך לשנות ממספרי הסעיפים. חוק אחיד זה לא יכיל את</w:t>
                        </w:r>
                      </w:p>
                      <w:p w:rsid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שהתייחסו לבחירות לכנסת השלישית בלבד; עם פרסומו יראו את החוקים ששולבו</w:t>
                        </w:r>
                      </w:p>
                      <w:p w:rsidR="005110B3" w:rsidRPr="005110B3" w:rsidRDefault="005110B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כבטלים.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110B3" w:rsidRPr="005110B3" w:rsidRDefault="005110B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פרסום חוק אחיד</w:t>
                        </w:r>
                      </w:p>
                    </w:tc>
                  </w:tr>
                </w:tbl>
                <w:p w:rsidR="005110B3" w:rsidRDefault="005110B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C07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62F4B8-8009-4A0E-8E35-321BC385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071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691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379E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85A9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110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2008-04-06T19:18:00Z</dcterms:created>
  <dcterms:modified xsi:type="dcterms:W3CDTF">2008-04-06T19:18:00Z</dcterms:modified>
</cp:coreProperties>
</file>