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D055D" w:rsidRDefault="00DD055D">
      <w:pPr>
        <w:rPr>
          <w:rtl/>
        </w:rPr>
      </w:pPr>
    </w:p>
    <w:p w:rsidR="00DD055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3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836" inset="0,0,0,0">
              <w:txbxContent>
                <w:p w:rsidR="00DD055D" w:rsidRDefault="00DD055D">
                  <w:r>
                    <w:rPr>
                      <w:rtl/>
                    </w:rPr>
                    <w:t>74                                           ספר החוקים 685                 כ' באדר א' התשל"ג 22.02.1973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7" o:spid="_x0000_s1026" type="#_x0000_t202" style="position:absolute;left:0;text-align:left;margin-left:92.15pt;margin-top:651pt;width:388.3pt;height:79.2pt;z-index:6;mso-position-horizontal-relative:page;mso-position-vertical-relative:page" stroked="f">
            <v:textbox style="mso-next-textbox:#_x0000_s4837" inset="0,0,0,0">
              <w:txbxContent>
                <w:p w:rsidR="00DD055D" w:rsidRDefault="00DD055D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ביון י"א באדר א' תשל"ג (13 ב]ברואר 1973); הצעת החוק ודברי הסבר פורסמו בה"ח 1024,</w:t>
                  </w:r>
                </w:p>
                <w:p w:rsidR="00DD055D" w:rsidRDefault="00DD055D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תשל"ג, עמ' 54.</w:t>
                  </w:r>
                </w:p>
                <w:p w:rsidR="00DD055D" w:rsidRPr="00DD055D" w:rsidRDefault="00DD055D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1 ס''ח תשכ''ט, עמ' 103, עמ' 196; תש"ל, עמ' 146.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8" o:spid="_x0000_s1027" type="#_x0000_t202" style="position:absolute;left:0;text-align:left;margin-left:114.5pt;margin-top:542.5pt;width:85.15pt;height:38.6pt;z-index:5;mso-position-horizontal-relative:page;mso-position-vertical-relative:page" stroked="f">
            <v:textbox style="mso-next-textbox:#_x0000_s4838" inset="0,0,0,0">
              <w:txbxContent>
                <w:p w:rsidR="00DD055D" w:rsidRDefault="00DD055D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DD055D" w:rsidRDefault="00DD055D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9" o:spid="_x0000_s1028" type="#_x0000_t202" style="position:absolute;left:0;text-align:left;margin-left:225.6pt;margin-top:546.65pt;width:107.5pt;height:37.05pt;z-index:4;mso-position-horizontal-relative:page;mso-position-vertical-relative:page" stroked="f">
            <v:textbox style="mso-next-textbox:#_x0000_s4839" inset="0,0,0,0">
              <w:txbxContent>
                <w:p w:rsidR="00DD055D" w:rsidRDefault="00DD055D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DD055D" w:rsidRDefault="00DD055D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0" o:spid="_x0000_s1029" type="#_x0000_t202" style="position:absolute;left:0;text-align:left;margin-left:351.1pt;margin-top:577.75pt;width:123.15pt;height:39.6pt;z-index:3;mso-position-horizontal-relative:page;mso-position-vertical-relative:page" stroked="f">
            <v:textbox style="mso-next-textbox:#_x0000_s4840" inset="0,0,0,0">
              <w:txbxContent>
                <w:p w:rsidR="00DD055D" w:rsidRDefault="00DD055D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D055D" w:rsidRDefault="00DD055D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1" o:spid="_x0000_s1030" type="#_x0000_t202" style="position:absolute;left:0;text-align:left;margin-left:83.4pt;margin-top:99.2pt;width:464.9pt;height:428.65pt;z-index:2;mso-position-horizontal-relative:page;mso-position-vertical-relative:page" stroked="f">
            <v:textbox style="mso-next-textbox:#_x0000_s484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39"/>
                    <w:gridCol w:w="913"/>
                    <w:gridCol w:w="1300"/>
                  </w:tblGrid>
                  <w:tr w:rsidR="00DD055D" w:rsidRPr="00DD055D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DD055D" w:rsidRP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במקום סעיף 95 לחוק הבחירות לכנסת [נוסח משולב], תשכ"ט-1969 1, יבוא:</w:t>
                        </w:r>
                      </w:p>
                    </w:tc>
                    <w:tc>
                      <w:tcPr>
                        <w:tcW w:w="769" w:type="pct"/>
                      </w:tcPr>
                      <w:p w:rsidR="00DD055D" w:rsidRP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95</w:t>
                        </w:r>
                      </w:p>
                    </w:tc>
                  </w:tr>
                  <w:tr w:rsidR="00DD055D">
                    <w:trPr>
                      <w:jc w:val="right"/>
                    </w:trPr>
                    <w:tc>
                      <w:tcPr>
                        <w:tcW w:w="3691" w:type="pct"/>
                      </w:tcPr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95, (א) לא יאוחר מ-45 יום לפני יום הבחירות ימציא שר המשטרה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 ראש הועדה המרכזית רשימה שתפרט את שמו של כל שוטר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הכלול בפנקס הבוחרים ואשר נראה לשר המשטרה שהוא עשוי להיות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מוצב ביום הבחירות בתפקיד מחוץ לישוב שרשימת הבוחרים של אזור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 שבתחומו כוללת את שמו ושמחמת זאת יימנע ממנו להצביע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בקלפי שבאותו אזור.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ברשימת השוטרים כאמור בסעיף קטן (א) יצויינו, ליד שמו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שוטר, אזור הקלפי שרשימת הבוחרים שלו כוללת את שמו,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המתייחסים אליו כפי שהם רשומים באותה רשימת בוחרים,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ומספר תעודת השוטר.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הועדה המרכזית, או מי שהוא הסמיך לכך בהת-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ייעצות עם סגניו, ימחק את השמות הכלולים ברשימת השוטרים כאמור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מרשימות הבוחרים שבהן הם רשומים.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יושב ראש הועדה המרכזית יוציא לכל שוטר, אשר שמו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נכלל ברשימה האמורה בסעיף קטן (א) והוצא מרשימות הבוחרים כאמור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(ג), תעודת-הצבעה-לשוטר שתכלול את מספר תעודת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הזהות או פנקס הזיהוי ואת מספר תעודת השוטר שלו? התעודה תימסר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לשוטר שהיא נועדה לו, נגד קבלה בכתב, על ידי מי שתמנה לכך הועדה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המרכזית, באחד המקומות שקבעה לכך הועדה בהתייעצות עם שר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המשטרה.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שוטר שהוצאה לו תעודת-הצבעה-לשוטר רשאי להצביע בכל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קלפי, ובלבד שהופיע במדי שוטר והזדהה בתעודת זהות או בפנקס זיהוי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ובתעודת שוטר, ומשהצביע כאמור ימסור ליושב ראש ועדת הקלפי את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תעודת-ההצבעה-לשוטר: יושב ראש ועדת הקלפי יחתום על התעודה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ויצרף אותה לפרוטוקול ועדת הקלפי, והועדה תטביע את החותמת המעידה</w:t>
                        </w:r>
                      </w:p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שהצביע לכנסת ותנקב את תעודת הזהות או פנקס הזיהוי, כאמור בסעיף</w:t>
                        </w:r>
                      </w:p>
                      <w:p w:rsidR="00DD055D" w:rsidRP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74."</w:t>
                        </w:r>
                      </w:p>
                    </w:tc>
                    <w:tc>
                      <w:tcPr>
                        <w:tcW w:w="540" w:type="pct"/>
                      </w:tcPr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"הצבעה של</w:t>
                        </w:r>
                      </w:p>
                      <w:p w:rsidR="00DD055D" w:rsidRP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שוטריט</w:t>
                        </w:r>
                      </w:p>
                    </w:tc>
                    <w:tc>
                      <w:tcPr>
                        <w:tcW w:w="769" w:type="pct"/>
                      </w:tcPr>
                      <w:p w:rsidR="00DD055D" w:rsidRDefault="00DD055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D055D" w:rsidRDefault="00DD05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42" o:spid="_x0000_s1031" type="#_x0000_t202" style="position:absolute;left:0;text-align:left;margin-left:138.65pt;margin-top:75.05pt;width:297pt;height:20.6pt;z-index:1;mso-position-horizontal-relative:page;mso-position-vertical-relative:page" stroked="f">
            <v:textbox style="mso-next-textbox:#_x0000_s4842" inset="0,0,0,0">
              <w:txbxContent>
                <w:p w:rsidR="00DD055D" w:rsidRPr="00DD055D" w:rsidRDefault="00DD055D">
                  <w:pPr>
                    <w:pStyle w:val="OCRStyle1"/>
                    <w:ind w:left="32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לכנסת (תיקון מס' 3),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D055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0CB1C9-4266-4FB1-8757-2EC7B744C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D055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2008-04-06T22:00:00Z</dcterms:created>
  <dcterms:modified xsi:type="dcterms:W3CDTF">2008-04-06T22:00:00Z</dcterms:modified>
</cp:coreProperties>
</file>