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62B6" w:rsidRDefault="00DE62B6">
      <w:pPr>
        <w:rPr>
          <w:rtl/>
        </w:rPr>
      </w:pPr>
    </w:p>
    <w:p w:rsidR="00DE62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96" inset="0,0,0,0">
              <w:txbxContent>
                <w:p w:rsidR="00DE62B6" w:rsidRDefault="00DE62B6">
                  <w:r>
                    <w:rPr>
                      <w:rtl/>
                    </w:rPr>
                    <w:t>2                                            ספר החוקים 406                  כ"ז בחשון התשכ"ד 14.11.1963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" o:spid="_x0000_s1026" type="#_x0000_t202" style="position:absolute;left:0;text-align:left;margin-left:86.4pt;margin-top:342.75pt;width:469.05pt;height:414pt;z-index:6;mso-position-horizontal-relative:page;mso-position-vertical-relative:page" stroked="f">
            <v:textbox style="mso-next-textbox:#_x0000_s4997" inset="0,0,0,0">
              <w:txbxContent>
                <w:p w:rsidR="00DE62B6" w:rsidRDefault="00DE62B6">
                  <w:pPr>
                    <w:pStyle w:val="OCRStyle1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בחשון תשכ"ד (5 בנובמבר 1963); הצעת החוק ודברי הגזבר פורסמו בה''ח 565 ,תשכ"ג,</w:t>
                  </w:r>
                </w:p>
                <w:p w:rsidR="00DE62B6" w:rsidRDefault="00DE62B6">
                  <w:pPr>
                    <w:pStyle w:val="OCRStyle1"/>
                    <w:ind w:left="19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306,</w:t>
                  </w:r>
                </w:p>
                <w:p w:rsidR="00DE62B6" w:rsidRPr="00DE62B6" w:rsidRDefault="00DE62B6">
                  <w:pPr>
                    <w:pStyle w:val="OCRStyle1"/>
                    <w:ind w:left="18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258 ,תשי''ח,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" o:spid="_x0000_s1027" type="#_x0000_t202" style="position:absolute;left:0;text-align:left;margin-left:118.05pt;margin-top:240.15pt;width:89.7pt;height:36.25pt;z-index:5;mso-position-horizontal-relative:page;mso-position-vertical-relative:page" stroked="f">
            <v:textbox style="mso-next-textbox:#_x0000_s4998" inset="0,0,0,0">
              <w:txbxContent>
                <w:p w:rsidR="00DE62B6" w:rsidRDefault="00DE62B6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E62B6" w:rsidRDefault="00DE62B6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" o:spid="_x0000_s1028" type="#_x0000_t202" style="position:absolute;left:0;text-align:left;margin-left:229.15pt;margin-top:240.15pt;width:100.8pt;height:49.1pt;z-index:4;mso-position-horizontal-relative:page;mso-position-vertical-relative:page" stroked="f">
            <v:textbox style="mso-next-textbox:#_x0000_s4999" inset="0,0,0,0">
              <w:txbxContent>
                <w:p w:rsidR="00DE62B6" w:rsidRDefault="00DE62B6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E62B6" w:rsidRDefault="00DE62B6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" o:spid="_x0000_s1029" type="#_x0000_t202" style="position:absolute;left:0;text-align:left;margin-left:354.1pt;margin-top:263.55pt;width:129.9pt;height:40.4pt;z-index:3;mso-position-horizontal-relative:page;mso-position-vertical-relative:page" stroked="f">
            <v:textbox style="mso-next-textbox:#_x0000_s5000" inset="0,0,0,0">
              <w:txbxContent>
                <w:p w:rsidR="00DE62B6" w:rsidRDefault="00DE62B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E62B6" w:rsidRDefault="00DE62B6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1" o:spid="_x0000_s1030" type="#_x0000_t202" style="position:absolute;left:0;text-align:left;margin-left:82.8pt;margin-top:113.65pt;width:466.7pt;height:117pt;z-index:2;mso-position-horizontal-relative:page;mso-position-vertical-relative:page" stroked="f">
            <v:textbox style="mso-next-textbox:#_x0000_s50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8"/>
                    <w:gridCol w:w="1206"/>
                  </w:tblGrid>
                  <w:tr w:rsidR="00DE62B6" w:rsidRPr="00DE62B6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E62B6" w:rsidRDefault="00DE62B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הבלו על דלק' תשי''ח-1958  1(להלן - החוק העיקרי) -</w:t>
                        </w:r>
                      </w:p>
                      <w:p w:rsidR="00DE62B6" w:rsidRDefault="00DE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"דלק'/ במקום הסיכה המתחילה ב"אך למעט" יבוא "אך למעט</w:t>
                        </w:r>
                      </w:p>
                      <w:p w:rsidR="00DE62B6" w:rsidRDefault="00DE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גלמי שלא נמסר לעיבוד ולא השתמשו בו לצורך שאיננו הפעלת שדה</w:t>
                        </w:r>
                      </w:p>
                      <w:p w:rsidR="00DE62B6" w:rsidRDefault="00DE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ולא מסרוהו לשימוש כאמור":</w:t>
                        </w:r>
                      </w:p>
                      <w:p w:rsidR="00DE62B6" w:rsidRPr="00DE62B6" w:rsidRDefault="00DE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"ייצור"' בסוכה' יווסף "ומילוי גז נפט מעובה במיכלימים".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E62B6" w:rsidRPr="00DE62B6" w:rsidRDefault="00DE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E62B6" w:rsidRPr="00DE62B6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E62B6" w:rsidRDefault="00DE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 לחוק העיקרי' בסעיף קטן (א), בסופו' יווסף "היה הייצור במקומות שונים -</w:t>
                        </w:r>
                      </w:p>
                      <w:p w:rsidR="00DE62B6" w:rsidRPr="00DE62B6" w:rsidRDefault="00DE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הבלו בעת הוצאת הדלק על ידי היצרן ממקום הייצור שיקבע המנהל'/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E62B6" w:rsidRPr="00DE62B6" w:rsidRDefault="00DE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DE62B6" w:rsidRDefault="00DE62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2" o:spid="_x0000_s1031" type="#_x0000_t202" style="position:absolute;left:0;text-align:left;margin-left:149.95pt;margin-top:78.4pt;width:256.6pt;height:29.3pt;z-index:1;mso-position-horizontal-relative:page;mso-position-vertical-relative:page" stroked="f">
            <v:textbox style="mso-next-textbox:#_x0000_s5002" inset="0,0,0,0">
              <w:txbxContent>
                <w:p w:rsidR="00DE62B6" w:rsidRPr="00DE62B6" w:rsidRDefault="00DE62B6">
                  <w:pPr>
                    <w:pStyle w:val="OCRStyle1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הבלו על דלק (תיקון), תשכ"ד-1963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62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41102B-51EA-45EC-829F-D16DA895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62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2008-04-06T19:56:00Z</dcterms:created>
  <dcterms:modified xsi:type="dcterms:W3CDTF">2008-04-06T19:56:00Z</dcterms:modified>
</cp:coreProperties>
</file>