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12268" w:rsidRDefault="00312268">
      <w:pPr>
        <w:rPr>
          <w:rtl/>
        </w:rPr>
      </w:pPr>
    </w:p>
    <w:p w:rsidR="0031226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43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435" inset="0,0,0,0">
              <w:txbxContent>
                <w:p w:rsidR="0027371A" w:rsidRDefault="0027371A">
                  <w:r>
                    <w:rPr>
                      <w:rtl/>
                    </w:rPr>
                    <w:t>8                                            ספר החוקים 946                   ב' בכסליו התש"מ 22.11.1979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5436" o:spid="_x0000_s1026" type="#_x0000_t202" style="position:absolute;left:0;text-align:left;margin-left:91.05pt;margin-top:646.3pt;width:381.35pt;height:93.05pt;z-index:3;mso-position-horizontal-relative:page;mso-position-vertical-relative:page" stroked="f">
            <v:textbox style="mso-next-textbox:#_x0000_s5436" inset="0,0,0,0">
              <w:txbxContent>
                <w:p w:rsidR="0027371A" w:rsidRDefault="0027371A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נכנסת ביום כ'"ג בחשון תש"ם (13 בנובמבר 1979); הצעת החוק ודברי הסבר פורסמו בה"ח 1376, תשל"ט,</w:t>
                  </w:r>
                </w:p>
                <w:p w:rsidR="0027371A" w:rsidRDefault="0027371A">
                  <w:pPr>
                    <w:pStyle w:val="OCRStyle1"/>
                    <w:ind w:left="26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33.</w:t>
                  </w:r>
                </w:p>
                <w:p w:rsidR="0027371A" w:rsidRDefault="0027371A">
                  <w:pPr>
                    <w:pStyle w:val="OCRStyle1"/>
                    <w:ind w:left="1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1940, תוס' 1, עמ' 191; ע"ר תש"ט, תוס' 1, עמ' 169; ס"ח תשכ"ב, עמ' 12; תשכ"ח, עמ' 275; תש"ל,</w:t>
                  </w:r>
                </w:p>
                <w:p w:rsidR="0027371A" w:rsidRDefault="0027371A">
                  <w:pPr>
                    <w:pStyle w:val="OCRStyle1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102; תשל"ג, עמ' .232</w:t>
                  </w:r>
                </w:p>
                <w:p w:rsidR="0027371A" w:rsidRDefault="0027371A">
                  <w:pPr>
                    <w:pStyle w:val="OCRStyle1"/>
                    <w:ind w:left="1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תשכ"ה, עמ' 270.</w:t>
                  </w:r>
                </w:p>
                <w:p w:rsidR="0027371A" w:rsidRPr="00312268" w:rsidRDefault="0027371A">
                  <w:pPr>
                    <w:pStyle w:val="OCRStyle1"/>
                    <w:ind w:left="255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 ספר החוקים 946, ב' בכסלו תש''ס, 22.11.1979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5437" o:spid="_x0000_s1027" type="#_x0000_t202" style="position:absolute;left:0;text-align:left;margin-left:87.65pt;margin-top:102.8pt;width:470.05pt;height:538.95pt;z-index:2;mso-position-horizontal-relative:page;mso-position-vertical-relative:page" stroked="f">
            <v:textbox style="mso-next-textbox:#_x0000_s543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64"/>
                    <w:gridCol w:w="894"/>
                    <w:gridCol w:w="1289"/>
                  </w:tblGrid>
                  <w:tr w:rsidR="0027371A" w:rsidRPr="00312268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27371A" w:rsidRPr="00312268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במקום סעיף 4 לפקודת בריאות העם, 11940 (להלן - הפקודה)' יבוא:</w:t>
                        </w:r>
                      </w:p>
                    </w:tc>
                    <w:tc>
                      <w:tcPr>
                        <w:tcW w:w="754" w:type="pct"/>
                      </w:tcPr>
                      <w:p w:rsidR="0027371A" w:rsidRPr="00312268" w:rsidRDefault="002737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4</w:t>
                        </w:r>
                      </w:p>
                    </w:tc>
                  </w:tr>
                  <w:tr w:rsidR="0027371A">
                    <w:trPr>
                      <w:jc w:val="right"/>
                    </w:trPr>
                    <w:tc>
                      <w:tcPr>
                        <w:tcW w:w="3723" w:type="pct"/>
                      </w:tcPr>
                      <w:p w:rsidR="0027371A" w:rsidRDefault="002737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(1) שר הבריאות' באישור ועדת העבודה והרווחה של הכנסת,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בתקנות חובת הורעה על יציאה או הוצאה של עובר או ולד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 מרחם אמו: בתקנות כאמור ייקבע מי יהיה חייב במתן ההודעה' מועד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נתינתה' באילו מקרים תינתן, דרך נתינתה ולמי תינתן.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רופא ממשלתי או מפקח רשאים בכל עת לאחר שעברו 48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מהאירוע שנקבעה לגביו חובה כאמור בסעיף קטן (1)' לדרוש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 אדם החייב במתן ההודעה למסור ידיעות לפי מיטב ידיעתו ואמונתו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הפרטים שהוא חייב בהודעתם, ומחובתו של אדם כזה למלא אחר</w:t>
                        </w:r>
                      </w:p>
                      <w:p w:rsidR="0027371A" w:rsidRPr="00312268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הדרישה."</w:t>
                        </w:r>
                      </w:p>
                    </w:tc>
                    <w:tc>
                      <w:tcPr>
                        <w:tcW w:w="523" w:type="pct"/>
                      </w:tcPr>
                      <w:p w:rsidR="0027371A" w:rsidRPr="00312268" w:rsidRDefault="002737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"הודעות</w:t>
                        </w:r>
                      </w:p>
                    </w:tc>
                    <w:tc>
                      <w:tcPr>
                        <w:tcW w:w="754" w:type="pct"/>
                      </w:tcPr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27371A" w:rsidRPr="00312268">
                    <w:trPr>
                      <w:jc w:val="right"/>
                    </w:trPr>
                    <w:tc>
                      <w:tcPr>
                        <w:tcW w:w="4246" w:type="pct"/>
                        <w:gridSpan w:val="2"/>
                      </w:tcPr>
                      <w:p w:rsidR="0027371A" w:rsidRDefault="002737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8 לפקודה -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(1) -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פסקה (ב) יבוא: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רופא לשכת בריאות מחוזית שבתחומה נפטר המנוח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שבו יובא לקבורה וכן רופא שהמנהל הסמיך בכתב' לאחר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ברופא המחוזי' והוא עוסק ברפואה בישוב שבו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נפטר המנוח או בישוב שבו יובא לקבורה' או מתגורר בישוב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- רשאים לתת רשיון קבורה: לא יוסמך כאמור רופא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פלוני' למעט מי שהוסמך בנקיבת שם משרתו' אלא אם הסכים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לכך.";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(ד)' במקום "או לפקיד רישום כאמור בחוק מרשם האוכ-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לוסין, תשכ"ה-1965 - הודעת פטירה בהתאם לאותו חוק ושצויינה בו" 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"הודעה על פטירה על פי חוק מרשם האוכלוסין, תשכ"ה-21965 /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הודעה על פטירה)' או הודעה על לידת מת ושצויינה בהם";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בפסקאות (ד)' (ה) ו-(ו)' בכל מקום שנאמר בו "פסקה (ב) (2)"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"פסקה (ב)";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(4) יבוא: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רופא שהוסמך לפי סעיף קטן (1) (ב) יודיע על מתן רשיונות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קבורה ויעביר העתקים מהם ללשכת הבריאות המחוזית' הכל באופן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שייקבע.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רופא הנותן רשיון קבורה יעביר תוך 14 יום הודעה על פטירה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רישום כמשמעותו בחוק מרשם האוכלוסין, תשכ"ה-1965.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שר הבריאות' באישור ועדת העבודה והרווחה של הכנסת'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בתקנות מקרים שבהם קבורת עובר או ולד' שיצא או הוצא</w:t>
                        </w:r>
                      </w:p>
                      <w:p w:rsidR="0027371A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מרחם אמו מת, חייכת ברשיון קבורה; דינו של עובר או ולד מת שנקבע</w:t>
                        </w:r>
                      </w:p>
                      <w:p w:rsidR="0027371A" w:rsidRPr="00312268" w:rsidRDefault="002737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כאמור' כדין מת לענין סעיף זה."</w:t>
                        </w:r>
                      </w:p>
                    </w:tc>
                    <w:tc>
                      <w:tcPr>
                        <w:tcW w:w="754" w:type="pct"/>
                      </w:tcPr>
                      <w:p w:rsidR="0027371A" w:rsidRPr="00312268" w:rsidRDefault="002737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</w:tbl>
                <w:p w:rsidR="0027371A" w:rsidRDefault="0027371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438" o:spid="_x0000_s1028" type="#_x0000_t202" style="position:absolute;left:0;text-align:left;margin-left:139.35pt;margin-top:68.7pt;width:301.35pt;height:30.1pt;z-index:1;mso-position-horizontal-relative:page;mso-position-vertical-relative:page" stroked="f">
            <v:textbox style="mso-next-textbox:#_x0000_s5438" inset="0,0,0,0">
              <w:txbxContent>
                <w:p w:rsidR="0027371A" w:rsidRPr="00312268" w:rsidRDefault="0027371A">
                  <w:pPr>
                    <w:pStyle w:val="OCRStyle1"/>
                    <w:ind w:left="11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בריאות העם (מס' 6), תש"ם-1979 *</w:t>
                  </w:r>
                </w:p>
              </w:txbxContent>
            </v:textbox>
            <w10:wrap anchorx="page" anchory="page"/>
          </v:shape>
        </w:pict>
      </w:r>
    </w:p>
    <w:p w:rsidR="001C2DEF" w:rsidRDefault="001C2DEF">
      <w:pPr>
        <w:rPr>
          <w:rtl/>
        </w:rPr>
      </w:pPr>
      <w:r>
        <w:rPr>
          <w:rtl/>
        </w:rPr>
        <w:br w:type="page"/>
      </w:r>
    </w:p>
    <w:p w:rsidR="001C2DEF" w:rsidRDefault="00000000">
      <w:pPr>
        <w:rPr>
          <w:rtl/>
        </w:rPr>
      </w:pPr>
      <w:r>
        <w:pict>
          <v:shape id="_x0000_s543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439" inset="0,0,0,0">
              <w:txbxContent>
                <w:p w:rsidR="0027371A" w:rsidRDefault="0027371A">
                  <w:r>
                    <w:rPr>
                      <w:rtl/>
                    </w:rPr>
                    <w:t>9                                            ספר החוקים 946                   ב' בכסליו התש"מ 22.11.1979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5440" o:spid="_x0000_s1030" type="#_x0000_t202" style="position:absolute;left:0;text-align:left;margin-left:372.15pt;margin-top:682.5pt;width:173.05pt;height:61.95pt;z-index:6;mso-position-horizontal-relative:page;mso-position-vertical-relative:page" stroked="f">
            <v:textbox style="mso-next-textbox:#_x0000_s5440" inset="0,0,0,0">
              <w:txbxContent>
                <w:p w:rsidR="0027371A" w:rsidRDefault="0027371A">
                  <w:pPr>
                    <w:pStyle w:val="OCRStyle2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3 ס"ח תשכ'א, עמ' 58.</w:t>
                  </w:r>
                </w:p>
                <w:p w:rsidR="0027371A" w:rsidRPr="001C2DEF" w:rsidRDefault="0027371A">
                  <w:pPr>
                    <w:pStyle w:val="OCRStyle2"/>
                    <w:ind w:left="374"/>
                  </w:pPr>
                  <w:r>
                    <w:rPr>
                      <w:rtl/>
                    </w:rPr>
                    <w:t>4 ס"'ח תשכ"ח, עמ' .161</w:t>
                  </w:r>
                </w:p>
              </w:txbxContent>
            </v:textbox>
            <w10:wrap anchorx="page" anchory="page"/>
          </v:shape>
        </w:pict>
      </w:r>
      <w:r>
        <w:pict>
          <v:shape id="_x0000_s5441" o:spid="_x0000_s1031" type="#_x0000_t202" style="position:absolute;left:0;text-align:left;margin-left:80.3pt;margin-top:76.4pt;width:473.4pt;height:605.3pt;z-index:5;mso-position-horizontal-relative:page;mso-position-vertical-relative:page" stroked="f">
            <v:textbox style="mso-next-textbox:#_x0000_s544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8"/>
                    <w:gridCol w:w="5858"/>
                    <w:gridCol w:w="1343"/>
                  </w:tblGrid>
                  <w:tr w:rsidR="0027371A" w:rsidRPr="001C2DEF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27371A" w:rsidRPr="001C2DEF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31</w:t>
                        </w:r>
                      </w:p>
                    </w:tc>
                    <w:tc>
                      <w:tcPr>
                        <w:tcW w:w="4182" w:type="pct"/>
                        <w:gridSpan w:val="2"/>
                      </w:tcPr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31 (1) לפקודה' לאחר "מקום שהוברר למנהל" יבוא "שחצרים חדלו לשמש</w:t>
                        </w:r>
                      </w:p>
                      <w:p w:rsidR="0027371A" w:rsidRPr="001C2DEF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כבית חולים או".</w:t>
                        </w:r>
                      </w:p>
                    </w:tc>
                  </w:tr>
                  <w:tr w:rsidR="0027371A" w:rsidRPr="001C2DEF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27371A" w:rsidRPr="001C2DEF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53</w:t>
                        </w:r>
                      </w:p>
                    </w:tc>
                    <w:tc>
                      <w:tcPr>
                        <w:tcW w:w="4182" w:type="pct"/>
                        <w:gridSpan w:val="2"/>
                      </w:tcPr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 בסעיף 53 לפקודה' אחרי פסקה (יג) יבוא:</w:t>
                        </w:r>
                      </w:p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"(יד) רעש' ריח וזיהום אויר חזקים או בלתי סבירים כמשמעותם</w:t>
                        </w:r>
                      </w:p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למניעת מפגעים, תשכ"א-31961, המזיקים או העלולים להזיק</w:t>
                        </w:r>
                      </w:p>
                      <w:p w:rsidR="0027371A" w:rsidRPr="001C2DEF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לבריאות."</w:t>
                        </w:r>
                      </w:p>
                    </w:tc>
                  </w:tr>
                  <w:tr w:rsidR="0027371A" w:rsidRPr="001C2DEF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27371A" w:rsidRPr="001C2DEF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57</w:t>
                        </w:r>
                      </w:p>
                    </w:tc>
                    <w:tc>
                      <w:tcPr>
                        <w:tcW w:w="4182" w:type="pct"/>
                        <w:gridSpan w:val="2"/>
                      </w:tcPr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כסעיף 57 לפקודה' אחרי "תהא עבירה על פי פקודה זו" יבוא "ותהיה בכך גרימת</w:t>
                        </w:r>
                      </w:p>
                      <w:p w:rsidR="0027371A" w:rsidRPr="001C2DEF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מפגע לענין חלק זה".</w:t>
                        </w:r>
                      </w:p>
                    </w:tc>
                  </w:tr>
                  <w:tr w:rsidR="0027371A" w:rsidRPr="001C2DEF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27371A" w:rsidRPr="001C2DEF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58</w:t>
                        </w:r>
                      </w:p>
                    </w:tc>
                    <w:tc>
                      <w:tcPr>
                        <w:tcW w:w="4182" w:type="pct"/>
                        <w:gridSpan w:val="2"/>
                      </w:tcPr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58 (1) לפקודה' אחרי "או כל פקיד מפקידיה" יבוא "רופא מחוזי או מי שהוא</w:t>
                        </w:r>
                      </w:p>
                      <w:p w:rsidR="0027371A" w:rsidRPr="001C2DEF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הסמיך לכך" ובמקום "ואותם פקידים" יבוא "והם".</w:t>
                        </w:r>
                      </w:p>
                    </w:tc>
                  </w:tr>
                  <w:tr w:rsidR="0027371A" w:rsidRPr="001C2DEF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27371A" w:rsidRPr="001C2DEF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החלפת סעיף 61א</w:t>
                        </w:r>
                      </w:p>
                    </w:tc>
                    <w:tc>
                      <w:tcPr>
                        <w:tcW w:w="4182" w:type="pct"/>
                        <w:gridSpan w:val="2"/>
                      </w:tcPr>
                      <w:p w:rsidR="0027371A" w:rsidRPr="001C2DEF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61א לפקודה יבוא:</w:t>
                        </w:r>
                      </w:p>
                    </w:tc>
                  </w:tr>
                  <w:tr w:rsidR="0027371A" w:rsidRPr="001C2DEF">
                    <w:trPr>
                      <w:jc w:val="right"/>
                    </w:trPr>
                    <w:tc>
                      <w:tcPr>
                        <w:tcW w:w="818" w:type="pct"/>
                      </w:tcPr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2" w:type="pct"/>
                      </w:tcPr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61א. (1) נוכח רופא מחוזי' כי רשות סניטרית מקומית שבתחום מחוזו</w:t>
                        </w:r>
                      </w:p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השתמשה בסמכות שניתנה לה לפי חלק זה או נמנעה לבצע תפקיד</w:t>
                        </w:r>
                      </w:p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לה בחלק זה' יחולו הוראות אלה:</w:t>
                        </w:r>
                      </w:p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רשאי הרופא המחוזי להודיע בכתב לרשות הסניטרית</w:t>
                        </w:r>
                      </w:p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כי עליה להשתמש בסמכות או לבצע תפקיד כאמור'</w:t>
                        </w:r>
                      </w:p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לא מילאה הרשות אחרי ההודעה כולה או חלקה' תוך</w:t>
                        </w:r>
                      </w:p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שבעה ימים מיום מתן ההודעה' רשאי הרופא המחוזי או מי</w:t>
                        </w:r>
                      </w:p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הסמיך לכך להשתמש באותה סמכות או לבצע אותו</w:t>
                        </w:r>
                      </w:p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במקום הרשות ועל חשבונה;</w:t>
                        </w:r>
                      </w:p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לדעתו של הרופא המחוזי היה צורך בפעולה למניעת</w:t>
                        </w:r>
                      </w:p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 מיידי חמור - רשאי הרופא המחוזי או מי שהוא הסמיך</w:t>
                        </w:r>
                      </w:p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להשתמש מיד באותה סמכות או לבצע אותו תפקיד</w:t>
                        </w:r>
                      </w:p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הרשות הסניטרית המקומית ועל חשבונה' ולתת לרשות</w:t>
                        </w:r>
                      </w:p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בכתב על כך.</w:t>
                        </w:r>
                      </w:p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עבירות לפי חלק זה שנקבעו כעבירות קנס לפי חוק</w:t>
                        </w:r>
                      </w:p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 הפלילי' תשכ"ה-1965 4, יהיו לרופא המחוזי ולמי שהוא</w:t>
                        </w:r>
                      </w:p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הסמיך כאמור בסעלף קטן (1)' גם הסמכויות לפי סעיף 201ב לאותו חוק.</w:t>
                        </w:r>
                      </w:p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סכום ששילמה הרשות הסניטרית המקומית על פי סעיף</w:t>
                        </w:r>
                      </w:p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(1)' רשאית היא לגבותו מהאדם שעקב מעשהו או מחדלו היא חוייבה</w:t>
                        </w:r>
                      </w:p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בתשלום הסכום האמור."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27371A" w:rsidRPr="001C2DEF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"אכיפת ביצוע</w:t>
                        </w:r>
                      </w:p>
                    </w:tc>
                  </w:tr>
                  <w:tr w:rsidR="0027371A" w:rsidRPr="001C2DEF">
                    <w:trPr>
                      <w:jc w:val="right"/>
                    </w:trPr>
                    <w:tc>
                      <w:tcPr>
                        <w:tcW w:w="818" w:type="pct"/>
                        <w:vMerge w:val="restart"/>
                      </w:tcPr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27371A" w:rsidRPr="001C2DEF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62א עד 62ד</w:t>
                        </w:r>
                      </w:p>
                    </w:tc>
                    <w:tc>
                      <w:tcPr>
                        <w:tcW w:w="4182" w:type="pct"/>
                        <w:gridSpan w:val="2"/>
                      </w:tcPr>
                      <w:p w:rsidR="0027371A" w:rsidRPr="001C2DEF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מעיף 62 לפקודה יבוא:</w:t>
                        </w:r>
                      </w:p>
                    </w:tc>
                  </w:tr>
                  <w:tr w:rsidR="0027371A" w:rsidRPr="001C2DEF">
                    <w:trPr>
                      <w:jc w:val="right"/>
                    </w:trPr>
                    <w:tc>
                      <w:tcPr>
                        <w:tcW w:w="818" w:type="pct"/>
                        <w:vMerge/>
                      </w:tcPr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2" w:type="pct"/>
                      </w:tcPr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62א. (1) לא ייכנס אדם לצרכי חלק זה לשטח צבאי' ולא תיעשה בשטח</w:t>
                        </w:r>
                      </w:p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פעולה לפי חלק זה' אלא בהסכמת שר הבטחון או מי שהוא הסמיך</w:t>
                        </w:r>
                      </w:p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לכך.</w:t>
                        </w:r>
                      </w:p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ייכנס אדם לצרכי חלק זה לשטח משטרה' ולא תיעשה</w:t>
                        </w:r>
                      </w:p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 משטרה פעולה לפי חלק זה' אלא בהסכמת שר הפנים או מי שהוא</w:t>
                        </w:r>
                      </w:p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הסמיך לכך.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27371A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"תחולה בשטחי</w:t>
                        </w:r>
                      </w:p>
                      <w:p w:rsidR="0027371A" w:rsidRPr="001C2DEF" w:rsidRDefault="002737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 ומשטרה</w:t>
                        </w:r>
                      </w:p>
                    </w:tc>
                  </w:tr>
                </w:tbl>
                <w:p w:rsidR="0027371A" w:rsidRDefault="0027371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7371A" w:rsidRDefault="0027371A">
      <w:pPr>
        <w:rPr>
          <w:rtl/>
        </w:rPr>
      </w:pPr>
      <w:r>
        <w:rPr>
          <w:rtl/>
        </w:rPr>
        <w:br w:type="page"/>
      </w:r>
    </w:p>
    <w:p w:rsidR="0027371A" w:rsidRDefault="00000000">
      <w:pPr>
        <w:rPr>
          <w:rtl/>
        </w:rPr>
      </w:pPr>
      <w:r>
        <w:pict>
          <v:shape id="_x0000_s5442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442" inset="0,0,0,0">
              <w:txbxContent>
                <w:p w:rsidR="0027371A" w:rsidRDefault="0027371A">
                  <w:r>
                    <w:rPr>
                      <w:rtl/>
                    </w:rPr>
                    <w:t>10                                           ספר החוקים 946                   ב' בכסליו התש"מ 22.11.1979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5443" o:spid="_x0000_s1033" type="#_x0000_t202" style="position:absolute;left:0;text-align:left;margin-left:96pt;margin-top:706.5pt;width:159.4pt;height:39.6pt;z-index:12;mso-position-horizontal-relative:page;mso-position-vertical-relative:page" stroked="f">
            <v:textbox style="mso-next-textbox:#_x0000_s5443" inset="0,0,0,0">
              <w:txbxContent>
                <w:p w:rsidR="0027371A" w:rsidRDefault="0027371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444" o:spid="_x0000_s1034" type="#_x0000_t202" style="position:absolute;left:0;text-align:left;margin-left:105.5pt;margin-top:648.7pt;width:106.7pt;height:31.9pt;z-index:11;mso-position-horizontal-relative:page;mso-position-vertical-relative:page" stroked="f">
            <v:textbox style="mso-next-textbox:#_x0000_s5444" inset="0,0,0,0">
              <w:txbxContent>
                <w:p w:rsidR="0027371A" w:rsidRDefault="0027371A">
                  <w:pPr>
                    <w:pStyle w:val="OCRStyle3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אליעזר שוסטק</w:t>
                  </w:r>
                </w:p>
                <w:p w:rsidR="0027371A" w:rsidRDefault="0027371A">
                  <w:pPr>
                    <w:pStyle w:val="OCRStyle3"/>
                    <w:ind w:left="396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445" o:spid="_x0000_s1035" type="#_x0000_t202" style="position:absolute;left:0;text-align:left;margin-left:244.1pt;margin-top:649.65pt;width:89.5pt;height:30.1pt;z-index:10;mso-position-horizontal-relative:page;mso-position-vertical-relative:page" stroked="f">
            <v:textbox style="mso-next-textbox:#_x0000_s5445" inset="0,0,0,0">
              <w:txbxContent>
                <w:p w:rsidR="0027371A" w:rsidRDefault="0027371A">
                  <w:pPr>
                    <w:pStyle w:val="OCRStyle3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27371A" w:rsidRDefault="0027371A">
                  <w:pPr>
                    <w:pStyle w:val="OCRStyle3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446" o:spid="_x0000_s1036" type="#_x0000_t202" style="position:absolute;left:0;text-align:left;margin-left:410.2pt;margin-top:671.25pt;width:75.05pt;height:36.05pt;z-index:9;mso-position-horizontal-relative:page;mso-position-vertical-relative:page" stroked="f">
            <v:textbox style="mso-next-textbox:#_x0000_s5446" inset="0,0,0,0">
              <w:txbxContent>
                <w:p w:rsidR="0027371A" w:rsidRDefault="0027371A">
                  <w:pPr>
                    <w:pStyle w:val="OCRStyle3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27371A" w:rsidRDefault="0027371A">
                  <w:pPr>
                    <w:pStyle w:val="OCRStyle3"/>
                    <w:ind w:left="2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447" o:spid="_x0000_s1037" type="#_x0000_t202" style="position:absolute;left:0;text-align:left;margin-left:83.15pt;margin-top:70.3pt;width:476.2pt;height:576.75pt;z-index:8;mso-position-horizontal-relative:page;mso-position-vertical-relative:page" stroked="f">
            <v:textbox style="mso-next-textbox:#_x0000_s5447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69"/>
                    <w:gridCol w:w="1344"/>
                    <w:gridCol w:w="1346"/>
                  </w:tblGrid>
                  <w:tr w:rsidR="0027371A">
                    <w:trPr>
                      <w:jc w:val="right"/>
                    </w:trPr>
                    <w:tc>
                      <w:tcPr>
                        <w:tcW w:w="3447" w:type="pct"/>
                      </w:tcPr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לענין סעיף זה -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"שטח צבאי" - מקרקעין שבידי צבא-הגנה לישראל או בידי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שלוחה אחרת של מערכת הבטחון שאישר אותה שר הבטחון,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שטח המשמש לאימונים צבאיים: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"שטח משטרה" - מקרקעין שבידי משטרת ישראל' לרבות שטח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 לאימוני משטרה שאישר שר הפנים לענין סעיף זה.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7" w:type="pct"/>
                      </w:tcPr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7371A">
                    <w:trPr>
                      <w:jc w:val="right"/>
                    </w:trPr>
                    <w:tc>
                      <w:tcPr>
                        <w:tcW w:w="3447" w:type="pct"/>
                      </w:tcPr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62ב. שר הבריאות רשאי להתקין תקנות כדבר דרכי מניעת מפגעים לפי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זה.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27371A" w:rsidRPr="0027371A" w:rsidRDefault="002737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777" w:type="pct"/>
                      </w:tcPr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7371A">
                    <w:trPr>
                      <w:jc w:val="right"/>
                    </w:trPr>
                    <w:tc>
                      <w:tcPr>
                        <w:tcW w:w="3447" w:type="pct"/>
                      </w:tcPr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62ג. הוראות חלק זה באות להוסיף על חיובים שהוטלו וסמכויות שהוענ-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 בפקודה זו ובחיקוקים אחרים ולא לגרוע מהם.</w:t>
                        </w:r>
                      </w:p>
                    </w:tc>
                    <w:tc>
                      <w:tcPr>
                        <w:tcW w:w="776" w:type="pct"/>
                      </w:tcPr>
                      <w:p w:rsidR="0027371A" w:rsidRPr="0027371A" w:rsidRDefault="002737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תוקף</w:t>
                        </w:r>
                      </w:p>
                    </w:tc>
                    <w:tc>
                      <w:tcPr>
                        <w:tcW w:w="777" w:type="pct"/>
                      </w:tcPr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7371A">
                    <w:trPr>
                      <w:jc w:val="right"/>
                    </w:trPr>
                    <w:tc>
                      <w:tcPr>
                        <w:tcW w:w="3447" w:type="pct"/>
                      </w:tcPr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62ד. לענין חלק זה דין המדינה כדין כל אדם."</w:t>
                        </w:r>
                      </w:p>
                    </w:tc>
                    <w:tc>
                      <w:tcPr>
                        <w:tcW w:w="776" w:type="pct"/>
                      </w:tcPr>
                      <w:p w:rsidR="0027371A" w:rsidRPr="0027371A" w:rsidRDefault="002737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על המדינה</w:t>
                        </w:r>
                      </w:p>
                    </w:tc>
                    <w:tc>
                      <w:tcPr>
                        <w:tcW w:w="777" w:type="pct"/>
                      </w:tcPr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7371A" w:rsidRPr="0027371A">
                    <w:trPr>
                      <w:jc w:val="right"/>
                    </w:trPr>
                    <w:tc>
                      <w:tcPr>
                        <w:tcW w:w="4223" w:type="pct"/>
                        <w:gridSpan w:val="2"/>
                      </w:tcPr>
                      <w:p w:rsidR="0027371A" w:rsidRP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אחרי סעיף 65ב לפקודה יבוא:</w:t>
                        </w:r>
                      </w:p>
                    </w:tc>
                    <w:tc>
                      <w:tcPr>
                        <w:tcW w:w="777" w:type="pct"/>
                      </w:tcPr>
                      <w:p w:rsidR="0027371A" w:rsidRPr="0027371A" w:rsidRDefault="002737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65ג</w:t>
                        </w:r>
                      </w:p>
                    </w:tc>
                  </w:tr>
                  <w:tr w:rsidR="0027371A">
                    <w:trPr>
                      <w:jc w:val="right"/>
                    </w:trPr>
                    <w:tc>
                      <w:tcPr>
                        <w:tcW w:w="3447" w:type="pct"/>
                      </w:tcPr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65ג. (1) שר הבריאות רשאי בתקנות לקבוע לגבי מרפאות' הן דרך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 והן לגבי סוגים מהן לפי ענפי השירותים או הטיפול הניתן בהן,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 -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דרכי הפיקוח על מילוי הוראות התקנות לפי סעיף זה: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סידורי תברואה: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מקום לפעולות כירורגיות: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פעולות עיקור וחיטוי?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מעבדות: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חדר תרופות וחלוקת תרופות: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הכשרת הצוות הסיעודי ואימונו: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ניהול רשומות, החזקתן, שמירתן והביקורת עליהן.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תקנות על פי פסקאות (א)' (ז) ו-(ח) של סעיף קטן (1),יותקנו\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באישור ועדת העבודה והרווחה של הכנסת. 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זה' "מרפאה" - מקום המיועד להגשת שירותי רפואה'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רפואת שיניים וסיעוד' לרבות טיפול יום וטיפול לילה' להשגחה למטרות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על חולים ועל נשים בזיקה להריון, ולשיקום, והכל שלא בדרך של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אשפוז."</w:t>
                        </w:r>
                      </w:p>
                    </w:tc>
                    <w:tc>
                      <w:tcPr>
                        <w:tcW w:w="776" w:type="pct"/>
                      </w:tcPr>
                      <w:p w:rsidR="0027371A" w:rsidRPr="0027371A" w:rsidRDefault="002737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"מרפאות</w:t>
                        </w:r>
                      </w:p>
                    </w:tc>
                    <w:tc>
                      <w:tcPr>
                        <w:tcW w:w="777" w:type="pct"/>
                      </w:tcPr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7371A" w:rsidRPr="0027371A">
                    <w:trPr>
                      <w:jc w:val="right"/>
                    </w:trPr>
                    <w:tc>
                      <w:tcPr>
                        <w:tcW w:w="4223" w:type="pct"/>
                        <w:gridSpan w:val="2"/>
                      </w:tcPr>
                      <w:p w:rsidR="0027371A" w:rsidRDefault="002737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71 לפקודה' במקום "000'5 לירות" יבוא "000'50 לירות" ובמקום "100</w:t>
                        </w:r>
                      </w:p>
                      <w:p w:rsidR="0027371A" w:rsidRP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יבוא "1,000 לירות".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27371A" w:rsidRPr="0027371A" w:rsidRDefault="002737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71</w:t>
                        </w:r>
                      </w:p>
                    </w:tc>
                  </w:tr>
                  <w:tr w:rsidR="0027371A" w:rsidRPr="0027371A">
                    <w:trPr>
                      <w:jc w:val="right"/>
                    </w:trPr>
                    <w:tc>
                      <w:tcPr>
                        <w:tcW w:w="4223" w:type="pct"/>
                        <w:gridSpan w:val="2"/>
                      </w:tcPr>
                      <w:p w:rsidR="0027371A" w:rsidRDefault="002737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בחוק מרשם האוכלוסין, תשכ"ה-1965 -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7' במקום "לפקיד רישום או למי שהוסמך להוציא את רשיון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הקבורה לפי פקודת בריאות העם, 1940" יבוא "למי שהוסמך להוציא את רשיון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הקבורה לפי פקודת בריאות העם, 1940' ואם לא נדרש רשיון קבורה - לפקיד</w:t>
                        </w:r>
                      </w:p>
                      <w:p w:rsid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רישום"?</w:t>
                        </w:r>
                      </w:p>
                      <w:p w:rsidR="0027371A" w:rsidRP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15' פסקה (5) - כטלה.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27371A" w:rsidRDefault="002737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מרשם</w:t>
                        </w:r>
                      </w:p>
                      <w:p w:rsidR="0027371A" w:rsidRPr="0027371A" w:rsidRDefault="002737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האוכלוסין</w:t>
                        </w:r>
                      </w:p>
                    </w:tc>
                  </w:tr>
                  <w:tr w:rsidR="0027371A" w:rsidRPr="0027371A">
                    <w:trPr>
                      <w:jc w:val="right"/>
                    </w:trPr>
                    <w:tc>
                      <w:tcPr>
                        <w:tcW w:w="4223" w:type="pct"/>
                        <w:gridSpan w:val="2"/>
                      </w:tcPr>
                      <w:p w:rsidR="0027371A" w:rsidRPr="0027371A" w:rsidRDefault="002737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תחילתו של סעיף 1 ששה חדשים מיום פרסום חוק זה ברשומות.</w:t>
                        </w:r>
                      </w:p>
                    </w:tc>
                    <w:tc>
                      <w:tcPr>
                        <w:tcW w:w="777" w:type="pct"/>
                      </w:tcPr>
                      <w:p w:rsidR="0027371A" w:rsidRPr="0027371A" w:rsidRDefault="0027371A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חווילה</w:t>
                        </w:r>
                      </w:p>
                    </w:tc>
                  </w:tr>
                </w:tbl>
                <w:p w:rsidR="0027371A" w:rsidRDefault="0027371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1226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22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95CA4E6-A5E1-4BF5-BC31-048D1B50C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1226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C2DE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7371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2008-04-07T00:04:00Z</dcterms:created>
  <dcterms:modified xsi:type="dcterms:W3CDTF">2008-04-07T00:05:00Z</dcterms:modified>
</cp:coreProperties>
</file>