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6311F" w:rsidRDefault="0056311F">
      <w:pPr>
        <w:rPr>
          <w:rtl/>
        </w:rPr>
      </w:pPr>
    </w:p>
    <w:p w:rsidR="0056311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473" o:spid="_x0000_s102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5473" inset="0,0,0,0">
              <w:txbxContent>
                <w:p w:rsidR="00FF4182" w:rsidRDefault="00FF4182">
                  <w:r>
                    <w:rPr>
                      <w:rtl/>
                    </w:rPr>
                    <w:t>43                                           ספר החוקים 139                   י"א בטבת התשי"ד 17.12.1953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5474" o:spid="_x0000_s1026" type="#_x0000_t202" style="position:absolute;left:0;text-align:left;margin-left:156.8pt;margin-top:717.45pt;width:410.45pt;height:75.85pt;z-index:11;mso-position-horizontal-relative:page;mso-position-vertical-relative:page" stroked="f">
            <v:textbox style="mso-next-textbox:#_x0000_s5474" inset="0,0,0,0">
              <w:txbxContent>
                <w:p w:rsidR="00FF4182" w:rsidRDefault="00FF4182">
                  <w:pPr>
                    <w:pStyle w:val="OCRStyle1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בטבת תשי"ד (8 בדצמבר 1953) ; הצעת החוק ודברי הסבר נתפרסמו בה"ח</w:t>
                  </w:r>
                </w:p>
                <w:p w:rsidR="00FF4182" w:rsidRDefault="00FF4182">
                  <w:pPr>
                    <w:pStyle w:val="OCRStyle1"/>
                    <w:ind w:left="68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179, תשי"ד, עמ' 14.</w:t>
                  </w:r>
                </w:p>
                <w:p w:rsidR="00FF4182" w:rsidRPr="0056311F" w:rsidRDefault="00FF4182">
                  <w:pPr>
                    <w:pStyle w:val="OCRStyle1"/>
                    <w:ind w:left="57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ג, עמ ' 2798  ; ע"ר 1939, תוס' 2 מס' ,808 עמ' .381</w:t>
                  </w:r>
                </w:p>
              </w:txbxContent>
            </v:textbox>
            <w10:wrap anchorx="page" anchory="page"/>
          </v:shape>
        </w:pict>
      </w:r>
      <w:r>
        <w:pict>
          <v:shape id="_x0000_s5475" o:spid="_x0000_s1027" type="#_x0000_t202" style="position:absolute;left:0;text-align:left;margin-left:174.2pt;margin-top:624.35pt;width:103.95pt;height:41.6pt;z-index:10;mso-position-horizontal-relative:page;mso-position-vertical-relative:page" stroked="f">
            <v:textbox style="mso-next-textbox:#_x0000_s5475" inset="0,0,0,0">
              <w:txbxContent>
                <w:p w:rsidR="00FF4182" w:rsidRDefault="00FF4182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משה שפירא</w:t>
                  </w:r>
                </w:p>
                <w:p w:rsidR="00FF4182" w:rsidRDefault="00FF4182">
                  <w:pPr>
                    <w:pStyle w:val="OCRStyle1"/>
                    <w:ind w:left="504"/>
                  </w:pPr>
                  <w:r>
                    <w:rPr>
                      <w:rtl/>
                    </w:rPr>
                    <w:t>שר הדתות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476" o:spid="_x0000_s1028" type="#_x0000_t202" style="position:absolute;left:0;text-align:left;margin-left:306.25pt;margin-top:620.4pt;width:139.8pt;height:56.25pt;z-index:9;mso-position-horizontal-relative:page;mso-position-vertical-relative:page" stroked="f">
            <v:textbox style="mso-next-textbox:#_x0000_s5476" inset="0,0,0,0">
              <w:txbxContent>
                <w:p w:rsidR="00FF4182" w:rsidRDefault="00FF4182">
                  <w:pPr>
                    <w:pStyle w:val="OCRStyle1"/>
                    <w:ind w:left="637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FF4182" w:rsidRDefault="00FF4182">
                  <w:pPr>
                    <w:pStyle w:val="OCRStyle1"/>
                    <w:ind w:left="778"/>
                    <w:rPr>
                      <w:rtl/>
                    </w:rPr>
                  </w:pPr>
                  <w:r>
                    <w:rPr>
                      <w:rtl/>
                    </w:rPr>
                    <w:t>שר החוץ</w:t>
                  </w:r>
                </w:p>
                <w:p w:rsidR="00FF4182" w:rsidRDefault="00FF4182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477" o:spid="_x0000_s1029" type="#_x0000_t202" style="position:absolute;left:0;text-align:left;margin-left:451.8pt;margin-top:673.85pt;width:106.7pt;height:34.85pt;z-index:8;mso-position-horizontal-relative:page;mso-position-vertical-relative:page" stroked="f">
            <v:textbox style="mso-next-textbox:#_x0000_s5477" inset="0,0,0,0">
              <w:txbxContent>
                <w:p w:rsidR="00FF4182" w:rsidRDefault="00FF4182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FF4182" w:rsidRDefault="00FF4182">
                  <w:pPr>
                    <w:pStyle w:val="OCRStyle1"/>
                    <w:ind w:left="52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478" o:spid="_x0000_s1030" type="#_x0000_t202" style="position:absolute;left:0;text-align:left;margin-left:167.45pt;margin-top:524.4pt;width:405.7pt;height:94.05pt;z-index:7;mso-position-horizontal-relative:page;mso-position-vertical-relative:page" stroked="f">
            <v:textbox style="mso-next-textbox:#_x0000_s5478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054"/>
                    <w:gridCol w:w="1764"/>
                    <w:gridCol w:w="2561"/>
                  </w:tblGrid>
                  <w:tr w:rsidR="00FF4182" w:rsidRPr="0056311F">
                    <w:trPr>
                      <w:jc w:val="right"/>
                    </w:trPr>
                    <w:tc>
                      <w:tcPr>
                        <w:tcW w:w="2070" w:type="pct"/>
                      </w:tcPr>
                      <w:p w:rsidR="00FF4182" w:rsidRPr="0056311F" w:rsidRDefault="00FF418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יום המינוי</w:t>
                        </w:r>
                      </w:p>
                    </w:tc>
                    <w:tc>
                      <w:tcPr>
                        <w:tcW w:w="1195" w:type="pct"/>
                      </w:tcPr>
                      <w:p w:rsidR="00FF4182" w:rsidRPr="0056311F" w:rsidRDefault="00FF418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תואר</w:t>
                        </w:r>
                      </w:p>
                    </w:tc>
                    <w:tc>
                      <w:tcPr>
                        <w:tcW w:w="1735" w:type="pct"/>
                      </w:tcPr>
                      <w:p w:rsidR="00FF4182" w:rsidRPr="0056311F" w:rsidRDefault="00FF418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שם הקאדי</w:t>
                        </w:r>
                      </w:p>
                    </w:tc>
                  </w:tr>
                  <w:tr w:rsidR="00FF4182" w:rsidRPr="0056311F">
                    <w:trPr>
                      <w:jc w:val="right"/>
                    </w:trPr>
                    <w:tc>
                      <w:tcPr>
                        <w:tcW w:w="2070" w:type="pct"/>
                      </w:tcPr>
                      <w:p w:rsidR="00FF4182" w:rsidRDefault="00FF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א' בשבט תש"י (19 בינואר 1950)</w:t>
                        </w:r>
                      </w:p>
                      <w:p w:rsidR="00FF4182" w:rsidRDefault="00FF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ו' באלול תש"ח (10 בספטמבר 1948)</w:t>
                        </w:r>
                      </w:p>
                      <w:p w:rsidR="00FF4182" w:rsidRDefault="00FF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א' בשבט תש"י (19 בינואר 1950)</w:t>
                        </w:r>
                      </w:p>
                      <w:p w:rsidR="00FF4182" w:rsidRDefault="00FF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 באב תש"ח (15 באוגוסט 1948)</w:t>
                        </w:r>
                      </w:p>
                    </w:tc>
                    <w:tc>
                      <w:tcPr>
                        <w:tcW w:w="1195" w:type="pct"/>
                      </w:tcPr>
                      <w:p w:rsidR="00FF4182" w:rsidRDefault="00FF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קאדי ראשי</w:t>
                        </w:r>
                      </w:p>
                      <w:p w:rsidR="00FF4182" w:rsidRDefault="00FF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קאדי ראשי</w:t>
                        </w:r>
                      </w:p>
                      <w:p w:rsidR="00FF4182" w:rsidRDefault="00FF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קאדי</w:t>
                        </w:r>
                      </w:p>
                      <w:p w:rsidR="00FF4182" w:rsidRDefault="00FF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קאדי</w:t>
                        </w:r>
                      </w:p>
                    </w:tc>
                    <w:tc>
                      <w:tcPr>
                        <w:tcW w:w="1735" w:type="pct"/>
                      </w:tcPr>
                      <w:p w:rsidR="00FF4182" w:rsidRDefault="00FF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1) שיך טאהר אל טברי</w:t>
                        </w:r>
                      </w:p>
                      <w:p w:rsidR="00FF4182" w:rsidRDefault="00FF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2) שיך מוסה אל טברי</w:t>
                        </w:r>
                      </w:p>
                      <w:p w:rsidR="00FF4182" w:rsidRDefault="00FF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3) שיך טאהר חמאד</w:t>
                        </w:r>
                      </w:p>
                      <w:p w:rsidR="00FF4182" w:rsidRPr="0056311F" w:rsidRDefault="00FF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4) שיך חסן אמין אל חבש</w:t>
                        </w:r>
                      </w:p>
                    </w:tc>
                  </w:tr>
                </w:tbl>
                <w:p w:rsidR="00FF4182" w:rsidRDefault="00FF418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479" o:spid="_x0000_s1031" type="#_x0000_t202" style="position:absolute;left:0;text-align:left;margin-left:304.3pt;margin-top:481.6pt;width:116.4pt;height:36.85pt;z-index:6;mso-position-horizontal-relative:page;mso-position-vertical-relative:page" stroked="f">
            <v:textbox style="mso-next-textbox:#_x0000_s5479" inset="0,0,0,0">
              <w:txbxContent>
                <w:p w:rsidR="00FF4182" w:rsidRDefault="00FF4182">
                  <w:pPr>
                    <w:pStyle w:val="OCRStyle1"/>
                    <w:ind w:left="439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 שניה</w:t>
                  </w:r>
                </w:p>
                <w:p w:rsidR="00FF4182" w:rsidRPr="0056311F" w:rsidRDefault="00FF4182">
                  <w:pPr>
                    <w:pStyle w:val="OCRStyle1"/>
                    <w:ind w:left="302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רשימת הקאדים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480" o:spid="_x0000_s1032" type="#_x0000_t202" style="position:absolute;left:0;text-align:left;margin-left:199.55pt;margin-top:379.65pt;width:352.25pt;height:100pt;z-index:5;mso-position-horizontal-relative:page;mso-position-vertical-relative:page" stroked="f">
            <v:textbox style="mso-next-textbox:#_x0000_s5480" inset="0,0,0,0">
              <w:txbxContent>
                <w:tbl>
                  <w:tblPr>
                    <w:tblW w:w="440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175"/>
                    <w:gridCol w:w="3229"/>
                  </w:tblGrid>
                  <w:tr w:rsidR="00FF4182" w:rsidRPr="0056311F">
                    <w:trPr>
                      <w:jc w:val="right"/>
                    </w:trPr>
                    <w:tc>
                      <w:tcPr>
                        <w:tcW w:w="2479" w:type="pct"/>
                      </w:tcPr>
                      <w:p w:rsidR="00FF4182" w:rsidRPr="0056311F" w:rsidRDefault="00FF418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יום הכינון</w:t>
                        </w:r>
                      </w:p>
                    </w:tc>
                    <w:tc>
                      <w:tcPr>
                        <w:tcW w:w="2521" w:type="pct"/>
                      </w:tcPr>
                      <w:p w:rsidR="00FF4182" w:rsidRPr="0056311F" w:rsidRDefault="00FF418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שם בית הדי:</w:t>
                        </w:r>
                      </w:p>
                    </w:tc>
                  </w:tr>
                  <w:tr w:rsidR="00FF4182">
                    <w:trPr>
                      <w:jc w:val="right"/>
                    </w:trPr>
                    <w:tc>
                      <w:tcPr>
                        <w:tcW w:w="2479" w:type="pct"/>
                      </w:tcPr>
                      <w:p w:rsidR="00FF4182" w:rsidRDefault="00FF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 באלול תש"ח (10 בספטמבר 1948)</w:t>
                        </w:r>
                      </w:p>
                      <w:p w:rsidR="00FF4182" w:rsidRDefault="00FF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 באב תש"ח (15 באוגוסט 1948)</w:t>
                        </w:r>
                      </w:p>
                      <w:p w:rsidR="00FF4182" w:rsidRDefault="00FF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א' בשבט תשי'י (19 בינואר 1950)</w:t>
                        </w:r>
                      </w:p>
                      <w:p w:rsidR="00FF4182" w:rsidRDefault="00FF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א' בשבט תש"י (19 בינואר 1950)</w:t>
                        </w:r>
                      </w:p>
                    </w:tc>
                    <w:tc>
                      <w:tcPr>
                        <w:tcW w:w="2521" w:type="pct"/>
                      </w:tcPr>
                      <w:p w:rsidR="00FF4182" w:rsidRDefault="00FF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1) בית הדין, עכו</w:t>
                        </w:r>
                      </w:p>
                      <w:p w:rsidR="00FF4182" w:rsidRDefault="00FF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2) בית הדין, נצרת</w:t>
                        </w:r>
                      </w:p>
                      <w:p w:rsidR="00FF4182" w:rsidRDefault="00FF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3) בית הדין, יפו</w:t>
                        </w:r>
                      </w:p>
                      <w:p w:rsidR="00FF4182" w:rsidRDefault="00FF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4) בית הדין, אזור התיכון</w:t>
                        </w:r>
                      </w:p>
                    </w:tc>
                  </w:tr>
                </w:tbl>
                <w:p w:rsidR="00FF4182" w:rsidRDefault="00FF418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481" o:spid="_x0000_s1033" type="#_x0000_t202" style="position:absolute;left:0;text-align:left;margin-left:254.8pt;margin-top:339.05pt;width:197pt;height:38.8pt;z-index:4;mso-position-horizontal-relative:page;mso-position-vertical-relative:page" stroked="f">
            <v:textbox style="mso-next-textbox:#_x0000_s5481" inset="0,0,0,0">
              <w:txbxContent>
                <w:p w:rsidR="00FF4182" w:rsidRDefault="00FF4182">
                  <w:pPr>
                    <w:pStyle w:val="OCRStyle1"/>
                    <w:ind w:left="875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 ראשונה</w:t>
                  </w:r>
                </w:p>
                <w:p w:rsidR="00FF4182" w:rsidRPr="0056311F" w:rsidRDefault="00FF4182">
                  <w:pPr>
                    <w:pStyle w:val="OCRStyle1"/>
                    <w:ind w:left="403"/>
                  </w:pPr>
                  <w:r>
                    <w:rPr>
                      <w:rtl/>
                    </w:rPr>
                    <w:t>רשימת בתי הדין הארעיים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482" o:spid="_x0000_s1034" type="#_x0000_t202" style="position:absolute;left:0;text-align:left;margin-left:82.95pt;margin-top:100.25pt;width:488.25pt;height:229.1pt;z-index:3;mso-position-horizontal-relative:page;mso-position-vertical-relative:page" stroked="f">
            <v:textbox style="mso-next-textbox:#_x0000_s5482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87"/>
                    <w:gridCol w:w="7491"/>
                  </w:tblGrid>
                  <w:tr w:rsidR="00FF4182" w:rsidRPr="0056311F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FF4182" w:rsidRPr="0056311F" w:rsidRDefault="00FF418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219" w:type="pct"/>
                      </w:tcPr>
                      <w:p w:rsidR="00FF4182" w:rsidRDefault="00FF418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בחוק זה "בית דין שרעי" פירושו - בית דין מושלמי דתי כמשמעותו בסעיף 52</w:t>
                        </w:r>
                      </w:p>
                      <w:p w:rsidR="00FF4182" w:rsidRPr="0056311F" w:rsidRDefault="00FF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לדבר-המלך-במועצה, 1922-,1947    1.</w:t>
                        </w:r>
                      </w:p>
                    </w:tc>
                  </w:tr>
                  <w:tr w:rsidR="00FF4182" w:rsidRPr="0056311F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FF4182" w:rsidRDefault="00FF418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מתן תוקף</w:t>
                        </w:r>
                      </w:p>
                      <w:p w:rsidR="00FF4182" w:rsidRDefault="00FF418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לבתי די!</w:t>
                        </w:r>
                      </w:p>
                      <w:p w:rsidR="00FF4182" w:rsidRDefault="00FF418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ארעיים</w:t>
                        </w:r>
                      </w:p>
                      <w:p w:rsidR="00FF4182" w:rsidRPr="0056311F" w:rsidRDefault="00FF418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ולמינויי קאדים</w:t>
                        </w:r>
                      </w:p>
                    </w:tc>
                    <w:tc>
                      <w:tcPr>
                        <w:tcW w:w="4219" w:type="pct"/>
                      </w:tcPr>
                      <w:p w:rsidR="00FF4182" w:rsidRDefault="00FF418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בתי הדין השיעיים המכהנים ערב תחילת תקפו של חוק זה והמפורטים בתוספת</w:t>
                        </w:r>
                      </w:p>
                      <w:p w:rsidR="00FF4182" w:rsidRDefault="00FF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 לחוק זה, יראו אותם כבתי דין שרעיים שכוננו כחוק - מן היום הנקוב באותה</w:t>
                        </w:r>
                      </w:p>
                      <w:p w:rsidR="00FF4182" w:rsidRDefault="00FF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תוספת; והקאדים המכהנים בבתי דין אלה ערב תחילת תקפו של חוק זה וששמותיהם ותא-</w:t>
                        </w:r>
                      </w:p>
                      <w:p w:rsidR="00FF4182" w:rsidRDefault="00FF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ריהם מפורטים בתוספת השניה לחוק זה' יראו אותם כקאדים שנתמנו כחוק - מן היום</w:t>
                        </w:r>
                      </w:p>
                      <w:p w:rsidR="00FF4182" w:rsidRPr="0056311F" w:rsidRDefault="00FF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הנקוב באותה תוספת.</w:t>
                        </w:r>
                      </w:p>
                    </w:tc>
                  </w:tr>
                  <w:tr w:rsidR="00FF4182" w:rsidRPr="0056311F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FF4182" w:rsidRDefault="00FF418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מת: תוקף</w:t>
                        </w:r>
                      </w:p>
                      <w:p w:rsidR="00FF4182" w:rsidRDefault="00FF418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לבית הרין</w:t>
                        </w:r>
                      </w:p>
                      <w:p w:rsidR="00FF4182" w:rsidRDefault="00FF418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השרעי לערעו-</w:t>
                        </w:r>
                      </w:p>
                      <w:p w:rsidR="00FF4182" w:rsidRDefault="00FF418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רים וקביעת</w:t>
                        </w:r>
                      </w:p>
                      <w:p w:rsidR="00FF4182" w:rsidRPr="0056311F" w:rsidRDefault="00FF418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הרכבו</w:t>
                        </w:r>
                      </w:p>
                    </w:tc>
                    <w:tc>
                      <w:tcPr>
                        <w:tcW w:w="4219" w:type="pct"/>
                      </w:tcPr>
                      <w:p w:rsidR="00FF4182" w:rsidRDefault="00FF418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בית הדין השרעי לערעורים בירושלים יראו כבית דין שרעי לערעורים שכונן</w:t>
                        </w:r>
                      </w:p>
                      <w:p w:rsidR="00FF4182" w:rsidRDefault="00FF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כחוק - מיום י"ד בטבת תשי"ג (1 בינואר 1953); הרכבו של בית דין זה היה חוקי ויהיה</w:t>
                        </w:r>
                      </w:p>
                      <w:p w:rsidR="00FF4182" w:rsidRDefault="00FF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חוקי אם ישבו בדין שנים או שלושה מן הקאדים המפורטים בתוספת השניה לחוק זה, ובלבד</w:t>
                        </w:r>
                      </w:p>
                      <w:p w:rsidR="00FF4182" w:rsidRPr="0056311F" w:rsidRDefault="00FF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ישבו בבית הדין השרעי שעל פסק דינו מערערים.</w:t>
                        </w:r>
                      </w:p>
                    </w:tc>
                  </w:tr>
                  <w:tr w:rsidR="00FF4182" w:rsidRPr="0056311F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FF4182" w:rsidRPr="0056311F" w:rsidRDefault="00FF418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  <w:tc>
                      <w:tcPr>
                        <w:tcW w:w="4219" w:type="pct"/>
                      </w:tcPr>
                      <w:p w:rsidR="00FF4182" w:rsidRPr="0056311F" w:rsidRDefault="00FF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שר הדתות ממונה על ביצוע חוק זה.</w:t>
                        </w:r>
                      </w:p>
                    </w:tc>
                  </w:tr>
                </w:tbl>
                <w:p w:rsidR="00FF4182" w:rsidRDefault="00FF418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483" o:spid="_x0000_s1035" type="#_x0000_t202" style="position:absolute;left:0;text-align:left;margin-left:101.35pt;margin-top:59.5pt;width:55.45pt;height:16.45pt;z-index:2;mso-position-horizontal-relative:page;mso-position-vertical-relative:page" stroked="f">
            <v:textbox style="mso-next-textbox:#_x0000_s5483" inset="0,0,0,0">
              <w:txbxContent>
                <w:p w:rsidR="00FF4182" w:rsidRDefault="00FF4182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מספר 7</w:t>
                  </w:r>
                </w:p>
              </w:txbxContent>
            </v:textbox>
            <w10:wrap anchorx="page" anchory="page"/>
          </v:shape>
        </w:pict>
      </w:r>
      <w:r>
        <w:pict>
          <v:shape id="_x0000_s5484" o:spid="_x0000_s1036" type="#_x0000_t202" style="position:absolute;left:0;text-align:left;margin-left:197.55pt;margin-top:74.9pt;width:342.55pt;height:23.35pt;z-index:1;mso-position-horizontal-relative:page;mso-position-vertical-relative:page" stroked="f">
            <v:textbox style="mso-next-textbox:#_x0000_s5484" inset="0,0,0,0">
              <w:txbxContent>
                <w:p w:rsidR="00FF4182" w:rsidRPr="0056311F" w:rsidRDefault="00FF4182">
                  <w:pPr>
                    <w:pStyle w:val="OCRStyle1"/>
                    <w:ind w:left="389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בתי הדין השרעיים (אישור מינויים), תשי"ד-1953 *</w:t>
                  </w:r>
                </w:p>
              </w:txbxContent>
            </v:textbox>
            <w10:wrap anchorx="page" anchory="page"/>
          </v:shape>
        </w:pict>
      </w:r>
    </w:p>
    <w:p w:rsidR="00FF4182" w:rsidRDefault="00FF4182">
      <w:pPr>
        <w:rPr>
          <w:rtl/>
        </w:rPr>
      </w:pPr>
      <w:r>
        <w:rPr>
          <w:rtl/>
        </w:rPr>
        <w:br w:type="page"/>
      </w:r>
    </w:p>
    <w:p w:rsidR="00FF4182" w:rsidRDefault="00000000">
      <w:pPr>
        <w:rPr>
          <w:rtl/>
        </w:rPr>
      </w:pPr>
      <w:r>
        <w:pict>
          <v:shape id="_x0000_s5485" o:spid="_x0000_s1037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5485" inset="0,0,0,0">
              <w:txbxContent>
                <w:p w:rsidR="00FF4182" w:rsidRDefault="00FF4182">
                  <w:r>
                    <w:rPr>
                      <w:rtl/>
                    </w:rPr>
                    <w:t>44                                           ספר החוקים 139                   י"א בטבת התשי"ד 17.12.1953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5486" o:spid="_x0000_s1038" type="#_x0000_t202" style="position:absolute;left:0;text-align:left;margin-left:80.35pt;margin-top:764.8pt;width:119.6pt;height:25.95pt;z-index:13;mso-position-horizontal-relative:page;mso-position-vertical-relative:page" stroked="f">
            <v:textbox style="mso-next-textbox:#_x0000_s5486" inset="0,0,0,0">
              <w:txbxContent>
                <w:p w:rsidR="00FF4182" w:rsidRDefault="00FF418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6311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6311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02A0545-7070-4052-82B5-3C5BDBA34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6311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FF418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17</Characters>
  <Application>Microsoft Office Word</Application>
  <DocSecurity>4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2008-04-06T18:38:00Z</dcterms:created>
  <dcterms:modified xsi:type="dcterms:W3CDTF">2008-04-06T18:38:00Z</dcterms:modified>
</cp:coreProperties>
</file>