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7F02" w:rsidRDefault="00717F02">
      <w:pPr>
        <w:rPr>
          <w:rtl/>
        </w:rPr>
      </w:pPr>
    </w:p>
    <w:p w:rsidR="00717F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838" inset="0,0,0,0">
              <w:txbxContent>
                <w:p w:rsidR="002178E4" w:rsidRDefault="002178E4">
                  <w:r>
                    <w:rPr>
                      <w:rtl/>
                    </w:rPr>
                    <w:t>22                                           ספר החוקים 674                   כ"ג בטבת התשל"ג 28.12.1972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9" o:spid="_x0000_s1026" type="#_x0000_t202" style="position:absolute;left:0;text-align:left;margin-left:92.2pt;margin-top:661.4pt;width:396pt;height:84.75pt;z-index:3;mso-position-horizontal-relative:page;mso-position-vertical-relative:page" stroked="f">
            <v:textbox style="mso-next-textbox:#_x0000_s5839" inset="0,0,0,0">
              <w:txbxContent>
                <w:p w:rsidR="002178E4" w:rsidRDefault="002178E4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תשל''ג (18 בדצמבר 1972); הצעת החוק ודברי הסבר פורסמו בה"ח 1016, תשל"ב,</w:t>
                  </w:r>
                </w:p>
                <w:p w:rsidR="002178E4" w:rsidRDefault="002178E4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עמ' 432.</w:t>
                  </w:r>
                </w:p>
                <w:p w:rsidR="002178E4" w:rsidRDefault="002178E4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עמ' 459; ס"ח תשל"ב, עמ' 22.</w:t>
                  </w:r>
                </w:p>
                <w:p w:rsidR="002178E4" w:rsidRPr="00717F02" w:rsidRDefault="002178E4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2 ס"ח תשט"ו, עמי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0" o:spid="_x0000_s1027" type="#_x0000_t202" style="position:absolute;left:0;text-align:left;margin-left:86.25pt;margin-top:450.5pt;width:475.2pt;height:202.35pt;z-index:2;mso-position-horizontal-relative:page;mso-position-vertical-relative:page" stroked="f">
            <v:textbox style="mso-next-textbox:#_x0000_s584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8"/>
                    <w:gridCol w:w="1260"/>
                    <w:gridCol w:w="1383"/>
                  </w:tblGrid>
                  <w:tr w:rsidR="002178E4" w:rsidRPr="00717F02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[נוסח חדש], תשל"ב-1971  1 (להלן - הפקודה), במקום סעיף</w:t>
                        </w:r>
                      </w:p>
                    </w:tc>
                    <w:tc>
                      <w:tcPr>
                        <w:tcW w:w="729" w:type="pct"/>
                      </w:tcPr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2178E4" w:rsidRPr="00717F02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2178E4">
                    <w:trPr>
                      <w:jc w:val="right"/>
                    </w:trPr>
                    <w:tc>
                      <w:tcPr>
                        <w:tcW w:w="3471" w:type="pct"/>
                      </w:tcPr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אסיר שמצבו הבפשי מצריך בדיקה, טיפול או אשפוז, רשאי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באישור פסיכיאטר מחוזי כמשמעותו בחוק לטיפול בחולי נפש,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תשט"ו-21955, או באישור פסיכיאטר אחר ששר הבריאות הסמיכו לכך,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העברתו לבית חולים לחולי נפש שמחוץ לבית הסוהר, וכל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שהוא נשאר שם ותקופת מאסרו טרם תמה ייחשב כאילו הוא במש-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מורת כדין, 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נזקק האסיר לבדיקה או להסתכלות לשם אבחון המחלה,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והפעולות ניתנות לביצוע באגף הפסיכיאטרי בבית הסוהר, רשאי ראש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האגף הפסיכיאטרי בבית הסוהר להורות על העברת האסיר לאותו אגף. </w:t>
                        </w:r>
                      </w:p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(ג) על הוראה כאמור בסעיף קטן (א) ביתן לערור בפני ועדה </w:t>
                        </w:r>
                      </w:p>
                      <w:p w:rsidR="002178E4" w:rsidRPr="00717F02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 לפי חוק לטיפול בחולי נפש, תשט"ו- 1955.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אסיר</w:t>
                        </w:r>
                      </w:p>
                      <w:p w:rsidR="002178E4" w:rsidRPr="00717F02" w:rsidRDefault="002178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 בנפשו</w:t>
                        </w:r>
                      </w:p>
                    </w:tc>
                    <w:tc>
                      <w:tcPr>
                        <w:tcW w:w="800" w:type="pct"/>
                      </w:tcPr>
                      <w:p w:rsidR="002178E4" w:rsidRDefault="002178E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178E4" w:rsidRDefault="002178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41" o:spid="_x0000_s1028" type="#_x0000_t202" style="position:absolute;left:0;text-align:left;margin-left:122.45pt;margin-top:415.65pt;width:327.9pt;height:29.7pt;z-index:1;mso-position-horizontal-relative:page;mso-position-vertical-relative:page" stroked="f">
            <v:textbox style="mso-next-textbox:#_x0000_s5841" inset="0,0,0,0">
              <w:txbxContent>
                <w:p w:rsidR="002178E4" w:rsidRPr="00717F02" w:rsidRDefault="002178E4">
                  <w:pPr>
                    <w:pStyle w:val="OCRStyle1"/>
                    <w:ind w:left="38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הסוהר (מס' 2), תשל"ג-1972 *</w:t>
                  </w:r>
                </w:p>
              </w:txbxContent>
            </v:textbox>
            <w10:wrap anchorx="page" anchory="page"/>
          </v:shape>
        </w:pict>
      </w:r>
    </w:p>
    <w:p w:rsidR="002178E4" w:rsidRDefault="002178E4">
      <w:pPr>
        <w:rPr>
          <w:rtl/>
        </w:rPr>
      </w:pPr>
      <w:r>
        <w:rPr>
          <w:rtl/>
        </w:rPr>
        <w:br w:type="page"/>
      </w:r>
    </w:p>
    <w:p w:rsidR="002178E4" w:rsidRDefault="00000000">
      <w:pPr>
        <w:rPr>
          <w:rtl/>
        </w:rPr>
      </w:pPr>
      <w:r>
        <w:pict>
          <v:shape id="_x0000_s584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842" inset="0,0,0,0">
              <w:txbxContent>
                <w:p w:rsidR="002178E4" w:rsidRDefault="002178E4">
                  <w:r>
                    <w:rPr>
                      <w:rtl/>
                    </w:rPr>
                    <w:t>23                                           ספר החוקים 674                   כ"ג בטבת התשל"ג 28.12.1972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3" o:spid="_x0000_s1030" type="#_x0000_t202" style="position:absolute;left:0;text-align:left;margin-left:192.05pt;margin-top:291.65pt;width:74.85pt;height:31.9pt;z-index:8;mso-position-horizontal-relative:page;mso-position-vertical-relative:page" stroked="f">
            <v:textbox style="mso-next-textbox:#_x0000_s5843" inset="0,0,0,0">
              <w:txbxContent>
                <w:p w:rsidR="002178E4" w:rsidRDefault="002178E4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2178E4" w:rsidRDefault="002178E4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4" o:spid="_x0000_s1031" type="#_x0000_t202" style="position:absolute;left:0;text-align:left;margin-left:302.1pt;margin-top:290.45pt;width:89.1pt;height:37.4pt;z-index:7;mso-position-horizontal-relative:page;mso-position-vertical-relative:page" stroked="f">
            <v:textbox style="mso-next-textbox:#_x0000_s5844" inset="0,0,0,0">
              <w:txbxContent>
                <w:p w:rsidR="002178E4" w:rsidRDefault="002178E4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178E4" w:rsidRDefault="002178E4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5" o:spid="_x0000_s1032" type="#_x0000_t202" style="position:absolute;left:0;text-align:left;margin-left:420.9pt;margin-top:314.65pt;width:127.5pt;height:38.6pt;z-index:6;mso-position-horizontal-relative:page;mso-position-vertical-relative:page" stroked="f">
            <v:textbox style="mso-next-textbox:#_x0000_s5845" inset="0,0,0,0">
              <w:txbxContent>
                <w:p w:rsidR="002178E4" w:rsidRDefault="002178E4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178E4" w:rsidRDefault="002178E4">
                  <w:pPr>
                    <w:pStyle w:val="OCRStyle2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6" o:spid="_x0000_s1033" type="#_x0000_t202" style="position:absolute;left:0;text-align:left;margin-left:96.4pt;margin-top:64.95pt;width:448.85pt;height:224.35pt;z-index:5;mso-position-horizontal-relative:page;mso-position-vertical-relative:page" stroked="f">
            <v:textbox style="mso-next-textbox:#_x0000_s584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019"/>
                  </w:tblGrid>
                  <w:tr w:rsidR="002178E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1" w:type="pct"/>
                      </w:tcPr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אסיר שהועבר לפי סעיף קטן (א) לצורך אשפוז לבית חולים</w:t>
                        </w:r>
                      </w:p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שמחוץ לבית הסוהר, יוחזר לבית הסוהר, - אם הוא חייב עוד להיות</w:t>
                        </w:r>
                      </w:p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כלוא בו - על פי הודעה בכתב של ועדה פסיכיאטרית לנציב, שאין עוד</w:t>
                        </w:r>
                      </w:p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באשפוזו של האסיר בבית החולים.</w:t>
                        </w:r>
                      </w:p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אסיר שהועבר לפי סעיף קטן (ב) לאגף הפסיכיאטרי בבית</w:t>
                        </w:r>
                      </w:p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יוחזר משם על פי הוראת ראש האגף הפסיכיאטרי בבית הסוהר."</w:t>
                        </w:r>
                      </w:p>
                    </w:tc>
                  </w:tr>
                  <w:tr w:rsidR="002178E4" w:rsidRPr="002178E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46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סעיף 46 לפקודה - בטל.</w:t>
                        </w:r>
                      </w:p>
                    </w:tc>
                  </w:tr>
                  <w:tr w:rsidR="002178E4" w:rsidRPr="002178E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77 לפקודה, במקום "במספר שיורה עליו" יבוא "במספר ובדרגות שיורה</w:t>
                        </w:r>
                      </w:p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עליהם".</w:t>
                        </w:r>
                      </w:p>
                    </w:tc>
                  </w:tr>
                  <w:tr w:rsidR="002178E4" w:rsidRPr="002178E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78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78 לפקודה - בטל.</w:t>
                        </w:r>
                      </w:p>
                    </w:tc>
                  </w:tr>
                  <w:tr w:rsidR="002178E4" w:rsidRPr="002178E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108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108 לפקודה, בכותרת השוליים, במקום "מאסר" יבוא "מעצר".</w:t>
                        </w:r>
                      </w:p>
                    </w:tc>
                  </w:tr>
                  <w:tr w:rsidR="002178E4" w:rsidRPr="002178E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התוסמת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2178E4" w:rsidRPr="002178E4" w:rsidRDefault="002178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התוספת לפקודה - בטלה.</w:t>
                        </w:r>
                      </w:p>
                    </w:tc>
                  </w:tr>
                </w:tbl>
                <w:p w:rsidR="002178E4" w:rsidRDefault="002178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7F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0F434E-B140-478F-BA33-6066578E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7F0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78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2008-04-06T21:57:00Z</dcterms:created>
  <dcterms:modified xsi:type="dcterms:W3CDTF">2008-04-06T21:57:00Z</dcterms:modified>
</cp:coreProperties>
</file>