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725070" w:rsidRDefault="00725070">
      <w:pPr>
        <w:rPr>
          <w:rtl/>
        </w:rPr>
      </w:pPr>
    </w:p>
    <w:p w:rsidR="00725070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6326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6326" inset="0,0,0,0">
              <w:txbxContent>
                <w:p w:rsidR="00725070" w:rsidRDefault="00725070">
                  <w:r>
                    <w:rPr>
                      <w:rtl/>
                    </w:rPr>
                    <w:t>4                                           ספר החוקים 1066                   ל' בחשון התשמ"ג 16.11.1982</w:t>
                  </w:r>
                </w:p>
              </w:txbxContent>
            </v:textbox>
            <w10:wrap anchorx="page" anchory="page"/>
          </v:shape>
        </w:pict>
      </w:r>
      <w:r>
        <w:pict>
          <v:shape id="_x0000_s6327" o:spid="_x0000_s1026" type="#_x0000_t202" style="position:absolute;left:0;text-align:left;margin-left:95.85pt;margin-top:282.85pt;width:382.15pt;height:37.05pt;z-index:6;mso-wrap-style:none;mso-position-horizontal-relative:page;mso-position-vertical-relative:page" stroked="f">
            <v:textbox style="mso-next-textbox:#_x0000_s6327" inset="0,0,0,0">
              <w:txbxContent>
                <w:p w:rsidR="00725070" w:rsidRDefault="00725070">
                  <w:pPr>
                    <w:pStyle w:val="OCRStyle1"/>
                    <w:ind w:left="137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כ"ב בחשון התשמ''ג (8 בנובמבר 1982); הצעת החוק ודברי הסבר פורסמו בה''ח 1595,</w:t>
                  </w:r>
                </w:p>
                <w:p w:rsidR="00725070" w:rsidRDefault="00725070">
                  <w:pPr>
                    <w:pStyle w:val="OCRStyle1"/>
                    <w:ind w:left="338"/>
                    <w:rPr>
                      <w:rtl/>
                    </w:rPr>
                  </w:pPr>
                  <w:r>
                    <w:rPr>
                      <w:rtl/>
                    </w:rPr>
                    <w:t>התשמ"ב, עמ' 262.</w:t>
                  </w:r>
                </w:p>
                <w:p w:rsidR="00725070" w:rsidRPr="00725070" w:rsidRDefault="00725070">
                  <w:pPr>
                    <w:pStyle w:val="OCRStyle1"/>
                    <w:ind w:left="155"/>
                  </w:pPr>
                  <w:r>
                    <w:rPr>
                      <w:rtl/>
                    </w:rPr>
                    <w:t>1 ס"ח התשמ"ב, עמ' 218.</w:t>
                  </w:r>
                </w:p>
              </w:txbxContent>
            </v:textbox>
            <w10:wrap anchorx="page" anchory="page"/>
          </v:shape>
        </w:pict>
      </w:r>
      <w:r>
        <w:pict>
          <v:shape id="_x0000_s6328" o:spid="_x0000_s1027" type="#_x0000_t202" style="position:absolute;left:0;text-align:left;margin-left:109.55pt;margin-top:194.95pt;width:95.65pt;height:32.65pt;z-index:5;mso-wrap-style:none;mso-position-horizontal-relative:page;mso-position-vertical-relative:page" stroked="f">
            <v:textbox style="mso-next-textbox:#_x0000_s6328" inset="0,0,0,0">
              <w:txbxContent>
                <w:p w:rsidR="00725070" w:rsidRDefault="00725070">
                  <w:pPr>
                    <w:pStyle w:val="OCRStyle1"/>
                    <w:ind w:left="50"/>
                    <w:rPr>
                      <w:rtl/>
                    </w:rPr>
                  </w:pPr>
                  <w:r>
                    <w:rPr>
                      <w:rtl/>
                    </w:rPr>
                    <w:t>מרדכי ציפורי</w:t>
                  </w:r>
                </w:p>
                <w:p w:rsidR="00725070" w:rsidRPr="00725070" w:rsidRDefault="00725070">
                  <w:pPr>
                    <w:pStyle w:val="OCRStyle1"/>
                    <w:ind w:left="288"/>
                  </w:pPr>
                  <w:r>
                    <w:rPr>
                      <w:rtl/>
                    </w:rPr>
                    <w:t>שר התקשורת</w:t>
                  </w:r>
                </w:p>
              </w:txbxContent>
            </v:textbox>
            <w10:wrap anchorx="page" anchory="page"/>
          </v:shape>
        </w:pict>
      </w:r>
      <w:r>
        <w:pict>
          <v:shape id="_x0000_s6329" o:spid="_x0000_s1028" type="#_x0000_t202" style="position:absolute;left:0;text-align:left;margin-left:230.9pt;margin-top:196.75pt;width:122.35pt;height:53.25pt;z-index:4;mso-wrap-style:none;mso-position-horizontal-relative:page;mso-position-vertical-relative:page" stroked="f">
            <v:textbox style="mso-next-textbox:#_x0000_s6329" inset="0,0,0,0">
              <w:txbxContent>
                <w:p w:rsidR="00725070" w:rsidRDefault="00725070">
                  <w:pPr>
                    <w:pStyle w:val="OCRStyle1"/>
                    <w:ind w:left="493"/>
                    <w:rPr>
                      <w:rtl/>
                    </w:rPr>
                  </w:pPr>
                  <w:r>
                    <w:rPr>
                      <w:rtl/>
                    </w:rPr>
                    <w:t>שמחה ארליך</w:t>
                  </w:r>
                </w:p>
                <w:p w:rsidR="00725070" w:rsidRDefault="00725070">
                  <w:pPr>
                    <w:pStyle w:val="OCRStyle1"/>
                    <w:ind w:left="486"/>
                    <w:rPr>
                      <w:rtl/>
                    </w:rPr>
                  </w:pPr>
                  <w:r>
                    <w:rPr>
                      <w:rtl/>
                    </w:rPr>
                    <w:t>סגן ראש הממשלה</w:t>
                  </w:r>
                </w:p>
                <w:p w:rsidR="00725070" w:rsidRPr="00725070" w:rsidRDefault="00725070">
                  <w:pPr>
                    <w:pStyle w:val="OCRStyle1"/>
                    <w:ind w:left="166"/>
                  </w:pPr>
                  <w:r>
                    <w:rPr>
                      <w:rtl/>
                    </w:rPr>
                    <w:t>ממלא מקום 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6330" o:spid="_x0000_s1029" type="#_x0000_t202" style="position:absolute;left:0;text-align:left;margin-left:396.25pt;margin-top:244.05pt;width:81pt;height:35.25pt;z-index:3;mso-wrap-style:none;mso-position-horizontal-relative:page;mso-position-vertical-relative:page" stroked="f">
            <v:textbox style="mso-next-textbox:#_x0000_s6330" inset="0,0,0,0">
              <w:txbxContent>
                <w:p w:rsidR="00725070" w:rsidRDefault="00725070">
                  <w:pPr>
                    <w:pStyle w:val="OCRStyle1"/>
                    <w:ind w:left="119"/>
                    <w:rPr>
                      <w:rtl/>
                    </w:rPr>
                  </w:pPr>
                  <w:r>
                    <w:rPr>
                      <w:rtl/>
                    </w:rPr>
                    <w:t>יצחק נבון</w:t>
                  </w:r>
                </w:p>
                <w:p w:rsidR="00725070" w:rsidRPr="00725070" w:rsidRDefault="00725070">
                  <w:pPr>
                    <w:pStyle w:val="OCRStyle1"/>
                    <w:ind w:left="187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6331" o:spid="_x0000_s1030" type="#_x0000_t202" style="position:absolute;left:0;text-align:left;margin-left:96.65pt;margin-top:103.7pt;width:451.05pt;height:86.15pt;z-index:2;mso-wrap-style:none;mso-position-horizontal-relative:page;mso-position-vertical-relative:page" stroked="f">
            <v:textbox style="mso-next-textbox:#_x0000_s6331" inset="0,0,0,0">
              <w:txbxContent>
                <w:tbl>
                  <w:tblPr>
                    <w:tblW w:w="480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85"/>
                    <w:gridCol w:w="1112"/>
                  </w:tblGrid>
                  <w:tr w:rsidR="00725070" w:rsidRPr="00725070">
                    <w:trPr>
                      <w:jc w:val="right"/>
                    </w:trPr>
                    <w:tc>
                      <w:tcPr>
                        <w:tcW w:w="4322" w:type="pct"/>
                      </w:tcPr>
                      <w:p w:rsidR="00725070" w:rsidRDefault="00725070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1. בסעיף 15 לחוק הבזק, התשמ"ב-1982 י (להלן - החוק העיקרי), בסעיף קטן (א),</w:t>
                        </w:r>
                      </w:p>
                      <w:p w:rsidR="00725070" w:rsidRPr="00725070" w:rsidRDefault="0072507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במקום "ועדת הכלכלה" יבוא "ועדת הכספים".</w:t>
                        </w:r>
                      </w:p>
                    </w:tc>
                    <w:tc>
                      <w:tcPr>
                        <w:tcW w:w="678" w:type="pct"/>
                      </w:tcPr>
                      <w:p w:rsidR="00725070" w:rsidRPr="00725070" w:rsidRDefault="0072507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15</w:t>
                        </w:r>
                      </w:p>
                    </w:tc>
                  </w:tr>
                  <w:tr w:rsidR="00725070" w:rsidRPr="00725070">
                    <w:trPr>
                      <w:jc w:val="right"/>
                    </w:trPr>
                    <w:tc>
                      <w:tcPr>
                        <w:tcW w:w="4322" w:type="pct"/>
                      </w:tcPr>
                      <w:p w:rsidR="00725070" w:rsidRPr="00725070" w:rsidRDefault="0072507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בסעיף 16 לחוק העיקרי, במקום "ועדת הכלכלה" יבוא "ועדת הכספים".</w:t>
                        </w:r>
                      </w:p>
                    </w:tc>
                    <w:tc>
                      <w:tcPr>
                        <w:tcW w:w="678" w:type="pct"/>
                      </w:tcPr>
                      <w:p w:rsidR="00725070" w:rsidRPr="00725070" w:rsidRDefault="0072507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16</w:t>
                        </w:r>
                      </w:p>
                    </w:tc>
                  </w:tr>
                  <w:tr w:rsidR="00725070" w:rsidRPr="00725070">
                    <w:trPr>
                      <w:jc w:val="right"/>
                    </w:trPr>
                    <w:tc>
                      <w:tcPr>
                        <w:tcW w:w="4322" w:type="pct"/>
                      </w:tcPr>
                      <w:p w:rsidR="00725070" w:rsidRPr="00725070" w:rsidRDefault="0072507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תחילתו של חוק זה ביום תחילת החוק העיקרי.</w:t>
                        </w:r>
                      </w:p>
                    </w:tc>
                    <w:tc>
                      <w:tcPr>
                        <w:tcW w:w="678" w:type="pct"/>
                      </w:tcPr>
                      <w:p w:rsidR="00725070" w:rsidRPr="00725070" w:rsidRDefault="0072507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</w:t>
                        </w:r>
                      </w:p>
                    </w:tc>
                  </w:tr>
                </w:tbl>
                <w:p w:rsidR="00725070" w:rsidRDefault="00725070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6332" o:spid="_x0000_s1031" type="#_x0000_t202" style="position:absolute;left:0;text-align:left;margin-left:195.65pt;margin-top:71.8pt;width:192.05pt;height:31.1pt;z-index:1;mso-wrap-style:none;mso-position-horizontal-relative:page;mso-position-vertical-relative:page" stroked="f">
            <v:textbox style="mso-next-textbox:#_x0000_s6332" inset="0,0,0,0">
              <w:txbxContent>
                <w:p w:rsidR="00725070" w:rsidRPr="00725070" w:rsidRDefault="00725070">
                  <w:pPr>
                    <w:pStyle w:val="OCRStyle1"/>
                    <w:ind w:left="198"/>
                    <w:rPr>
                      <w:sz w:val="26"/>
                      <w:szCs w:val="26"/>
                    </w:rPr>
                  </w:pPr>
                  <w:r>
                    <w:rPr>
                      <w:rtl/>
                    </w:rPr>
                    <w:t>חוק הבזק (תיקון), התשמ"ג -1982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725070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25070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D4767709-E94D-4746-A5A5-2F5AFAB17F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725070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2008-04-07T01:20:00Z</dcterms:created>
  <dcterms:modified xsi:type="dcterms:W3CDTF">2008-04-07T01:20:00Z</dcterms:modified>
</cp:coreProperties>
</file>