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39B1" w:rsidRDefault="003339B1">
      <w:pPr>
        <w:rPr>
          <w:rtl/>
        </w:rPr>
      </w:pPr>
    </w:p>
    <w:p w:rsidR="003339B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37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375" inset="0,0,0,0">
              <w:txbxContent>
                <w:p w:rsidR="003339B1" w:rsidRDefault="003339B1">
                  <w:r>
                    <w:rPr>
                      <w:rtl/>
                    </w:rPr>
                    <w:t>64                                           ספר החוקים 391                   כ"ה באדר התשכ"ג 21.03.1963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376" o:spid="_x0000_s1026" type="#_x0000_t202" style="position:absolute;left:0;text-align:left;margin-left:82.8pt;margin-top:722.6pt;width:3in;height:23.35pt;z-index:7;mso-position-horizontal-relative:page;mso-position-vertical-relative:page" stroked="f">
            <v:textbox style="mso-next-textbox:#_x0000_s6376" inset="0,0,0,0">
              <w:txbxContent>
                <w:p w:rsidR="003339B1" w:rsidRDefault="003339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377" o:spid="_x0000_s1027" type="#_x0000_t202" style="position:absolute;left:0;text-align:left;margin-left:85.4pt;margin-top:593.5pt;width:395.2pt;height:56.05pt;z-index:6;mso-position-horizontal-relative:page;mso-position-vertical-relative:page" stroked="f">
            <v:textbox style="mso-next-textbox:#_x0000_s6377" inset="0,0,0,0">
              <w:txbxContent>
                <w:p w:rsidR="003339B1" w:rsidRDefault="003339B1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ט"ז באדר תשכ"ג (12 במרס 1963); הצעת החוק ודברי הסבר פורסמו בה''ח 518, תשכ"ב,</w:t>
                  </w:r>
                </w:p>
                <w:p w:rsidR="003339B1" w:rsidRDefault="003339B1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עמ' 232.</w:t>
                  </w:r>
                </w:p>
                <w:p w:rsidR="003339B1" w:rsidRPr="003339B1" w:rsidRDefault="003339B1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1 ס"ח תשי"ז/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6378" o:spid="_x0000_s1028" type="#_x0000_t202" style="position:absolute;left:0;text-align:left;margin-left:379pt;margin-top:529.95pt;width:100.6pt;height:35.25pt;z-index:5;mso-position-horizontal-relative:page;mso-position-vertical-relative:page" stroked="f">
            <v:textbox style="mso-next-textbox:#_x0000_s6378" inset="0,0,0,0">
              <w:txbxContent>
                <w:p w:rsidR="003339B1" w:rsidRDefault="003339B1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בן -צבי</w:t>
                  </w:r>
                </w:p>
                <w:p w:rsidR="003339B1" w:rsidRDefault="003339B1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79" o:spid="_x0000_s1029" type="#_x0000_t202" style="position:absolute;left:0;text-align:left;margin-left:117.25pt;margin-top:500.65pt;width:86.9pt;height:28.3pt;z-index:4;mso-position-horizontal-relative:page;mso-position-vertical-relative:page" stroked="f">
            <v:textbox style="mso-next-textbox:#_x0000_s6379" inset="0,0,0,0">
              <w:txbxContent>
                <w:p w:rsidR="003339B1" w:rsidRDefault="003339B1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3339B1" w:rsidRDefault="003339B1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80" o:spid="_x0000_s1030" type="#_x0000_t202" style="position:absolute;left:0;text-align:left;margin-left:218.05pt;margin-top:501.45pt;width:118.8pt;height:35.25pt;z-index:3;mso-position-horizontal-relative:page;mso-position-vertical-relative:page" stroked="f">
            <v:textbox style="mso-next-textbox:#_x0000_s6380" inset="0,0,0,0">
              <w:txbxContent>
                <w:p w:rsidR="003339B1" w:rsidRDefault="003339B1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339B1" w:rsidRDefault="003339B1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81" o:spid="_x0000_s1031" type="#_x0000_t202" style="position:absolute;left:0;text-align:left;margin-left:84.6pt;margin-top:420.45pt;width:457.95pt;height:61.2pt;z-index:2;mso-position-horizontal-relative:page;mso-position-vertical-relative:page" stroked="f">
            <v:textbox style="mso-next-textbox:#_x0000_s638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205"/>
                  </w:tblGrid>
                  <w:tr w:rsidR="003339B1" w:rsidRPr="003339B1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3339B1" w:rsidRDefault="003339B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17 לחוק הגימלאות לנפגעי ספר' תשי"ז-1956 1, בסעיף קטן גא), בסופו, יבוא:</w:t>
                        </w:r>
                      </w:p>
                      <w:p w:rsidR="003339B1" w:rsidRDefault="00333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רשאי המוסד ליתן גימלה, כולה או מקצתה, אף אם הוגשה התביעה</w:t>
                        </w:r>
                      </w:p>
                      <w:p w:rsidR="003339B1" w:rsidRPr="003339B1" w:rsidRDefault="00333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המועד האמור".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3339B1" w:rsidRPr="003339B1" w:rsidRDefault="00333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</w:tbl>
                <w:p w:rsidR="003339B1" w:rsidRDefault="003339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382" o:spid="_x0000_s1032" type="#_x0000_t202" style="position:absolute;left:0;text-align:left;margin-left:134.5pt;margin-top:399.1pt;width:309.85pt;height:19.8pt;z-index:1;mso-position-horizontal-relative:page;mso-position-vertical-relative:page" stroked="f">
            <v:textbox style="mso-next-textbox:#_x0000_s6382" inset="0,0,0,0">
              <w:txbxContent>
                <w:p w:rsidR="003339B1" w:rsidRPr="003339B1" w:rsidRDefault="003339B1">
                  <w:pPr>
                    <w:pStyle w:val="OCRStyle1"/>
                    <w:ind w:left="43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הגימלאות לנפגעי ספר (תיקון),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3339B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7BE7A9-1CE1-4619-856F-2C4F61BB1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39B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2008-04-07T10:58:00Z</dcterms:created>
  <dcterms:modified xsi:type="dcterms:W3CDTF">2008-04-07T10:58:00Z</dcterms:modified>
</cp:coreProperties>
</file>