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9E5508" w:rsidRDefault="009E5508">
      <w:pPr>
        <w:rPr>
          <w:rtl/>
        </w:rPr>
      </w:pPr>
    </w:p>
    <w:p w:rsidR="009E5508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6815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6815" inset="0,0,0,0">
              <w:txbxContent>
                <w:p w:rsidR="004E6FC8" w:rsidRDefault="004E6FC8">
                  <w:r>
                    <w:rPr>
                      <w:rtl/>
                    </w:rPr>
                    <w:t>148                                          ספר החוקים 856                   ו' בניסן התשל"ז 25.03.1977</w:t>
                  </w:r>
                </w:p>
              </w:txbxContent>
            </v:textbox>
            <w10:wrap anchorx="page" anchory="page"/>
          </v:shape>
        </w:pict>
      </w:r>
      <w:r>
        <w:pict>
          <v:shape id="_x0000_s6816" o:spid="_x0000_s1026" type="#_x0000_t202" style="position:absolute;left:0;text-align:left;margin-left:69.7pt;margin-top:635.5pt;width:409.05pt;height:85.95pt;z-index:3;mso-position-horizontal-relative:page;mso-position-vertical-relative:page" stroked="f">
            <v:textbox style="mso-next-textbox:#_x0000_s6816" inset="0,0,0,0">
              <w:txbxContent>
                <w:tbl>
                  <w:tblPr>
                    <w:tblW w:w="442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438"/>
                  </w:tblGrid>
                  <w:tr w:rsidR="004E6FC8" w:rsidRPr="009E5508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4E6FC8" w:rsidRDefault="004E6FC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* נתקבל בכנסת ביום כ"ו באדר תשל"ז (16 במרס 1977); הצעת החוק ודברי הסבר פורסמו בה"ח 1210, תשל"ו,</w:t>
                        </w:r>
                      </w:p>
                      <w:p w:rsidR="004E6FC8" w:rsidRDefault="004E6FC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עמ' 49.</w:t>
                        </w:r>
                      </w:p>
                      <w:p w:rsidR="004E6FC8" w:rsidRDefault="004E6FC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 ס"ח תשכ"ד, עמ' 122.</w:t>
                        </w:r>
                      </w:p>
                      <w:p w:rsidR="004E6FC8" w:rsidRDefault="004E6FC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 ע"ר 1943, תוס' 1, עמ' .40</w:t>
                        </w:r>
                      </w:p>
                      <w:p w:rsidR="004E6FC8" w:rsidRPr="009E5508" w:rsidRDefault="004E6FC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 חוקי א"י, כרך ב', פרק כ"ט, עמ' 1282.</w:t>
                        </w:r>
                      </w:p>
                    </w:tc>
                  </w:tr>
                </w:tbl>
                <w:p w:rsidR="004E6FC8" w:rsidRDefault="004E6FC8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6817" o:spid="_x0000_s1027" type="#_x0000_t202" style="position:absolute;left:0;text-align:left;margin-left:71.85pt;margin-top:351.55pt;width:490.65pt;height:273.05pt;z-index:2;mso-position-horizontal-relative:page;mso-position-vertical-relative:page" stroked="f">
            <v:textbox style="mso-next-textbox:#_x0000_s6817" inset="0,0,0,0">
              <w:txbxContent>
                <w:tbl>
                  <w:tblPr>
                    <w:tblW w:w="444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057"/>
                    <w:gridCol w:w="1554"/>
                    <w:gridCol w:w="1308"/>
                  </w:tblGrid>
                  <w:tr w:rsidR="004E6FC8" w:rsidRPr="009E5508">
                    <w:trPr>
                      <w:jc w:val="right"/>
                    </w:trPr>
                    <w:tc>
                      <w:tcPr>
                        <w:tcW w:w="4267" w:type="pct"/>
                        <w:gridSpan w:val="2"/>
                      </w:tcPr>
                      <w:p w:rsidR="004E6FC8" w:rsidRDefault="004E6FC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1. סעיף 8 לחוק לתיקון דיני הרכישה לצרכי ציבור, תשכ"ד-1964 1, יסומן 13 ולפניו</w:t>
                        </w:r>
                      </w:p>
                      <w:p w:rsidR="004E6FC8" w:rsidRPr="009E5508" w:rsidRDefault="004E6FC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יבוא;</w:t>
                        </w:r>
                      </w:p>
                    </w:tc>
                    <w:tc>
                      <w:tcPr>
                        <w:tcW w:w="733" w:type="pct"/>
                      </w:tcPr>
                      <w:p w:rsidR="004E6FC8" w:rsidRDefault="004E6FC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סעיפים</w:t>
                        </w:r>
                      </w:p>
                      <w:p w:rsidR="004E6FC8" w:rsidRPr="009E5508" w:rsidRDefault="004E6FC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 עד 12</w:t>
                        </w:r>
                      </w:p>
                    </w:tc>
                  </w:tr>
                  <w:tr w:rsidR="004E6FC8">
                    <w:trPr>
                      <w:jc w:val="right"/>
                    </w:trPr>
                    <w:tc>
                      <w:tcPr>
                        <w:tcW w:w="3396" w:type="pct"/>
                      </w:tcPr>
                      <w:p w:rsidR="004E6FC8" w:rsidRDefault="004E6FC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8. (א) נרכשו זכויות במקרקעין מכוח חוק רכישה פלוני, למעט</w:t>
                        </w:r>
                      </w:p>
                      <w:p w:rsidR="004E6FC8" w:rsidRDefault="004E6FC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פקודת הדרכים ומסילות הברזל (הגנה ופיתוח), 21943, ופקודת הדרכים</w:t>
                        </w:r>
                      </w:p>
                      <w:p w:rsidR="004E6FC8" w:rsidRDefault="004E6FC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(רחבן והתוויתן)3, ישולמו לבעל הזכויות פיצויים בסכום שווי הזכויות</w:t>
                        </w:r>
                      </w:p>
                      <w:p w:rsidR="004E6FC8" w:rsidRDefault="004E6FC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כשהוא צמוד למדד המחירים לצרכן, בתוספת ריבית לא צמודה בשיעור</w:t>
                        </w:r>
                      </w:p>
                      <w:p w:rsidR="004E6FC8" w:rsidRDefault="004E6FC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4% לשנה על שווי הזכויות בלבד, לפי זה:</w:t>
                        </w:r>
                      </w:p>
                      <w:p w:rsidR="004E6FC8" w:rsidRDefault="004E6FC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הריבית תחושב מיום פרסום ההודעה על הרכישה</w:t>
                        </w:r>
                      </w:p>
                      <w:p w:rsidR="004E6FC8" w:rsidRDefault="004E6FC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ברשומות (להלן - ההודעה) עד יום התשלום בפועל או</w:t>
                        </w:r>
                      </w:p>
                      <w:p w:rsidR="004E6FC8" w:rsidRDefault="004E6FC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הפקדת הסכום לזכות בעל הזכויות בבנק הדואר;</w:t>
                        </w:r>
                      </w:p>
                      <w:p w:rsidR="004E6FC8" w:rsidRDefault="004E6FC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ההצמדה תחושב על פי עליית מדד המחירים לצרכן</w:t>
                        </w:r>
                      </w:p>
                      <w:p w:rsidR="004E6FC8" w:rsidRDefault="004E6FC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כפי שפורסם לאחרונה לפני תשלום הפיצויים או הפקדתם</w:t>
                        </w:r>
                      </w:p>
                      <w:p w:rsidR="004E6FC8" w:rsidRDefault="004E6FC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לעומת המדד שפורסם לחודש שבו פורסמה ההודעה. -:</w:t>
                        </w:r>
                      </w:p>
                      <w:p w:rsidR="004E6FC8" w:rsidRDefault="004E6FC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על הפקדת סכום בבנק הדואר לזכות בעל הזכויות תשלח</w:t>
                        </w:r>
                      </w:p>
                      <w:p w:rsidR="004E6FC8" w:rsidRPr="009E5508" w:rsidRDefault="004E6FC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 הרשות הרוכשת הודעה בדואר רשום.</w:t>
                        </w:r>
                      </w:p>
                    </w:tc>
                    <w:tc>
                      <w:tcPr>
                        <w:tcW w:w="871" w:type="pct"/>
                      </w:tcPr>
                      <w:p w:rsidR="004E6FC8" w:rsidRPr="009E5508" w:rsidRDefault="004E6FC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"הצמדת פיצויים</w:t>
                        </w:r>
                      </w:p>
                    </w:tc>
                    <w:tc>
                      <w:tcPr>
                        <w:tcW w:w="733" w:type="pct"/>
                      </w:tcPr>
                      <w:p w:rsidR="004E6FC8" w:rsidRDefault="004E6FC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</w:t>
                        </w:r>
                      </w:p>
                    </w:tc>
                  </w:tr>
                </w:tbl>
                <w:p w:rsidR="004E6FC8" w:rsidRDefault="004E6FC8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6818" o:spid="_x0000_s1028" type="#_x0000_t202" style="position:absolute;left:0;text-align:left;margin-left:75.2pt;margin-top:307pt;width:411.25pt;height:39pt;z-index:1;mso-position-horizontal-relative:page;mso-position-vertical-relative:page" stroked="f">
            <v:textbox style="mso-next-textbox:#_x0000_s6818" inset="0,0,0,0">
              <w:txbxContent>
                <w:tbl>
                  <w:tblPr>
                    <w:tblW w:w="442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477"/>
                  </w:tblGrid>
                  <w:tr w:rsidR="004E6FC8" w:rsidRPr="009E5508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4E6FC8" w:rsidRPr="009E5508" w:rsidRDefault="004E6FC8">
                        <w:pPr>
                          <w:pStyle w:val="OCRStyle1"/>
                          <w:rPr>
                            <w:sz w:val="28"/>
                            <w:szCs w:val="28"/>
                            <w:rtl/>
                          </w:rPr>
                        </w:pPr>
                        <w:r>
                          <w:rPr>
                            <w:sz w:val="28"/>
                            <w:szCs w:val="28"/>
                            <w:rtl/>
                          </w:rPr>
                          <w:t>חוק לתיקון דיני הרכישה לצרכי ציבור (תיקון מס' 2), תשל''ז-1977*</w:t>
                        </w:r>
                      </w:p>
                    </w:tc>
                  </w:tr>
                </w:tbl>
                <w:p w:rsidR="004E6FC8" w:rsidRDefault="004E6FC8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</w:p>
    <w:p w:rsidR="004E6FC8" w:rsidRDefault="004E6FC8">
      <w:pPr>
        <w:rPr>
          <w:rtl/>
        </w:rPr>
      </w:pPr>
      <w:r>
        <w:rPr>
          <w:rtl/>
        </w:rPr>
        <w:br w:type="page"/>
      </w:r>
    </w:p>
    <w:p w:rsidR="004E6FC8" w:rsidRDefault="00000000">
      <w:pPr>
        <w:rPr>
          <w:rtl/>
        </w:rPr>
      </w:pPr>
      <w:r>
        <w:pict>
          <v:shape id="_x0000_s6819" o:spid="_x0000_s1029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6819" inset="0,0,0,0">
              <w:txbxContent>
                <w:p w:rsidR="004E6FC8" w:rsidRDefault="004E6FC8">
                  <w:r>
                    <w:rPr>
                      <w:rtl/>
                    </w:rPr>
                    <w:t>149                                          ספר החוקים 856                   ו' בניסן התשל"ז 25.03.1977</w:t>
                  </w:r>
                </w:p>
              </w:txbxContent>
            </v:textbox>
            <w10:wrap anchorx="page" anchory="page"/>
          </v:shape>
        </w:pict>
      </w:r>
      <w:r>
        <w:pict>
          <v:shape id="_x0000_s6820" o:spid="_x0000_s1030" type="#_x0000_t202" style="position:absolute;left:0;text-align:left;margin-left:442.15pt;margin-top:682.8pt;width:120.4pt;height:39.2pt;z-index:9;mso-position-horizontal-relative:page;mso-position-vertical-relative:page" stroked="f">
            <v:textbox style="mso-next-textbox:#_x0000_s6820" inset="0,0,0,0">
              <w:txbxContent>
                <w:tbl>
                  <w:tblPr>
                    <w:tblW w:w="414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2189"/>
                  </w:tblGrid>
                  <w:tr w:rsidR="004E6FC8" w:rsidRPr="004E6FC8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4E6FC8" w:rsidRDefault="004E6FC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 ס"ח תשכ''ה, עמ' 307.</w:t>
                        </w:r>
                      </w:p>
                      <w:p w:rsidR="004E6FC8" w:rsidRPr="004E6FC8" w:rsidRDefault="004E6FC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 ע"ר 1943, תוס' 1, עמ' 32.</w:t>
                        </w:r>
                      </w:p>
                    </w:tc>
                  </w:tr>
                </w:tbl>
                <w:p w:rsidR="004E6FC8" w:rsidRDefault="004E6FC8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6821" o:spid="_x0000_s1031" type="#_x0000_t202" style="position:absolute;left:0;text-align:left;margin-left:175.65pt;margin-top:597.05pt;width:123.15pt;height:37.4pt;z-index:8;mso-position-horizontal-relative:page;mso-position-vertical-relative:page" stroked="f">
            <v:textbox style="mso-next-textbox:#_x0000_s6821" inset="0,0,0,0">
              <w:txbxContent>
                <w:tbl>
                  <w:tblPr>
                    <w:tblW w:w="415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2239"/>
                  </w:tblGrid>
                  <w:tr w:rsidR="004E6FC8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4E6FC8" w:rsidRDefault="004E6FC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יהושע רבינוביץ</w:t>
                        </w:r>
                      </w:p>
                      <w:p w:rsidR="004E6FC8" w:rsidRDefault="004E6FC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 האוצר</w:t>
                        </w:r>
                      </w:p>
                    </w:tc>
                  </w:tr>
                </w:tbl>
                <w:p w:rsidR="004E6FC8" w:rsidRDefault="004E6FC8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6822" o:spid="_x0000_s1032" type="#_x0000_t202" style="position:absolute;left:0;text-align:left;margin-left:315.25pt;margin-top:597.05pt;width:89.5pt;height:42.75pt;z-index:7;mso-position-horizontal-relative:page;mso-position-vertical-relative:page" stroked="f">
            <v:textbox style="mso-next-textbox:#_x0000_s6822" inset="0,0,0,0">
              <w:txbxContent>
                <w:tbl>
                  <w:tblPr>
                    <w:tblW w:w="402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627"/>
                  </w:tblGrid>
                  <w:tr w:rsidR="004E6FC8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4E6FC8" w:rsidRDefault="004E6FC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יצחק רבין</w:t>
                        </w:r>
                      </w:p>
                      <w:p w:rsidR="004E6FC8" w:rsidRDefault="004E6FC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ראש הממשלה</w:t>
                        </w:r>
                      </w:p>
                    </w:tc>
                  </w:tr>
                </w:tbl>
                <w:p w:rsidR="004E6FC8" w:rsidRDefault="004E6FC8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6823" o:spid="_x0000_s1033" type="#_x0000_t202" style="position:absolute;left:0;text-align:left;margin-left:475.8pt;margin-top:629.9pt;width:96.8pt;height:40pt;z-index:6;mso-position-horizontal-relative:page;mso-position-vertical-relative:page" stroked="f">
            <v:textbox style="mso-next-textbox:#_x0000_s6823" inset="0,0,0,0">
              <w:txbxContent>
                <w:tbl>
                  <w:tblPr>
                    <w:tblW w:w="406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760"/>
                  </w:tblGrid>
                  <w:tr w:rsidR="004E6FC8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4E6FC8" w:rsidRDefault="004E6FC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אפרים קציר</w:t>
                        </w:r>
                      </w:p>
                      <w:p w:rsidR="004E6FC8" w:rsidRDefault="004E6FC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נשיא המדינה</w:t>
                        </w:r>
                      </w:p>
                    </w:tc>
                  </w:tr>
                </w:tbl>
                <w:p w:rsidR="004E6FC8" w:rsidRDefault="004E6FC8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6824" o:spid="_x0000_s1034" type="#_x0000_t202" style="position:absolute;left:0;text-align:left;margin-left:113.3pt;margin-top:53.95pt;width:462.35pt;height:529.85pt;z-index:5;mso-position-horizontal-relative:page;mso-position-vertical-relative:page" stroked="f">
            <v:textbox style="mso-next-textbox:#_x0000_s6824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946"/>
                    <w:gridCol w:w="6223"/>
                    <w:gridCol w:w="1236"/>
                  </w:tblGrid>
                  <w:tr w:rsidR="004E6FC8">
                    <w:trPr>
                      <w:jc w:val="right"/>
                    </w:trPr>
                    <w:tc>
                      <w:tcPr>
                        <w:tcW w:w="563" w:type="pct"/>
                      </w:tcPr>
                      <w:p w:rsidR="004E6FC8" w:rsidRDefault="004E6FC8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702" w:type="pct"/>
                      </w:tcPr>
                      <w:p w:rsidR="004E6FC8" w:rsidRDefault="004E6FC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נרכשו זכויות במקרקעין מכוח החוק התכנון והבניה, תשכ"ה-</w:t>
                        </w:r>
                      </w:p>
                      <w:p w:rsidR="004E6FC8" w:rsidRDefault="004E6FC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1965 4, לפני יום י"ג בניסן תשל"ז (1 באפריל 1977), יחולו הוראות</w:t>
                        </w:r>
                      </w:p>
                      <w:p w:rsidR="004E6FC8" w:rsidRDefault="004E6FC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קטן (א) בשינויים אלה:</w:t>
                        </w:r>
                      </w:p>
                      <w:p w:rsidR="004E6FC8" w:rsidRDefault="004E6FC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ההצמדה תהיה בשיעור 70%;</w:t>
                        </w:r>
                      </w:p>
                      <w:p w:rsidR="004E6FC8" w:rsidRDefault="004E6FC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לענין חישוב ההצמדה תובא בחשבון רק עליה במדד</w:t>
                        </w:r>
                      </w:p>
                      <w:p w:rsidR="004E6FC8" w:rsidRDefault="004E6FC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המחירים לצרכן שהיתה אחרי חודש אפריל 1974;</w:t>
                        </w:r>
                      </w:p>
                      <w:p w:rsidR="004E6FC8" w:rsidRDefault="004E6FC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הפרשי ההצמדה שישולמו עקב רכישה אחת לא יעלו</w:t>
                        </w:r>
                      </w:p>
                      <w:p w:rsidR="004E6FC8" w:rsidRDefault="004E6FC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500,000 לירות.</w:t>
                        </w:r>
                      </w:p>
                      <w:p w:rsidR="004E6FC8" w:rsidRDefault="004E6FC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נרכשו זכויות במקרקעין מכוח הרשאה לפי סעיף 22(2)</w:t>
                        </w:r>
                      </w:p>
                      <w:p w:rsidR="004E6FC8" w:rsidRDefault="004E6FC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לפקודת הקרקעות (רכישה לצרכי ציבור), 1943 5, תובא בחשבון, לענין .</w:t>
                        </w:r>
                      </w:p>
                      <w:p w:rsidR="004E6FC8" w:rsidRDefault="004E6FC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חישוב ההצמדה, רק עליה במדד המחירים לצרכן שהיתה אחרי חודש</w:t>
                        </w:r>
                      </w:p>
                      <w:p w:rsidR="004E6FC8" w:rsidRDefault="004E6FC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אפריל 1977.</w:t>
                        </w:r>
                      </w:p>
                    </w:tc>
                    <w:tc>
                      <w:tcPr>
                        <w:tcW w:w="735" w:type="pct"/>
                      </w:tcPr>
                      <w:p w:rsidR="004E6FC8" w:rsidRDefault="004E6FC8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4E6FC8" w:rsidRPr="004E6FC8">
                    <w:trPr>
                      <w:jc w:val="right"/>
                    </w:trPr>
                    <w:tc>
                      <w:tcPr>
                        <w:tcW w:w="563" w:type="pct"/>
                      </w:tcPr>
                      <w:p w:rsidR="004E6FC8" w:rsidRDefault="004E6FC8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702" w:type="pct"/>
                      </w:tcPr>
                      <w:p w:rsidR="004E6FC8" w:rsidRDefault="004E6FC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9. הריבית והפרשי ההצמדה האמורים בסעיף 8 יחושבו עד יום י"א</w:t>
                        </w:r>
                      </w:p>
                      <w:p w:rsidR="004E6FC8" w:rsidRDefault="004E6FC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בניסן תש"מ (31 במרס 1980) או עד תום עשר שנים מיום פרסום ההו-</w:t>
                        </w:r>
                      </w:p>
                      <w:p w:rsidR="004E6FC8" w:rsidRDefault="004E6FC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דעה, לפי המאוחר, ולאחר מכן תשולם ריבית לא צמודה בשיעור של</w:t>
                        </w:r>
                      </w:p>
                      <w:p w:rsidR="004E6FC8" w:rsidRDefault="004E6FC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6% לשנה על סכום הפיצויים בצירוף הפרשי ההצמדה והריבית שהצ-</w:t>
                        </w:r>
                      </w:p>
                      <w:p w:rsidR="004E6FC8" w:rsidRPr="004E6FC8" w:rsidRDefault="004E6FC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טברו עד לאותו מועד.</w:t>
                        </w:r>
                      </w:p>
                    </w:tc>
                    <w:tc>
                      <w:tcPr>
                        <w:tcW w:w="735" w:type="pct"/>
                      </w:tcPr>
                      <w:p w:rsidR="004E6FC8" w:rsidRDefault="004E6FC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הגבלת תקופת</w:t>
                        </w:r>
                      </w:p>
                      <w:p w:rsidR="004E6FC8" w:rsidRPr="004E6FC8" w:rsidRDefault="004E6FC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ההצמדה</w:t>
                        </w:r>
                      </w:p>
                    </w:tc>
                  </w:tr>
                  <w:tr w:rsidR="004E6FC8" w:rsidRPr="004E6FC8">
                    <w:trPr>
                      <w:jc w:val="right"/>
                    </w:trPr>
                    <w:tc>
                      <w:tcPr>
                        <w:tcW w:w="563" w:type="pct"/>
                      </w:tcPr>
                      <w:p w:rsidR="004E6FC8" w:rsidRDefault="004E6FC8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702" w:type="pct"/>
                      </w:tcPr>
                      <w:p w:rsidR="004E6FC8" w:rsidRDefault="004E6FC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10. הוראות סעיף 8 לא יחולו לגבי תקופה שבה מנע בעל הזכויות</w:t>
                        </w:r>
                      </w:p>
                      <w:p w:rsidR="004E6FC8" w:rsidRPr="004E6FC8" w:rsidRDefault="004E6FC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שנרכשו את מסירת ההחזקה במקרקעין.</w:t>
                        </w:r>
                      </w:p>
                    </w:tc>
                    <w:tc>
                      <w:tcPr>
                        <w:tcW w:w="735" w:type="pct"/>
                      </w:tcPr>
                      <w:p w:rsidR="004E6FC8" w:rsidRPr="004E6FC8" w:rsidRDefault="004E6FC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סייג</w:t>
                        </w:r>
                      </w:p>
                    </w:tc>
                  </w:tr>
                  <w:tr w:rsidR="004E6FC8" w:rsidRPr="004E6FC8">
                    <w:trPr>
                      <w:jc w:val="right"/>
                    </w:trPr>
                    <w:tc>
                      <w:tcPr>
                        <w:tcW w:w="563" w:type="pct"/>
                      </w:tcPr>
                      <w:p w:rsidR="004E6FC8" w:rsidRDefault="004E6FC8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702" w:type="pct"/>
                      </w:tcPr>
                      <w:p w:rsidR="004E6FC8" w:rsidRDefault="004E6FC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11. (א) תשלום הפיצויים לפי סעיף 8 לא ייעשה אלא לאחר ששולמו</w:t>
                        </w:r>
                      </w:p>
                      <w:p w:rsidR="004E6FC8" w:rsidRDefault="004E6FC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המסים, הארנונות ותשלומי החובה האחרים החלים, עד יום פרסום</w:t>
                        </w:r>
                      </w:p>
                      <w:p w:rsidR="004E6FC8" w:rsidRDefault="004E6FC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ההודעה, על הזכויות שנרכשו וכן מס שבח מקרקעין החל בשל הרכישה.</w:t>
                        </w:r>
                      </w:p>
                      <w:p w:rsidR="004E6FC8" w:rsidRDefault="004E6FC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שילם בעל הזכויות את התשלומים האמורים, רשאי</w:t>
                        </w:r>
                      </w:p>
                      <w:p w:rsidR="004E6FC8" w:rsidRPr="004E6FC8" w:rsidRDefault="004E6FC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רוכש הזכויות לשלמם מתוך הפיצויים שעליו לשלם.</w:t>
                        </w:r>
                      </w:p>
                    </w:tc>
                    <w:tc>
                      <w:tcPr>
                        <w:tcW w:w="735" w:type="pct"/>
                      </w:tcPr>
                      <w:p w:rsidR="004E6FC8" w:rsidRDefault="004E6FC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מסים ותשלומי</w:t>
                        </w:r>
                      </w:p>
                      <w:p w:rsidR="004E6FC8" w:rsidRPr="004E6FC8" w:rsidRDefault="004E6FC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חובה</w:t>
                        </w:r>
                      </w:p>
                    </w:tc>
                  </w:tr>
                  <w:tr w:rsidR="004E6FC8" w:rsidRPr="004E6FC8">
                    <w:trPr>
                      <w:jc w:val="right"/>
                    </w:trPr>
                    <w:tc>
                      <w:tcPr>
                        <w:tcW w:w="563" w:type="pct"/>
                      </w:tcPr>
                      <w:p w:rsidR="004E6FC8" w:rsidRDefault="004E6FC8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702" w:type="pct"/>
                      </w:tcPr>
                      <w:p w:rsidR="004E6FC8" w:rsidRDefault="004E6FC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12. שר האוצר רשאי, באישור ועדת הכספים של הכנסת, לשנות את</w:t>
                        </w:r>
                      </w:p>
                      <w:p w:rsidR="004E6FC8" w:rsidRPr="004E6FC8" w:rsidRDefault="004E6FC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שיעורי הריבית וההצמדה האמורים בסעיף 8."</w:t>
                        </w:r>
                      </w:p>
                    </w:tc>
                    <w:tc>
                      <w:tcPr>
                        <w:tcW w:w="735" w:type="pct"/>
                      </w:tcPr>
                      <w:p w:rsidR="004E6FC8" w:rsidRDefault="004E6FC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סמכות לשנות</w:t>
                        </w:r>
                      </w:p>
                      <w:p w:rsidR="004E6FC8" w:rsidRDefault="004E6FC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שיעורי ריבית י</w:t>
                        </w:r>
                      </w:p>
                      <w:p w:rsidR="004E6FC8" w:rsidRPr="004E6FC8" w:rsidRDefault="004E6FC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והצמדה</w:t>
                        </w:r>
                      </w:p>
                    </w:tc>
                  </w:tr>
                  <w:tr w:rsidR="004E6FC8">
                    <w:trPr>
                      <w:jc w:val="right"/>
                    </w:trPr>
                    <w:tc>
                      <w:tcPr>
                        <w:tcW w:w="563" w:type="pct"/>
                      </w:tcPr>
                      <w:p w:rsidR="004E6FC8" w:rsidRPr="004E6FC8" w:rsidRDefault="004E6FC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אי-תחולה</w:t>
                        </w:r>
                      </w:p>
                    </w:tc>
                    <w:tc>
                      <w:tcPr>
                        <w:tcW w:w="4437" w:type="pct"/>
                        <w:gridSpan w:val="2"/>
                      </w:tcPr>
                      <w:p w:rsidR="004E6FC8" w:rsidRDefault="004E6FC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2* שולמו לבעל זכויות במקרקעין, לפני תחילתו של חוק זה, פיצויים בשל רכישת</w:t>
                        </w:r>
                      </w:p>
                      <w:p w:rsidR="004E6FC8" w:rsidRDefault="004E6FC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הזכויות, לא יחולו הוראות חוק זה אלא על סכום שהיה מגיע לו ערב תחילתו.</w:t>
                        </w:r>
                      </w:p>
                    </w:tc>
                  </w:tr>
                </w:tbl>
                <w:p w:rsidR="004E6FC8" w:rsidRDefault="004E6FC8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9E5508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E5508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62B3462D-80EA-4DAB-851F-9B24BC2DD5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9E5508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4E6FC8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14</Characters>
  <Application>Microsoft Office Word</Application>
  <DocSecurity>4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2008-04-06T23:03:00Z</dcterms:created>
  <dcterms:modified xsi:type="dcterms:W3CDTF">2008-04-06T23:04:00Z</dcterms:modified>
</cp:coreProperties>
</file>