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040E0" w:rsidRDefault="00D040E0">
      <w:pPr>
        <w:rPr>
          <w:rtl/>
        </w:rPr>
      </w:pPr>
    </w:p>
    <w:p w:rsidR="00D040E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87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6873" inset="0,0,0,0">
              <w:txbxContent>
                <w:p w:rsidR="00224CA4" w:rsidRDefault="00224CA4">
                  <w:r>
                    <w:rPr>
                      <w:rtl/>
                    </w:rPr>
                    <w:t>177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6874" o:spid="_x0000_s1026" type="#_x0000_t202" style="position:absolute;left:0;text-align:left;margin-left:386.95pt;margin-top:770.85pt;width:184.15pt;height:22.2pt;z-index:4;mso-position-horizontal-relative:page;mso-position-vertical-relative:page" stroked="f">
            <v:textbox style="mso-next-textbox:#_x0000_s6874" inset="0,0,0,0">
              <w:txbxContent>
                <w:p w:rsidR="00224CA4" w:rsidRDefault="00224C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875" o:spid="_x0000_s1027" type="#_x0000_t202" style="position:absolute;left:0;text-align:left;margin-left:154.85pt;margin-top:726.7pt;width:405.1pt;height:30.5pt;z-index:3;mso-position-horizontal-relative:page;mso-position-vertical-relative:page" stroked="f">
            <v:textbox style="mso-next-textbox:#_x0000_s6875" inset="0,0,0,0">
              <w:txbxContent>
                <w:p w:rsidR="00224CA4" w:rsidRDefault="00224CA4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באב תשי"ח (5 באוגוסט 1958); הצעת החוק ודברי הסבר נתפרסמו בה"ח 336, תשי''ח, עמ'146.</w:t>
                  </w:r>
                </w:p>
                <w:p w:rsidR="00224CA4" w:rsidRPr="00D040E0" w:rsidRDefault="00224CA4">
                  <w:pPr>
                    <w:pStyle w:val="OCRStyle1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188, תשט''ו, עמ' 151.</w:t>
                  </w:r>
                </w:p>
              </w:txbxContent>
            </v:textbox>
            <w10:wrap anchorx="page" anchory="page"/>
          </v:shape>
        </w:pict>
      </w:r>
      <w:r>
        <w:pict>
          <v:shape id="_x0000_s6876" o:spid="_x0000_s1028" type="#_x0000_t202" style="position:absolute;left:0;text-align:left;margin-left:118.05pt;margin-top:546.3pt;width:449.25pt;height:178.6pt;z-index:2;mso-position-horizontal-relative:page;mso-position-vertical-relative:page" stroked="f">
            <v:textbox style="mso-next-textbox:#_x0000_s687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2"/>
                    <w:gridCol w:w="7367"/>
                  </w:tblGrid>
                  <w:tr w:rsidR="00224CA4" w:rsidRPr="00D040E0">
                    <w:trPr>
                      <w:jc w:val="right"/>
                    </w:trPr>
                    <w:tc>
                      <w:tcPr>
                        <w:tcW w:w="491" w:type="pct"/>
                      </w:tcPr>
                      <w:p w:rsidR="00224CA4" w:rsidRPr="00D040E0" w:rsidRDefault="00224C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509" w:type="pct"/>
                      </w:tcPr>
                      <w:p w:rsidR="00224CA4" w:rsidRDefault="00224CA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224CA4" w:rsidRDefault="00224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"בעל-בית" - מי שהשכיר נכס בשכירות ראשית, בין שהוא בעלו של הנכס המושכר</w:t>
                        </w:r>
                      </w:p>
                      <w:p w:rsidR="00224CA4" w:rsidRDefault="00224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שאיננו בעלו, לרבות חליפיו של מי שהשכיר כאמור;</w:t>
                        </w:r>
                      </w:p>
                      <w:p w:rsidR="00224CA4" w:rsidRDefault="00224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"דייר" - מי שמחזיק בנכס בשכירות ראשית על פי חוזה או מכוח חוק הגנת הדייר,</w:t>
                        </w:r>
                      </w:p>
                      <w:p w:rsidR="00224CA4" w:rsidRDefault="00224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    1, או מכוח חוק זה;</w:t>
                        </w:r>
                      </w:p>
                      <w:p w:rsidR="00224CA4" w:rsidRDefault="00224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"דייר משנה" - מי שמחזיק בנכס בשכירות משנה על פי חוזה או מכוח חוק הגנת הדייר,</w:t>
                        </w:r>
                      </w:p>
                      <w:p w:rsidR="00224CA4" w:rsidRDefault="00224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תשט"ו-1955, או מכוח חוק זה;</w:t>
                        </w:r>
                      </w:p>
                      <w:p w:rsidR="00224CA4" w:rsidRDefault="00224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"דייר יוצא" - דייר המפנה מושכר שלא על פי פסק דין של פינוי;</w:t>
                        </w:r>
                      </w:p>
                      <w:p w:rsidR="00224CA4" w:rsidRDefault="00224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"דייר מוצע" - מי שמוצע להיכנס למושכר במקום דייר יוצא;</w:t>
                        </w:r>
                      </w:p>
                      <w:p w:rsidR="00224CA4" w:rsidRPr="00D040E0" w:rsidRDefault="00224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"דירה" - מושכר שלפי תנאי השכירות משמש למגורים;</w:t>
                        </w:r>
                      </w:p>
                    </w:tc>
                  </w:tr>
                </w:tbl>
                <w:p w:rsidR="00224CA4" w:rsidRDefault="00224C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877" o:spid="_x0000_s1029" type="#_x0000_t202" style="position:absolute;left:0;text-align:left;margin-left:251.5pt;margin-top:494.65pt;width:222.95pt;height:51.7pt;z-index:1;mso-position-horizontal-relative:page;mso-position-vertical-relative:page" stroked="f">
            <v:textbox style="mso-next-textbox:#_x0000_s6877" inset="0,0,0,0">
              <w:txbxContent>
                <w:p w:rsidR="00224CA4" w:rsidRDefault="00224CA4">
                  <w:pPr>
                    <w:pStyle w:val="OCRStyle1"/>
                    <w:ind w:left="35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דמי-מפתח, תשי"ח-1958 *</w:t>
                  </w:r>
                </w:p>
                <w:p w:rsidR="00224CA4" w:rsidRPr="00D040E0" w:rsidRDefault="00224CA4">
                  <w:pPr>
                    <w:pStyle w:val="OCRStyle1"/>
                    <w:ind w:left="96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קורק ראשון: פרשנות</w:t>
                  </w:r>
                </w:p>
              </w:txbxContent>
            </v:textbox>
            <w10:wrap anchorx="page" anchory="page"/>
          </v:shape>
        </w:pict>
      </w:r>
    </w:p>
    <w:p w:rsidR="00DF61A9" w:rsidRDefault="00DF61A9">
      <w:pPr>
        <w:rPr>
          <w:rtl/>
        </w:rPr>
      </w:pPr>
      <w:r>
        <w:rPr>
          <w:rtl/>
        </w:rPr>
        <w:br w:type="page"/>
      </w:r>
    </w:p>
    <w:p w:rsidR="00DF61A9" w:rsidRDefault="00000000">
      <w:pPr>
        <w:rPr>
          <w:rtl/>
        </w:rPr>
      </w:pPr>
      <w:r>
        <w:pict>
          <v:shape id="_x0000_s6878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6878" inset="0,0,0,0">
              <w:txbxContent>
                <w:p w:rsidR="00224CA4" w:rsidRDefault="00224CA4">
                  <w:r>
                    <w:rPr>
                      <w:rtl/>
                    </w:rPr>
                    <w:t>178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6879" o:spid="_x0000_s1031" type="#_x0000_t202" style="position:absolute;left:0;text-align:left;margin-left:68.6pt;margin-top:769.9pt;width:184.35pt;height:26.75pt;z-index:10;mso-position-horizontal-relative:page;mso-position-vertical-relative:page" stroked="f">
            <v:textbox style="mso-next-textbox:#_x0000_s6879" inset="0,0,0,0">
              <w:txbxContent>
                <w:p w:rsidR="00224CA4" w:rsidRDefault="00224CA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880" o:spid="_x0000_s1032" type="#_x0000_t202" style="position:absolute;left:0;text-align:left;margin-left:359.25pt;margin-top:743.35pt;width:117.2pt;height:15.65pt;z-index:9;mso-position-horizontal-relative:page;mso-position-vertical-relative:page" stroked="f">
            <v:textbox style="mso-next-textbox:#_x0000_s6880" inset="0,0,0,0">
              <w:txbxContent>
                <w:p w:rsidR="00224CA4" w:rsidRPr="00DF61A9" w:rsidRDefault="00224CA4">
                  <w:pPr>
                    <w:pStyle w:val="OCRStyle2"/>
                    <w:ind w:left="2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131, תשי''ד,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6881" o:spid="_x0000_s1033" type="#_x0000_t202" style="position:absolute;left:0;text-align:left;margin-left:66.8pt;margin-top:185.2pt;width:491.25pt;height:554.6pt;z-index:8;mso-position-horizontal-relative:page;mso-position-vertical-relative:page" stroked="f">
            <v:textbox style="mso-next-textbox:#_x0000_s688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49"/>
                    <w:gridCol w:w="1283"/>
                  </w:tblGrid>
                  <w:tr w:rsidR="00224CA4" w:rsidRPr="00DF61A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224CA4" w:rsidRDefault="00224CA4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 .דייר יוצא זכאי לחלק בדמי-המפתח הניתנים, או העשויים לינתן, על ידי הדייר</w:t>
                        </w:r>
                      </w:p>
                      <w:p w:rsidR="00224CA4" w:rsidRPr="00DF61A9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המוצע או בשבילו,</w:t>
                        </w:r>
                      </w:p>
                    </w:tc>
                    <w:tc>
                      <w:tcPr>
                        <w:tcW w:w="718" w:type="pct"/>
                      </w:tcPr>
                      <w:p w:rsidR="00224CA4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זכותו של דייר</w:t>
                        </w:r>
                      </w:p>
                      <w:p w:rsidR="00224CA4" w:rsidRPr="00DF61A9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יוצא לדמי-מפתח</w:t>
                        </w:r>
                      </w:p>
                    </w:tc>
                  </w:tr>
                  <w:tr w:rsidR="00224CA4" w:rsidRPr="00DF61A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224CA4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3.דייר יוצא שהחל להחזיק במושכר אחרי תחילת חוק זה, יהיה חלקו בדמי-המפתח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כללים אלה: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החזיק במושכר לא יותר משנה אחת - שמונים וחמישה אחוזים;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החזיק במושכר יותר משנה אחת אך לא יותר משנתיים - שבעים וחמישה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אחוזים;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החזיק במושכר יותר משנתיים אך לא יותר מחמש שנים - ששים וששה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ושני שלישי אחוזים;</w:t>
                        </w:r>
                      </w:p>
                      <w:p w:rsidR="00224CA4" w:rsidRPr="00DF61A9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החזיק במושכר יותר מחמש שנים - ששים אחוזים,</w:t>
                        </w:r>
                      </w:p>
                    </w:tc>
                    <w:tc>
                      <w:tcPr>
                        <w:tcW w:w="718" w:type="pct"/>
                      </w:tcPr>
                      <w:p w:rsidR="00224CA4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חלקו של נ?י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שהחל להחזיק</w:t>
                        </w:r>
                      </w:p>
                      <w:p w:rsidR="00224CA4" w:rsidRPr="00DF61A9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 חוק זה</w:t>
                        </w:r>
                      </w:p>
                    </w:tc>
                  </w:tr>
                  <w:tr w:rsidR="00224CA4" w:rsidRPr="00DF61A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224CA4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דייר יוצא שהחל להחזיק במושכר לפני תחילת חוק זה, יהיה חלקו בדמי-המפתח,</w:t>
                        </w:r>
                      </w:p>
                      <w:p w:rsidR="00224CA4" w:rsidRPr="00DF61A9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הבדל תקופת ההחזקה, ששים וששה ושני שלישי אחוזים.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224CA4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חלקו של מי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שהחל להחזיק</w:t>
                        </w:r>
                      </w:p>
                      <w:p w:rsidR="00224CA4" w:rsidRPr="00DF61A9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חוק זה</w:t>
                        </w:r>
                      </w:p>
                    </w:tc>
                  </w:tr>
                  <w:tr w:rsidR="00224CA4" w:rsidRPr="00DF61A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224CA4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(א) על אף האמור בסעיפים 3 ו-4, דייר יוצא שלא נתן דמי-מפתח בעד המושכר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והחזיק בו לא יותר מחמש שנים, בין שהחל להחזיק במושכר לפני תחילת חוק זה ובין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 להחזיק בו אחרי תחילתו, יהיה חלקו בדמי-המפתח לפי כללים אלה: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החזיק במושכר לא יותר משנה אחת - לא כלום: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החזיק במושכר יותר משנה אחת אך לא יותר משנתיים - עשרים ושנים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וחצי אחוזים;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החזיק במושכר יותר משנתיים אך לא יותר משלוש שנים - שלושים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ושלושה ושליש אחוזים;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החזיק במושכר יותר משלוש שנים אך לא יותר מחמש שנים - חמישים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אחוזים.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דייר יוצא שלא נתן דמי-מפתח בעד המושכר והחזיק בו יותר מחמש שנים.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חלקו בדמי-המפתח לפי כללים אלה: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 להחזיק בו אחרי תחילת חוק זה - ששים אחוזים;</w:t>
                        </w:r>
                      </w:p>
                      <w:p w:rsidR="00224CA4" w:rsidRPr="00DF61A9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להחזיק בו לפני תחילת חוק זה - ששים וששה ושני שלישי אחוזים.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224CA4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חלקו של דייר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יוצא שלא נתן</w:t>
                        </w:r>
                      </w:p>
                      <w:p w:rsidR="00224CA4" w:rsidRPr="00DF61A9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דמי-מפתח</w:t>
                        </w:r>
                      </w:p>
                    </w:tc>
                  </w:tr>
                  <w:tr w:rsidR="00224CA4" w:rsidRPr="00DF61A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224CA4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.חלקו של בעל הבית בדמי-המפתח יהיה הסכום העודף על חלקו של הדייר היוצא</w:t>
                        </w:r>
                      </w:p>
                      <w:p w:rsidR="00224CA4" w:rsidRPr="00DF61A9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הסעיפים 3 עד .5</w:t>
                        </w:r>
                      </w:p>
                    </w:tc>
                    <w:tc>
                      <w:tcPr>
                        <w:tcW w:w="718" w:type="pct"/>
                      </w:tcPr>
                      <w:p w:rsidR="00224CA4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חלקו של בעל</w:t>
                        </w:r>
                      </w:p>
                      <w:p w:rsidR="00224CA4" w:rsidRPr="00DF61A9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הבית בדמי-מפתח</w:t>
                        </w:r>
                      </w:p>
                    </w:tc>
                  </w:tr>
                  <w:tr w:rsidR="00224CA4" w:rsidRPr="00DF61A9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224CA4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בחישוב תקופת ההחזקה לפי הסעיפים 3 ו-5 יראו כיום סיום תקופת ההחזקה את היום</w:t>
                        </w:r>
                      </w:p>
                      <w:p w:rsidR="00224CA4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 הצהיר הדייר היוצא בהצהרתו לפי סעיפים 14 או 30 כיום שבו הוא מוכן לפנות</w:t>
                        </w:r>
                      </w:p>
                      <w:p w:rsidR="00224CA4" w:rsidRPr="00DF61A9" w:rsidRDefault="00224CA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המושכר.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224CA4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יום סיום תקופת</w:t>
                        </w:r>
                      </w:p>
                      <w:p w:rsidR="00224CA4" w:rsidRPr="00DF61A9" w:rsidRDefault="00224CA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ההחזקה</w:t>
                        </w:r>
                      </w:p>
                    </w:tc>
                  </w:tr>
                </w:tbl>
                <w:p w:rsidR="00224CA4" w:rsidRDefault="00224CA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882" o:spid="_x0000_s1034" type="#_x0000_t202" style="position:absolute;left:0;text-align:left;margin-left:181.45pt;margin-top:160.45pt;width:226.3pt;height:19.2pt;z-index:7;mso-position-horizontal-relative:page;mso-position-vertical-relative:page" stroked="f">
            <v:textbox style="mso-next-textbox:#_x0000_s6882" inset="0,0,0,0">
              <w:txbxContent>
                <w:p w:rsidR="00224CA4" w:rsidRPr="00DF61A9" w:rsidRDefault="00224CA4">
                  <w:pPr>
                    <w:pStyle w:val="OCRStyle2"/>
                    <w:ind w:left="536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פרק שני: הזכות לדמי-מפתח וחלוקתם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883" o:spid="_x0000_s1035" type="#_x0000_t202" style="position:absolute;left:0;text-align:left;margin-left:71.35pt;margin-top:62.25pt;width:437.2pt;height:83.55pt;z-index:6;mso-position-horizontal-relative:page;mso-position-vertical-relative:page" stroked="f">
            <v:textbox style="mso-next-textbox:#_x0000_s6883" inset="0,0,0,0">
              <w:txbxContent>
                <w:p w:rsidR="00224CA4" w:rsidRDefault="00224CA4">
                  <w:pPr>
                    <w:pStyle w:val="OCRStyle2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"בית עסק" - מושכר שאיננו דירה;</w:t>
                  </w:r>
                </w:p>
                <w:p w:rsidR="00224CA4" w:rsidRDefault="00224CA4">
                  <w:pPr>
                    <w:pStyle w:val="OCRStyle2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"בית-דיך - בית דין לשכירות שהוקם לפי חוק הגנת הדייר' תשי"ד-1954   2;</w:t>
                  </w:r>
                </w:p>
                <w:p w:rsidR="00224CA4" w:rsidRDefault="00224CA4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"דמי-מפתח" - כל תמורה שאינה דמי שכירות, הניתנת בקשר לשכירות של מושכר,</w:t>
                  </w:r>
                </w:p>
                <w:p w:rsidR="00224CA4" w:rsidRDefault="00224CA4">
                  <w:pPr>
                    <w:pStyle w:val="OCRStyle2"/>
                    <w:ind w:left="868"/>
                  </w:pPr>
                  <w:r>
                    <w:rPr>
                      <w:rtl/>
                    </w:rPr>
                    <w:t>או בקשר לקבלת חזקה או להחזרת חזקה במושכר לפי חוק זה.</w:t>
                  </w:r>
                </w:p>
              </w:txbxContent>
            </v:textbox>
            <w10:wrap anchorx="page" anchory="page"/>
          </v:shape>
        </w:pict>
      </w:r>
    </w:p>
    <w:p w:rsidR="004460F1" w:rsidRDefault="004460F1">
      <w:pPr>
        <w:rPr>
          <w:rtl/>
        </w:rPr>
      </w:pPr>
      <w:r>
        <w:rPr>
          <w:rtl/>
        </w:rPr>
        <w:br w:type="page"/>
      </w:r>
    </w:p>
    <w:p w:rsidR="004460F1" w:rsidRDefault="00000000">
      <w:pPr>
        <w:rPr>
          <w:rtl/>
        </w:rPr>
      </w:pPr>
      <w:r>
        <w:pict>
          <v:shape id="_x0000_s6884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6884" inset="0,0,0,0">
              <w:txbxContent>
                <w:p w:rsidR="00224CA4" w:rsidRDefault="00224CA4">
                  <w:r>
                    <w:rPr>
                      <w:rtl/>
                    </w:rPr>
                    <w:t>179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6885" o:spid="_x0000_s1037" type="#_x0000_t202" style="position:absolute;left:0;text-align:left;margin-left:388.65pt;margin-top:773.45pt;width:177.8pt;height:14.65pt;z-index:16;mso-position-horizontal-relative:page;mso-position-vertical-relative:page" stroked="f">
            <v:textbox style="mso-next-textbox:#_x0000_s6885" inset="0,0,0,0">
              <w:txbxContent>
                <w:p w:rsidR="00224CA4" w:rsidRDefault="00224CA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6886" o:spid="_x0000_s1038" type="#_x0000_t202" style="position:absolute;left:0;text-align:left;margin-left:391.25pt;margin-top:737.6pt;width:164.15pt;height:18.4pt;z-index:15;mso-position-horizontal-relative:page;mso-position-vertical-relative:page" stroked="f">
            <v:textbox style="mso-next-textbox:#_x0000_s6886" inset="0,0,0,0">
              <w:txbxContent>
                <w:p w:rsidR="00224CA4" w:rsidRPr="004460F1" w:rsidRDefault="00224CA4">
                  <w:pPr>
                    <w:pStyle w:val="OCRStyle3"/>
                    <w:ind w:left="14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חוקי א"י, כרך א' פרק נ"ד, עמ' 650.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6887" o:spid="_x0000_s1039" type="#_x0000_t202" style="position:absolute;left:0;text-align:left;margin-left:85.1pt;margin-top:604.75pt;width:483.1pt;height:130.1pt;z-index:14;mso-position-horizontal-relative:page;mso-position-vertical-relative:page" stroked="f">
            <v:textbox style="mso-next-textbox:#_x0000_s688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7471"/>
                  </w:tblGrid>
                  <w:tr w:rsidR="00224CA4" w:rsidRPr="004460F1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224CA4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הצהרות הדייר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היוצא והדייר</w:t>
                        </w:r>
                      </w:p>
                      <w:p w:rsidR="00224CA4" w:rsidRPr="004460F1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המוצע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224CA4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לא באו בעל הכית והדייר היוצא לידי הסכם בדבר פינוי המושכר על ידי הדייר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 וכניסת הדייר המוצע למושכר או בדבר חלוקת דמי-המפתח, רשאי הדייר היוצא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לשלוח לבעל הבית, בדואר רשום, שתי הצהרות בכתב, שנעשו בדרך הקבועה בסעיף 37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העדות 3, והן -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הצהרה שלו ובה פרטים אלה: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נא) שהוא מוכן לפנות את המושכר עד יום פלוני שלא יהא מוקדם</w:t>
                        </w:r>
                      </w:p>
                      <w:p w:rsidR="00224CA4" w:rsidRPr="004460F1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משלושים יום ולא מאוחר משלושה חדשים מיום שנשלחה ההצהרה;</w:t>
                        </w:r>
                      </w:p>
                    </w:tc>
                  </w:tr>
                </w:tbl>
                <w:p w:rsidR="00224CA4" w:rsidRDefault="00224CA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6888" o:spid="_x0000_s1040" type="#_x0000_t202" style="position:absolute;left:0;text-align:left;margin-left:253.8pt;margin-top:557.05pt;width:220pt;height:44.95pt;z-index:13;mso-position-horizontal-relative:page;mso-position-vertical-relative:page" stroked="f">
            <v:textbox style="mso-next-textbox:#_x0000_s6888" inset="0,0,0,0">
              <w:txbxContent>
                <w:p w:rsidR="00224CA4" w:rsidRDefault="00224CA4">
                  <w:pPr>
                    <w:pStyle w:val="OCRStyle3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פרק שלישי: נוהל ופדרי דין</w:t>
                  </w:r>
                </w:p>
                <w:p w:rsidR="00224CA4" w:rsidRDefault="00224CA4">
                  <w:pPr>
                    <w:pStyle w:val="OCRStyle3"/>
                    <w:ind w:left="115"/>
                  </w:pPr>
                  <w:r>
                    <w:rPr>
                      <w:rtl/>
                    </w:rPr>
                    <w:t>סימן א': הדייר היוצא מציע דייר במקומו</w:t>
                  </w:r>
                </w:p>
              </w:txbxContent>
            </v:textbox>
            <w10:wrap anchorx="page" anchory="page"/>
          </v:shape>
        </w:pict>
      </w:r>
      <w:r>
        <w:pict>
          <v:shape id="_x0000_s6889" o:spid="_x0000_s1041" type="#_x0000_t202" style="position:absolute;left:0;text-align:left;margin-left:76.8pt;margin-top:64pt;width:489.65pt;height:480.15pt;z-index:12;mso-position-horizontal-relative:page;mso-position-vertical-relative:page" stroked="f">
            <v:textbox style="mso-next-textbox:#_x0000_s688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5"/>
                    <w:gridCol w:w="7438"/>
                  </w:tblGrid>
                  <w:tr w:rsidR="00224CA4" w:rsidRPr="004460F1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224CA4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בני משפחה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שהיו לדיירים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הסעיפים</w:t>
                        </w:r>
                      </w:p>
                      <w:p w:rsidR="00224CA4" w:rsidRPr="004460F1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ו -5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224CA4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.היה הדייר היוצא אדם שהיה לדייר לפי הסעיפים 16 עד 22 או 23 לחוק הגבת הדייר,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תשט"ו-1955, יראו. לענין חישוב תקופת ההחזקה' את התקופה שבה החזיק במושכר הדייר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שלפניו או שלפני שלפניו (להלן - הדייר הקודם) כחלק מן התקופה שבה החזיק במושכר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 היוצא' ולענין הסעיפים 5 ו-42 (ב) לחוק זה, יראו דמי-מפתח שנתנו דייר או דייר</w:t>
                        </w:r>
                      </w:p>
                      <w:p w:rsidR="00224CA4" w:rsidRPr="004460F1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קודמים כדמי-מפתח שנתנו הדייר או דייר המשנה היוצאים.</w:t>
                        </w:r>
                      </w:p>
                    </w:tc>
                  </w:tr>
                  <w:tr w:rsidR="00224CA4" w:rsidRPr="004460F1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224CA4" w:rsidRPr="004460F1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מוניטין בבית עסק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224CA4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(א) בחלוקת דמי-המפתח של בית עסק ינוכה מהסכום הכללי של דמי-המפתח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שהדייר המוצע משלם בעד המוניטין של העסק, ובלבד שהדייר המוצע שוכר את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העסק על מנת להוסיף ולנהל בו אותו עסק שהדייר היוצא ניהל בו, ובאותו השם,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המסחרי.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הדייר היוצא כעל אחד המקצועות שהעיסוק בהם טעון רשיון אישי על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סמך הכשרה מקצועית מיוחדת, ינוכה הסכום שהדייר המוצע משלם בעד המוניטין גם אם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 המוצע שוכר את המושכר על מנת להוסיף ולעסוק בו באותו מקצוע שלא באותו</w:t>
                        </w:r>
                      </w:p>
                      <w:p w:rsidR="00224CA4" w:rsidRPr="004460F1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השם המסחרי.</w:t>
                        </w:r>
                      </w:p>
                    </w:tc>
                  </w:tr>
                  <w:tr w:rsidR="00224CA4" w:rsidRPr="004460F1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224CA4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 ושכלולים</w:t>
                        </w:r>
                      </w:p>
                      <w:p w:rsidR="00224CA4" w:rsidRPr="004460F1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במושכר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224CA4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בחלוקת דמי-המפתח ינוכה מהסכום הכללי של דמי-המפתח הסכום שהדייר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 או דייר קודם השקיעו במבנהו של המושכר לשם שינויים או שכלולים יסודיים,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הוסכם אחרת בין בעל הבית ובין הדייר היוצא או הדייר הקודם.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באין הסכם בין הצדדים על טיב השינויים, יקבע בית הדין אם השינויים או</w:t>
                        </w:r>
                      </w:p>
                      <w:p w:rsidR="00224CA4" w:rsidRPr="004460F1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השכלולים הם יסודיים.</w:t>
                        </w:r>
                      </w:p>
                    </w:tc>
                  </w:tr>
                  <w:tr w:rsidR="00224CA4" w:rsidRPr="004460F1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224CA4" w:rsidRPr="004460F1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הסכם בדירה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224CA4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היה המושכר דירה ולפני תחילת חוק זה נעשה חוזה או הסכם בנוגע לדמי-מפתח או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להעברת המושכר, יחייב המוסכם את הצדדים וחליפיהם על אף האמור בסעיפים 3 עד  נעשה</w:t>
                        </w:r>
                      </w:p>
                      <w:p w:rsidR="00224CA4" w:rsidRPr="004460F1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או הסכם כאמור לאחר תחילת חוק זה, יחולו הוראות הסעיפים 3 עד 8 על אף המוסכם.</w:t>
                        </w:r>
                      </w:p>
                    </w:tc>
                  </w:tr>
                  <w:tr w:rsidR="00224CA4" w:rsidRPr="004460F1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224CA4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הסכם</w:t>
                        </w:r>
                      </w:p>
                      <w:p w:rsidR="00224CA4" w:rsidRPr="004460F1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בבית עסק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224CA4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היה המושכר בית עסק ונעשה חוזה או הסכם בנוגע לדמי-מפתח או להעברת המושכר,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לפני תחילת חוק זה ובין אחרי תחילתו, יחייב המוסכם את הצדדים וחליפיהם על אף</w:t>
                        </w:r>
                      </w:p>
                      <w:p w:rsidR="00224CA4" w:rsidRPr="004460F1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בסעיפים 3 עד 9.</w:t>
                        </w:r>
                      </w:p>
                    </w:tc>
                  </w:tr>
                  <w:tr w:rsidR="00224CA4" w:rsidRPr="004460F1">
                    <w:trPr>
                      <w:jc w:val="right"/>
                    </w:trPr>
                    <w:tc>
                      <w:tcPr>
                        <w:tcW w:w="823" w:type="pct"/>
                      </w:tcPr>
                      <w:p w:rsidR="00224CA4" w:rsidRPr="004460F1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מושכר מעורב</w:t>
                        </w:r>
                      </w:p>
                    </w:tc>
                    <w:tc>
                      <w:tcPr>
                        <w:tcW w:w="4177" w:type="pct"/>
                      </w:tcPr>
                      <w:p w:rsidR="00224CA4" w:rsidRDefault="00224CA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מושכר שבחלקו דירה ובחלקו בית עסק, יחול חוק זה על כל חלק כדינו, ואולם רשאי</w:t>
                        </w:r>
                      </w:p>
                      <w:p w:rsidR="00224CA4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לראות מושכר כזה כולו דירה או כולו בית עסק, אם לפי הנסיבות ולצורך הענין</w:t>
                        </w:r>
                      </w:p>
                      <w:p w:rsidR="00224CA4" w:rsidRPr="004460F1" w:rsidRDefault="00224CA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המתברר לפניו אין להפריד בין חלקיו.</w:t>
                        </w:r>
                      </w:p>
                    </w:tc>
                  </w:tr>
                </w:tbl>
                <w:p w:rsidR="00224CA4" w:rsidRDefault="00224CA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84CE8" w:rsidRDefault="00884CE8">
      <w:pPr>
        <w:rPr>
          <w:rtl/>
        </w:rPr>
      </w:pPr>
      <w:r>
        <w:rPr>
          <w:rtl/>
        </w:rPr>
        <w:br w:type="page"/>
      </w:r>
    </w:p>
    <w:p w:rsidR="00884CE8" w:rsidRDefault="00000000">
      <w:pPr>
        <w:rPr>
          <w:rtl/>
        </w:rPr>
      </w:pPr>
      <w:r>
        <w:pict>
          <v:shape id="_x0000_s6890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6890" inset="0,0,0,0">
              <w:txbxContent>
                <w:p w:rsidR="00224CA4" w:rsidRDefault="00224CA4">
                  <w:r>
                    <w:rPr>
                      <w:rtl/>
                    </w:rPr>
                    <w:t>180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6891" o:spid="_x0000_s1043" type="#_x0000_t202" style="position:absolute;left:0;text-align:left;margin-left:75.1pt;margin-top:769.9pt;width:173.25pt;height:19.4pt;z-index:19;mso-position-horizontal-relative:page;mso-position-vertical-relative:page" stroked="f">
            <v:textbox style="mso-next-textbox:#_x0000_s6891" inset="0,0,0,0">
              <w:txbxContent>
                <w:p w:rsidR="00224CA4" w:rsidRDefault="00224CA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6892" o:spid="_x0000_s1044" type="#_x0000_t202" style="position:absolute;left:0;text-align:left;margin-left:73.35pt;margin-top:60.45pt;width:488.65pt;height:696.75pt;z-index:18;mso-position-horizontal-relative:page;mso-position-vertical-relative:page" stroked="f">
            <v:textbox style="mso-next-textbox:#_x0000_s689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0"/>
                    <w:gridCol w:w="1336"/>
                  </w:tblGrid>
                  <w:tr w:rsidR="00224CA4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שם הדייר המוצע, מענו ומשלח ידו' ולענין מושכר שהוא דירה -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מצבו המשפחתי;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סכום דמי-המפתח שהדייר המוצע מוכן לתת (להלן - דמי-המפתח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המוצעים);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החלק בדמי-המפתח שהדייר היוצא דורש לעצמו;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נה) לענין סעיף 9 - שהדייר המוצע שוכר את בית העסק על מנת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להוסיף ולנהל בו אותו עסק שהדייר היוצא ניהל בו (ולענין סעיף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(א) - גם באותו השם המסחרי) והסכום שהדייר המוצע משלם בעד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המוניטין של העסק.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הצהרת הדייר המוצע, ובה פרטים אלה: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שהוא מוכן לשכור את המושכר, ושהוא מוכן לקבל את החזקה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מיד לאחר שהדייר היוצא פינה אותו;</w:t>
                        </w:r>
                      </w:p>
                      <w:p w:rsidR="00224CA4" w:rsidRPr="00884CE8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הפרטים המפורטים בפסקה (1)(ב) (ג) ו-(ה).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224CA4" w:rsidRPr="00884CE8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נשלחו ההצהרות לפי סעיף 14' רשאי בעל הבית' תוך שלושים יום מיום שנשלחו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ההצהרות' להשיב לדייר היוצא' בכתב שנשלח בדואר רשום, אחת התשובות האלה: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שיש בדעתו להחזיר לעצמו את החזקה במושכר עד יום פלוני שלא יהא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מוקדם מהיום שקבע הדייר היוצא בהצהרתו ולא מאוחר משלושה חדשים מיום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שנשלחו ההצהרות' ושהוא מסכים לסכום דמי-המפתח ולחלוקתם כמפורט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בהצהרות;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שיש בדעתו להחזיר לעצמו את החזקה כאמור בפסקה (1)' אך חולק הוא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עצם זכותו של הדייר היוצא לדמי-מפתח' על סכום דמי-המפתח או על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 שהדייר היוצא דורש לעצמו;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שהוא מסכים להשכיר את המושכר לדייר המוצע ולסכום דמי-המפתח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ולחלוקתם כמפורט בהצהרות;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שהוא מסכים להשכיר את המושכר' אך חולק על הדייר המוצע או חולק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עצם זכותו של הדייר היוצא לדמי-מפתח' על סכום דמי-המפתח או על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החלק שהדייר היוצא דורש לעצמו.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224CA4" w:rsidRPr="00884CE8" w:rsidRDefault="00224C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תשובת בעל הבית</w:t>
                        </w:r>
                      </w:p>
                    </w:tc>
                  </w:tr>
                  <w:tr w:rsidR="00224CA4" w:rsidRPr="00884CE8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224CA4" w:rsidRDefault="00224C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השיב בעל הבית שיש בדעתו להחזיר לעצמו את החזקה במושכר' והסכים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דמי-המפתח ולחלוקתם כמפורט בהצהרות' חייב הדייר היוצא לפנות את המושכר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מהיום שקבע בעל הבית בתשובתו' ובלבד שבעל הבית שילם לדייר היוצא את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חלקו בדמי-המפתח המוצעים, או השלישו לזכותו.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שילם בעל הבית לדייר היוצא את חלקו בדמי-המפתח ולא השלישו לזכותו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היום האמור, חייב בעל הבית, לפי דרישת הדייר היוצא, לשלם לו את חלקו בדמי-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המפתח, או להשלישו לזכותו, לא יאוחר מחמישה עשר יום לאחר אותו יום, ובלבד שהדייר</w:t>
                        </w:r>
                      </w:p>
                      <w:p w:rsidR="00224CA4" w:rsidRPr="00884CE8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 מפנה את המושכר.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224CA4" w:rsidRDefault="00224C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כשבעל הבית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מחזיר את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המושכר ומסכים</w:t>
                        </w:r>
                      </w:p>
                      <w:p w:rsidR="00224CA4" w:rsidRPr="00884CE8" w:rsidRDefault="00224C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לדמי-המפתח</w:t>
                        </w:r>
                      </w:p>
                    </w:tc>
                  </w:tr>
                  <w:tr w:rsidR="00224CA4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2" w:type="pct"/>
                      </w:tcPr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224CA4" w:rsidRPr="00884CE8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224CA4" w:rsidRDefault="00224C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17, (א) השיב בעל הבית שיש בדעתו להחזיר לעצמו את החזקה במושכר, אלא שחולק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על זכות הדייר היוצא לדמי-מפתח' על סכום דמי-המפתח או על חלוקתם, יפסוק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בית הדין לפי בקשת הדייר היוצא שתוגש לא יאוחר מחמישה עשר יום מהיום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שנשלחה תשובת בעל הבית.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בית הדין שהדייר היוצא זכאי לדמי-מפתח' יקבע את הסכום שהדייר</w:t>
                        </w:r>
                      </w:p>
                      <w:p w:rsidR="00224CA4" w:rsidRPr="00884CE8" w:rsidRDefault="00224CA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 זכאי לו' ויחייב את בעל הבית לשלם סכום זה לדייר היוצא, או להשלישו לזכותו,</w:t>
                        </w:r>
                      </w:p>
                    </w:tc>
                    <w:tc>
                      <w:tcPr>
                        <w:tcW w:w="752" w:type="pct"/>
                      </w:tcPr>
                      <w:p w:rsidR="00224CA4" w:rsidRDefault="00224C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כשבעל הבית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מחזיר את</w:t>
                        </w:r>
                      </w:p>
                      <w:p w:rsidR="00224CA4" w:rsidRDefault="00224C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המושכר וחולק</w:t>
                        </w:r>
                      </w:p>
                      <w:p w:rsidR="00224CA4" w:rsidRPr="00884CE8" w:rsidRDefault="00224CA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דמי-המפתח</w:t>
                        </w:r>
                      </w:p>
                    </w:tc>
                  </w:tr>
                </w:tbl>
                <w:p w:rsidR="00224CA4" w:rsidRDefault="00224CA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71C00" w:rsidRDefault="00971C00">
      <w:pPr>
        <w:rPr>
          <w:rtl/>
        </w:rPr>
      </w:pPr>
      <w:r>
        <w:rPr>
          <w:rtl/>
        </w:rPr>
        <w:br w:type="page"/>
      </w:r>
    </w:p>
    <w:p w:rsidR="00971C00" w:rsidRDefault="00000000">
      <w:pPr>
        <w:rPr>
          <w:rtl/>
        </w:rPr>
      </w:pPr>
      <w:r>
        <w:pict>
          <v:shape id="_x0000_s6893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6893" inset="0,0,0,0">
              <w:txbxContent>
                <w:p w:rsidR="00224CA4" w:rsidRDefault="00224CA4">
                  <w:r>
                    <w:rPr>
                      <w:rtl/>
                    </w:rPr>
                    <w:t>181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6894" o:spid="_x0000_s1046" type="#_x0000_t202" style="position:absolute;left:0;text-align:left;margin-left:382.4pt;margin-top:768.1pt;width:183.15pt;height:24.75pt;z-index:22;mso-position-horizontal-relative:page;mso-position-vertical-relative:page" stroked="f">
            <v:textbox style="mso-next-textbox:#_x0000_s6894" inset="0,0,0,0">
              <w:txbxContent>
                <w:p w:rsidR="00224CA4" w:rsidRDefault="00224CA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6895" o:spid="_x0000_s1047" type="#_x0000_t202" style="position:absolute;left:0;text-align:left;margin-left:96.3pt;margin-top:64.25pt;width:475.8pt;height:694.8pt;z-index:21;mso-position-horizontal-relative:page;mso-position-vertical-relative:page" stroked="f">
            <v:textbox style="mso-next-textbox:#_x0000_s689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7402"/>
                  </w:tblGrid>
                  <w:tr w:rsidR="00224CA4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8" w:type="pct"/>
                      </w:tcPr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חמישה עשר יום מיום מתן פסק הדין או עד היום שקבע בעל הבית בתשובתו, הכל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התאריך המאוחר יותר, והדייר היוצא חייב לפנות את המושכר עד אותו תאריך.</w:t>
                        </w:r>
                      </w:p>
                    </w:tc>
                  </w:tr>
                  <w:tr w:rsidR="00224CA4" w:rsidRPr="00971C00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224CA4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כשבעל הבית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מסכים לדייר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המוצע ולדמי-</w:t>
                        </w:r>
                      </w:p>
                      <w:p w:rsidR="00224CA4" w:rsidRPr="00971C00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המפתח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224CA4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השיב בעל הבית שהוא מסכים להשכיר את המושכר לדייר המוצע ולסכום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דמי-המפתח ולחלוקתם כמפורט בהצהרות, רשאי הדייר המוצע, על יסוד תשובה זו, לקבל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החזקה במושכר לא יאוחר מהיום שקבע הדייר היוצא בהצהרתו, ובלבד שהדייר המוצע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שילם לבעל הבית ולדייר היוצא את חלקם בדמי-המפתח המוצעים, או השלישו לזכותם.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קיבל הדייר המוצע את החזקה במושכר עד היום האמור, חייב הדייר היוצא,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 בעל הבית, לפנות את המושכר לא יאוחר מחמישה עשר יום לאחר יום זה,</w:t>
                        </w:r>
                      </w:p>
                      <w:p w:rsidR="00224CA4" w:rsidRPr="00971C00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שבעל הבית שילם לו את הלקו בדמי-המפתח המוצעים, או השלישו לזכותו.</w:t>
                        </w:r>
                      </w:p>
                    </w:tc>
                  </w:tr>
                  <w:tr w:rsidR="00224CA4" w:rsidRPr="00971C00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224CA4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כשבעל הבית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מסכים לדייר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המוצע וחולק</w:t>
                        </w:r>
                      </w:p>
                      <w:p w:rsidR="00224CA4" w:rsidRPr="00971C00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דמי-מפתח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224CA4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השיב בעל הבית שהוא מסכים להשכיר את המושכר לדייר המוצע, אלא שחולק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על זכות הדייר היוצא לדמי-מפתח או על סכום דמי-המפתח או על חלוקתם, יפסוק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בית הדין לפי בקשת הדייר היוצא שתוגש לא יאוחר מחמישה עשר יום מהיום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שנשלחה תשובת בעל הבית.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בית הדין שהדייר היוצא זכאי לדמי-מפתח, יקבע את סכומם ואת חלוקתם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בעל הבית ובין הדייר היוצא ואת היום שבו רשאי הדייר המוצע לקבל את החזקה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במושכר, ומשקבע כן, יחולו הוראות סעיף 18 כאילו בא היום הקבוע בפסק הדין במקום</w:t>
                        </w:r>
                      </w:p>
                      <w:p w:rsidR="00224CA4" w:rsidRPr="00971C00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שקבע הדייר היוצא בהצהרתו.</w:t>
                        </w:r>
                      </w:p>
                    </w:tc>
                  </w:tr>
                  <w:tr w:rsidR="00224CA4" w:rsidRPr="00971C00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224CA4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דין פינוי</w:t>
                        </w:r>
                      </w:p>
                      <w:p w:rsidR="00224CA4" w:rsidRPr="00971C00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נגד הדייר היוצא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224CA4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לא פינה הדייר היוצא את המושכר כאמור בסעיפים 16 עד 19, ישמש דבר זה עילה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פסק-דין של פינוי על ידי בית משפט נגד הדייר היוצא, ובלבד שלא יבוצע פסק</w:t>
                        </w:r>
                      </w:p>
                      <w:p w:rsidR="00224CA4" w:rsidRPr="00971C00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אלא לאחר שבעל הבית שילם לדייר היוצא את חלקו בדמי-המפתח, או השלישו לזכותו.</w:t>
                        </w:r>
                      </w:p>
                    </w:tc>
                  </w:tr>
                  <w:tr w:rsidR="00224CA4" w:rsidRPr="00971C00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224CA4" w:rsidRPr="00971C00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224CA4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תקופת ההתיישנות של תובענה לתשלום דמי-מפתח או לפינוי לפי הסעיפים 16 עד</w:t>
                        </w:r>
                      </w:p>
                      <w:p w:rsidR="00224CA4" w:rsidRPr="00971C00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היא שנה אחת.</w:t>
                        </w:r>
                      </w:p>
                    </w:tc>
                  </w:tr>
                  <w:tr w:rsidR="00224CA4" w:rsidRPr="00971C00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224CA4" w:rsidRPr="00971C00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בקשת הרשאה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224CA4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נשלחו ההצהרות לפי סעיף 14 ונהג בעל הבית באחת הדרכים האלה: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השיב שהוא מסכים להשכיר את המושכר, בין שהוא מסכים לדמי-המפתח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ולחלוקתם ובין שהוא חולק עליהם, אלא שמתנגד הוא לדייר המוצע;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השיב שאין הוא מסכים לעצם השכרת המושכר לאחר ולא הודיע שיש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בדעתו להחזיר את החזקה במושכר לעצמו;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השיב שיש בדעתו להחזיר לעצמו את החזקה במושכר אך לא עשה כן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התקופה שקבע בתשובתו, והדייר היוצא לא תבע מבעל הבית את חלקו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בדמי-המפתח כאמור בסעיפים 16 ו-17;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 השיב תוך שלושים יום מיום שנשלחו ההצהרות, אף אחת מן התשובות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המנויות בסעיף 15,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הדייר היוצא לבקש מבית הדין פסק דין המרשה לדייר המוצע לקבל את</w:t>
                        </w:r>
                      </w:p>
                      <w:p w:rsidR="00224CA4" w:rsidRPr="00971C00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במושכר.</w:t>
                        </w:r>
                      </w:p>
                    </w:tc>
                  </w:tr>
                  <w:tr w:rsidR="00224CA4" w:rsidRPr="00971C00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224CA4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הגשת</w:t>
                        </w:r>
                      </w:p>
                      <w:p w:rsidR="00224CA4" w:rsidRPr="00971C00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הבקשה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224CA4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בקשת ההרשאה תוגש לבית הדין לא יאוחר מחמישה עשר יום מהיום שבו נשלחה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לדייר היוצא תשובת בעל הבית על התנגדותו לדייר המוצע, או לעצם השכרת המושכר,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מהיום שקבע בעל הבית להחזרת החזקה במושכר לעצמו, או מתום שלושים יום לאחר</w:t>
                        </w:r>
                      </w:p>
                      <w:p w:rsidR="00224CA4" w:rsidRPr="00971C00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שנשלחו ההצהרות, הכל לפי המקרה האמור בסעיף 22.</w:t>
                        </w:r>
                      </w:p>
                    </w:tc>
                  </w:tr>
                  <w:tr w:rsidR="00224CA4" w:rsidRPr="00971C00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224CA4" w:rsidRPr="00971C00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הרשאה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224CA4" w:rsidRDefault="00224CA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ראה בית הדין שאין טעם סביר להתנגדות בעל הבית לדייר המוצע או שבעל</w:t>
                        </w:r>
                      </w:p>
                      <w:p w:rsidR="00224CA4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 מתנה תנאים בלתי סבירים אחרים - יתן את ההרשאה המבוקשת ויקבע את זכות</w:t>
                        </w:r>
                      </w:p>
                      <w:p w:rsidR="00224CA4" w:rsidRPr="00971C00" w:rsidRDefault="00224CA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 היוצא לדמי-מפתח, את סכום דמי-המפתח ואת חלוקתם, הכל לפי השנוי במחלוקת,</w:t>
                        </w:r>
                      </w:p>
                    </w:tc>
                  </w:tr>
                </w:tbl>
                <w:p w:rsidR="00224CA4" w:rsidRDefault="00224CA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82823" w:rsidRDefault="00782823">
      <w:pPr>
        <w:rPr>
          <w:rtl/>
        </w:rPr>
      </w:pPr>
      <w:r>
        <w:rPr>
          <w:rtl/>
        </w:rPr>
        <w:br w:type="page"/>
      </w:r>
    </w:p>
    <w:p w:rsidR="00782823" w:rsidRDefault="00000000">
      <w:pPr>
        <w:rPr>
          <w:rtl/>
        </w:rPr>
      </w:pPr>
      <w:r>
        <w:pict>
          <v:shape id="_x0000_s6896" o:spid="_x0000_s1048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6896" inset="0,0,0,0">
              <w:txbxContent>
                <w:p w:rsidR="00224CA4" w:rsidRDefault="00224CA4">
                  <w:r>
                    <w:rPr>
                      <w:rtl/>
                    </w:rPr>
                    <w:t>182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6897" o:spid="_x0000_s1049" type="#_x0000_t202" style="position:absolute;left:0;text-align:left;margin-left:66.65pt;margin-top:769.1pt;width:184.15pt;height:19.2pt;z-index:27;mso-position-horizontal-relative:page;mso-position-vertical-relative:page" stroked="f">
            <v:textbox style="mso-next-textbox:#_x0000_s6897" inset="0,0,0,0">
              <w:txbxContent>
                <w:p w:rsidR="00224CA4" w:rsidRDefault="00224CA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6898" o:spid="_x0000_s1050" type="#_x0000_t202" style="position:absolute;left:0;text-align:left;margin-left:62.9pt;margin-top:575.65pt;width:484.9pt;height:186.9pt;z-index:26;mso-position-horizontal-relative:page;mso-position-vertical-relative:page" stroked="f">
            <v:textbox style="mso-next-textbox:#_x0000_s689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5"/>
                    <w:gridCol w:w="1152"/>
                  </w:tblGrid>
                  <w:tr w:rsidR="00224CA4" w:rsidRPr="00782823">
                    <w:trPr>
                      <w:jc w:val="right"/>
                    </w:trPr>
                    <w:tc>
                      <w:tcPr>
                        <w:tcW w:w="4347" w:type="pct"/>
                      </w:tcPr>
                      <w:p w:rsidR="00224CA4" w:rsidRDefault="00224CA4">
                        <w:pPr>
                          <w:pStyle w:val="OCRStyle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28. (א) הגיש בעל הבית תביעת פינוי נגד הדייר היוצא שלושה חדשים או יותר לפני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 הדייר היוצא בקשת הרשאה לפי סעיף 22, ותביעת הפינוי היא תביעה שפסק דין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פינוי בה אינו מותנה במתן דיור חלוף לדייר היוצא, יידחה הדיון בבקשת ההרשאה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לאחר מתן פסק דין בתביעת הפינוי, זולת אם החליט בית המשפט, על פי בקשת הדייר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היוצא, שאין לכאורה מקום שיינתן בתביעה פסק דין של פינוי כאמור.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הגיש בעל הבית תביעת פינוי כאמור נגד הדייר היוצא פחות משלושה חדשים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שהגיש הדייר היוצא בקשת הרשאה לפי סעיף 22, ידון בית הדין בבקשת ההרשאה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שלא ניתן עדיין פסק דין בתביעת הפינוי, זולת אם החליט בית המשפט, על פי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בעל הבית, שיש לכאורה מקום שיינתן בתביעה פסק דין של פינוי כאמור; משהוגשה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בעל הבית לבית המשפט לפי סעיף קטן זה, לא ידון בית הדין בבקשת ההרשאה עד</w:t>
                        </w:r>
                      </w:p>
                      <w:p w:rsidR="00224CA4" w:rsidRPr="00782823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החלטת בית המשפט.</w:t>
                        </w:r>
                      </w:p>
                    </w:tc>
                    <w:tc>
                      <w:tcPr>
                        <w:tcW w:w="653" w:type="pct"/>
                      </w:tcPr>
                      <w:p w:rsidR="00224CA4" w:rsidRDefault="00224C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בקשת הרשאה</w:t>
                        </w:r>
                      </w:p>
                      <w:p w:rsidR="00224CA4" w:rsidRPr="00782823" w:rsidRDefault="00224C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ותביעת פינוי</w:t>
                        </w:r>
                      </w:p>
                    </w:tc>
                  </w:tr>
                </w:tbl>
                <w:p w:rsidR="00224CA4" w:rsidRDefault="00224CA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6899" o:spid="_x0000_s1051" type="#_x0000_t202" style="position:absolute;left:0;text-align:left;margin-left:170.2pt;margin-top:548.15pt;width:199pt;height:23.75pt;z-index:25;mso-position-horizontal-relative:page;mso-position-vertical-relative:page" stroked="f">
            <v:textbox style="mso-next-textbox:#_x0000_s6899" inset="0,0,0,0">
              <w:txbxContent>
                <w:p w:rsidR="00224CA4" w:rsidRPr="00782823" w:rsidRDefault="00224CA4">
                  <w:pPr>
                    <w:pStyle w:val="OCRStyle6"/>
                    <w:ind w:left="4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סימן ב': תביעת פינוי ובקשת הרשאה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900" o:spid="_x0000_s1052" type="#_x0000_t202" style="position:absolute;left:0;text-align:left;margin-left:64.85pt;margin-top:57.7pt;width:492.25pt;height:479.35pt;z-index:24;mso-position-horizontal-relative:page;mso-position-vertical-relative:page" stroked="f">
            <v:textbox style="mso-next-textbox:#_x0000_s690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7"/>
                    <w:gridCol w:w="1403"/>
                  </w:tblGrid>
                  <w:tr w:rsidR="00224CA4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שבפסק הדין תינתן לבעל הכית רשות/ תוך חמישה עשר יום מיום פסק הדין, לשלם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לדייר היוצא את חלקו בדמי-המפתח, או להשלישו לזכותו, ולהחזיר לעצמו את החזקה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במושכר.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 דינו יקבע בית הדין את המועד, שלא יהא מוקדם מחמישה עשר יום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מאוחר משלושים יום מיום פסק הדין, בו רשאי הדייר המוצע לקבל את החזקה במושכר,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ששילם לבעל הבית ולדייר היוצא חלקם בדמי-המפתח' או השלישו לזכותם.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224CA4" w:rsidRPr="00782823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היה הדייר המוצע גוף מואגד והדייר היוצא אינו גוף מואגד, יהיה סירוב בעל הבית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להשכיר לדייר המוצע טעם סביר להתנגדותו; ורשאי בית הדין לראות בסירוב בעל הבית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טעם סביר אף במקרה שגם הדייר היוצא הוא גוף מואגד.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224CA4" w:rsidRDefault="00224C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שהוא גוף</w:t>
                        </w:r>
                      </w:p>
                      <w:p w:rsidR="00224CA4" w:rsidRPr="00782823" w:rsidRDefault="00224C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מואגד</w:t>
                        </w:r>
                      </w:p>
                    </w:tc>
                  </w:tr>
                  <w:tr w:rsidR="00224CA4" w:rsidRPr="00782823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224CA4" w:rsidRDefault="00224C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היו מטבח או חדרי שירות בשימוש משותף של הדייר היוצא ושל דייר אחר -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שהדייר היוצא והדייר האחר מחזיקים בחלקים של דירה אחת ובין שהם מחזיקים בשתי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דירות סמוכות - תהא לדייר המוסיף להחזיק בחלקו או בדירתו (להלן - הדייר הנשאר)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קדימה על פני בעל הבית ועל פני הדייר המוצע לקבל את החזקה במושכר המתפנה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הדייר היוצא, ובלבד -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שאין לבעל הבית טעם סביר להתנגד לעצם השכרת המושכר המתפנה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להשכרתו לדייר הנשאר;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שהדייר הנשאר מוכן לשלם לבעל הבית ולדייר היוצא את חלקם בדמי-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המפתח המוצעים.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המטבח או חדרי השירות בשימוש משותף של הדייר היוצא ושל שני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דיירים נשארים או יותר, רשאי בית הדין להעניק את זכות הקדימה כאמור בסעיף קטן (א)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לאחד הדיירים הנשארים או להעניק לבל אחד מהם זכות קדימה על חלק מסויים מהמושכר</w:t>
                        </w:r>
                      </w:p>
                      <w:p w:rsidR="00224CA4" w:rsidRPr="00782823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המתפנה, הכל כפי שיראה צודק בנסיבות הענין.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224CA4" w:rsidRDefault="00224C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מטבח או חדרי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משותפים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לשני דיירים או</w:t>
                        </w:r>
                      </w:p>
                      <w:p w:rsidR="00224CA4" w:rsidRPr="00782823" w:rsidRDefault="00224C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יותר</w:t>
                        </w:r>
                      </w:p>
                    </w:tc>
                  </w:tr>
                  <w:tr w:rsidR="00224CA4" w:rsidRPr="00782823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224CA4" w:rsidRDefault="00224C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 .דייר מוצע, לרבות דייר נשאר, שקיבל את החזקה במושכר לפי חוק זה, יחולו עליו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הגנת הדייר, תשי"ד-1954, וחוק הגנת הדייר, תשט"ו-1955, ויחולו עליו,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לסעיף 15 (ב) לחוק הגנת הדייר, תשט"ו -1955, תנאי השכירות כפי שהיו לאחרונה</w:t>
                        </w:r>
                      </w:p>
                      <w:p w:rsidR="00224CA4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הדייר היוצא לבין בעל הבית או כפי ששונו על פי הסכם בין הדייר המוצע או הנשאר</w:t>
                        </w:r>
                      </w:p>
                      <w:p w:rsidR="00224CA4" w:rsidRPr="00782823" w:rsidRDefault="00224CA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בעל הבית או על פי חוק.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224CA4" w:rsidRDefault="00224C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הדייר המוצע</w:t>
                        </w:r>
                      </w:p>
                      <w:p w:rsidR="00224CA4" w:rsidRPr="00782823" w:rsidRDefault="00224CA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לפי חוק</w:t>
                        </w:r>
                      </w:p>
                    </w:tc>
                  </w:tr>
                </w:tbl>
                <w:p w:rsidR="00224CA4" w:rsidRDefault="00224CA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55E7C" w:rsidRDefault="00255E7C">
      <w:pPr>
        <w:rPr>
          <w:rtl/>
        </w:rPr>
      </w:pPr>
      <w:r>
        <w:rPr>
          <w:rtl/>
        </w:rPr>
        <w:br w:type="page"/>
      </w:r>
    </w:p>
    <w:p w:rsidR="00255E7C" w:rsidRDefault="00000000">
      <w:pPr>
        <w:rPr>
          <w:rtl/>
        </w:rPr>
      </w:pPr>
      <w:r>
        <w:pict>
          <v:shape id="_x0000_s6901" o:spid="_x0000_s1053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6901" inset="0,0,0,0">
              <w:txbxContent>
                <w:p w:rsidR="00224CA4" w:rsidRDefault="00224CA4">
                  <w:r>
                    <w:rPr>
                      <w:rtl/>
                    </w:rPr>
                    <w:t>183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6902" o:spid="_x0000_s1054" type="#_x0000_t202" style="position:absolute;left:0;text-align:left;margin-left:379.3pt;margin-top:771.9pt;width:182.35pt;height:18.2pt;z-index:34;mso-position-horizontal-relative:page;mso-position-vertical-relative:page" stroked="f">
            <v:textbox style="mso-next-textbox:#_x0000_s6902" inset="0,0,0,0">
              <w:txbxContent>
                <w:p w:rsidR="00224CA4" w:rsidRDefault="00224CA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6903" o:spid="_x0000_s1055" type="#_x0000_t202" style="position:absolute;left:0;text-align:left;margin-left:85.05pt;margin-top:622.4pt;width:476.6pt;height:149.5pt;z-index:33;mso-position-horizontal-relative:page;mso-position-vertical-relative:page" stroked="f">
            <v:textbox style="mso-next-textbox:#_x0000_s690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7453"/>
                  </w:tblGrid>
                  <w:tr w:rsidR="00224CA4" w:rsidRPr="00255E7C">
                    <w:trPr>
                      <w:jc w:val="right"/>
                    </w:trPr>
                    <w:tc>
                      <w:tcPr>
                        <w:tcW w:w="700" w:type="pct"/>
                      </w:tcPr>
                      <w:p w:rsidR="00224CA4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זכות</w:t>
                        </w:r>
                      </w:p>
                      <w:p w:rsidR="00224CA4" w:rsidRPr="00255E7C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החזרה</w:t>
                        </w:r>
                      </w:p>
                    </w:tc>
                    <w:tc>
                      <w:tcPr>
                        <w:tcW w:w="4300" w:type="pct"/>
                      </w:tcPr>
                      <w:p w:rsidR="00224CA4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הדייר היוצא והדייר המוצע אינם רשאים לחזור בהם מהצהרותיהם ובעל הבית אינו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לחזור בו מתשובתו כל עוד נמשכים המשא ומתן וההליכים לפי חוק זה; אולם -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הדייר המוצע רשאי לשמור לעצמו בהצהרתו את הזכות לחזור בו מהתנ-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אים המפורטים בה כעבור תקופה מסויימת שלא תפחת משלושה חדשים מיום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שנשלחה ההצהרה;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השיב בעל הבית שיש בדעתו להחזיר לעצמו את החזקה במושכר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השיב שהוא מתנגד לדייר המוצע' רשאי הדייר המוצע לחזור בו מהסכמתו</w:t>
                        </w:r>
                      </w:p>
                      <w:p w:rsidR="00224CA4" w:rsidRPr="00255E7C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לשכור את המושכר כל עוד לא ניתן פסק דין בבקשת הרשאה.</w:t>
                        </w:r>
                      </w:p>
                    </w:tc>
                  </w:tr>
                </w:tbl>
                <w:p w:rsidR="00224CA4" w:rsidRDefault="00224CA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6904" o:spid="_x0000_s1056" type="#_x0000_t202" style="position:absolute;left:0;text-align:left;margin-left:264.65pt;margin-top:601.4pt;width:189.7pt;height:18.2pt;z-index:32;mso-position-horizontal-relative:page;mso-position-vertical-relative:page" stroked="f">
            <v:textbox style="mso-next-textbox:#_x0000_s6904" inset="0,0,0,0">
              <w:txbxContent>
                <w:p w:rsidR="00224CA4" w:rsidRDefault="00224CA4">
                  <w:pPr>
                    <w:pStyle w:val="OCRStyle7"/>
                    <w:ind w:left="180"/>
                  </w:pPr>
                  <w:r>
                    <w:rPr>
                      <w:rtl/>
                    </w:rPr>
                    <w:t>סימן ד': אחריות אזרחית ופלילית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905" o:spid="_x0000_s1057" type="#_x0000_t202" style="position:absolute;left:0;text-align:left;margin-left:78.5pt;margin-top:180.65pt;width:484.9pt;height:409.65pt;z-index:31;mso-position-horizontal-relative:page;mso-position-vertical-relative:page" stroked="f">
            <v:textbox style="mso-next-textbox:#_x0000_s690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7449"/>
                  </w:tblGrid>
                  <w:tr w:rsidR="00224CA4" w:rsidRPr="00255E7C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224CA4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הצהרה של הדייר</w:t>
                        </w:r>
                      </w:p>
                      <w:p w:rsidR="00224CA4" w:rsidRPr="00255E7C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היוצא בלבד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224CA4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רשאי הדייר היוצא לשלוח לבעל הבית בדואר רשום, במקום שתי הצהרות כאמור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14' הצהרה אחת בלבד בכתב' שנעשתה בדרך הקבועה בסעיף 37 לפקודת העדות'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 פרטים אלה: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שהוא מוכן לפנות את המושכר עד יום פלוני שלא יהא מוקדם משלושים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ולא מאוחר משלושה חדשים מיום שנשלחה ההצהרה' ולהחזיר את החזקה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במושכר לבעל הבית;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דמי-המפתח העשוי לדעתו לינתן בעד המושכר;</w:t>
                        </w:r>
                      </w:p>
                      <w:p w:rsidR="00224CA4" w:rsidRPr="00255E7C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החלק בדמי-המפתח שהדייר היוצא דורש לעצמו.</w:t>
                        </w:r>
                      </w:p>
                    </w:tc>
                  </w:tr>
                  <w:tr w:rsidR="00224CA4" w:rsidRPr="00255E7C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224CA4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תשובת בעל הבית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להצהרת הדייר</w:t>
                        </w:r>
                      </w:p>
                      <w:p w:rsidR="00224CA4" w:rsidRPr="00255E7C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היוצא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224CA4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 .נשלחה הצהרה לפי סעיף 30' רשאי בעל הבית' תוך שלושים יום מיום שנשלחה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ההצהרה' לשלוח לדייר היוצא' בכתב ובדואר רשום, אחת התשובות האלה: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שהוא מסכים להחזיר לעצמו את החזקה במושכר עד יום פלוני שלא יהא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מוקדם מהיום שקבע הדייר היוצא בהצהרתו ולא מאוחר משלושה חדשים מיום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שנשלחה ההצהרה' ושהוא מסכים לסכום דמי-המפתח ולחלוקתם כמפורט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בהצהרה;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שהוא מסכים להחזיר לעצמו את החזקה כאמור בפסקה (1)' אלא שחולק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על עצם זכותו של הדייר היוצא לדמי-מפתח' על סכום דמי-המפתח או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החלק שהדייר היוצא דורש לעצמו;</w:t>
                        </w:r>
                      </w:p>
                      <w:p w:rsidR="00224CA4" w:rsidRPr="00255E7C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שאין הוא מסכים להחזיר לעצמו את החזקה במושכר.</w:t>
                        </w:r>
                      </w:p>
                    </w:tc>
                  </w:tr>
                  <w:tr w:rsidR="00224CA4" w:rsidRPr="00255E7C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224CA4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הסכמת בעל הבית</w:t>
                        </w:r>
                      </w:p>
                      <w:p w:rsidR="00224CA4" w:rsidRPr="00255E7C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להחזרת המושכר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32. השיב בעל הבית שהוא מסכים להחזיר לעצמו את החזקה במושכר כאמור בסעיף</w:t>
                        </w:r>
                      </w:p>
                      <w:p w:rsidR="00224CA4" w:rsidRPr="00255E7C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(1) או (2)' יחולו הוראות הסעיפים 16' 17' 20 ו- 21 לפי הענין ובשינויים המחוייבים.</w:t>
                        </w:r>
                      </w:p>
                    </w:tc>
                  </w:tr>
                  <w:tr w:rsidR="00224CA4" w:rsidRPr="00255E7C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224CA4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הסכמת בעל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הבית להחזרת</w:t>
                        </w:r>
                      </w:p>
                      <w:p w:rsidR="00224CA4" w:rsidRPr="00255E7C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המושכר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224CA4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 .השיב בעל הבית שאין הוא מסכים להחזיר לעצמו את החזקה במושכר כאמור בסעיף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31(3) ,אין בכך כדי למנוע מהדייר היוצא להציע לבעל הבית דייך מוצע על ידי משלוח</w:t>
                        </w:r>
                      </w:p>
                      <w:p w:rsidR="00224CA4" w:rsidRPr="00255E7C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 הצהרות כאמור בסעיף .14</w:t>
                        </w:r>
                      </w:p>
                    </w:tc>
                  </w:tr>
                </w:tbl>
                <w:p w:rsidR="00224CA4" w:rsidRDefault="00224CA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6906" o:spid="_x0000_s1058" type="#_x0000_t202" style="position:absolute;left:0;text-align:left;margin-left:239.9pt;margin-top:159.45pt;width:250.25pt;height:20.2pt;z-index:30;mso-position-horizontal-relative:page;mso-position-vertical-relative:page" stroked="f">
            <v:textbox style="mso-next-textbox:#_x0000_s6906" inset="0,0,0,0">
              <w:txbxContent>
                <w:p w:rsidR="00224CA4" w:rsidRDefault="00224CA4">
                  <w:pPr>
                    <w:pStyle w:val="OCRStyle7"/>
                    <w:ind w:left="248"/>
                  </w:pPr>
                  <w:r>
                    <w:rPr>
                      <w:rtl/>
                    </w:rPr>
                    <w:t>סימן ג': הדייר היוצא אינו מציע דייר במקומו</w:t>
                  </w:r>
                </w:p>
              </w:txbxContent>
            </v:textbox>
            <w10:wrap anchorx="page" anchory="page"/>
          </v:shape>
        </w:pict>
      </w:r>
      <w:r>
        <w:pict>
          <v:shape id="_x0000_s6907" o:spid="_x0000_s1059" type="#_x0000_t202" style="position:absolute;left:0;text-align:left;margin-left:89.6pt;margin-top:63.25pt;width:481.15pt;height:86.15pt;z-index:29;mso-position-horizontal-relative:page;mso-position-vertical-relative:page" stroked="f">
            <v:textbox style="mso-next-textbox:#_x0000_s690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7567"/>
                  </w:tblGrid>
                  <w:tr w:rsidR="00224CA4" w:rsidRPr="00255E7C">
                    <w:trPr>
                      <w:jc w:val="right"/>
                    </w:trPr>
                    <w:tc>
                      <w:tcPr>
                        <w:tcW w:w="675" w:type="pct"/>
                      </w:tcPr>
                      <w:p w:rsidR="00224CA4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איחוד הדיון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בבקשת הרשאה</w:t>
                        </w:r>
                      </w:p>
                      <w:p w:rsidR="00224CA4" w:rsidRPr="00255E7C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ובתביעת פינוי</w:t>
                        </w:r>
                      </w:p>
                    </w:tc>
                    <w:tc>
                      <w:tcPr>
                        <w:tcW w:w="4325" w:type="pct"/>
                      </w:tcPr>
                      <w:p w:rsidR="00224CA4" w:rsidRDefault="00224CA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היתה תביעת פינוי של בעל הבית בגד הדייר היוצא תלויה ועומדת בבית המשפט בה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בשעה שבקשת הרשאה לפי סעיף 22 תלויה ועומדת בבית דין. ונראה לבית הדין שבנסיבות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יהיה צודק שתביעת הפינוי ובקשת ההרשאה ידונו כאחד/ רשאי הוא' על אף האמור</w:t>
                        </w:r>
                      </w:p>
                      <w:p w:rsidR="00224CA4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28' להעביר את כקשת ההרשאה לבית המשפט שלפניו הוגשה התביעה, ומשהעביר</w:t>
                        </w:r>
                      </w:p>
                      <w:p w:rsidR="00224CA4" w:rsidRPr="00255E7C" w:rsidRDefault="00224CA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כן, ידון בית המשפט בבקשה ובתביעה כאחד.</w:t>
                        </w:r>
                      </w:p>
                    </w:tc>
                  </w:tr>
                </w:tbl>
                <w:p w:rsidR="00224CA4" w:rsidRDefault="00224CA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38F6" w:rsidRDefault="003D38F6">
      <w:pPr>
        <w:rPr>
          <w:rtl/>
        </w:rPr>
      </w:pPr>
      <w:r>
        <w:rPr>
          <w:rtl/>
        </w:rPr>
        <w:br w:type="page"/>
      </w:r>
    </w:p>
    <w:p w:rsidR="003D38F6" w:rsidRDefault="00000000">
      <w:pPr>
        <w:rPr>
          <w:rtl/>
        </w:rPr>
      </w:pPr>
      <w:r>
        <w:pict>
          <v:shape id="_x0000_s6908" o:spid="_x0000_s1060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6908" inset="0,0,0,0">
              <w:txbxContent>
                <w:p w:rsidR="00224CA4" w:rsidRDefault="00224CA4">
                  <w:r>
                    <w:rPr>
                      <w:rtl/>
                    </w:rPr>
                    <w:t>184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6909" o:spid="_x0000_s1061" type="#_x0000_t202" style="position:absolute;left:0;text-align:left;margin-left:75.3pt;margin-top:768.1pt;width:180.6pt;height:26.55pt;z-index:42;mso-position-horizontal-relative:page;mso-position-vertical-relative:page" stroked="f">
            <v:textbox style="mso-next-textbox:#_x0000_s6909" inset="0,0,0,0">
              <w:txbxContent>
                <w:p w:rsidR="00224CA4" w:rsidRDefault="00224CA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6910" o:spid="_x0000_s1062" type="#_x0000_t202" style="position:absolute;left:0;text-align:left;margin-left:373.3pt;margin-top:739.75pt;width:94.45pt;height:16.45pt;z-index:41;mso-position-horizontal-relative:page;mso-position-vertical-relative:page" stroked="f">
            <v:textbox style="mso-next-textbox:#_x0000_s6910" inset="0,0,0,0">
              <w:txbxContent>
                <w:p w:rsidR="00224CA4" w:rsidRPr="003D38F6" w:rsidRDefault="00224CA4">
                  <w:pPr>
                    <w:pStyle w:val="OCRStyle8"/>
                    <w:ind w:left="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27, תש"י,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6911" o:spid="_x0000_s1063" type="#_x0000_t202" style="position:absolute;left:0;text-align:left;margin-left:70.75pt;margin-top:652.65pt;width:484.9pt;height:87.1pt;z-index:40;mso-position-horizontal-relative:page;mso-position-vertical-relative:page" stroked="f">
            <v:textbox style="mso-next-textbox:#_x0000_s691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7"/>
                    <w:gridCol w:w="1300"/>
                  </w:tblGrid>
                  <w:tr w:rsidR="00224CA4" w:rsidRPr="003D38F6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224CA4" w:rsidRDefault="00224CA4">
                        <w:pPr>
                          <w:pStyle w:val="OCRStyle8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44. ניתן צו דיור כמשמעותו בחוק להסדר תפיסת מקרקעים בשעת חירום, תש"י-1949  4,</w:t>
                        </w:r>
                      </w:p>
                      <w:p w:rsidR="00224CA4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בעל הבית והדייר היוצא, של המושכר שלגביו ניתן הצו, לקבל מאת הרשות שנתנה</w:t>
                        </w:r>
                      </w:p>
                      <w:p w:rsidR="00224CA4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הצו את חלקם בדמי-המפתח העשויים לינתן בעד המושכר; אולם אם קיבל הדייר היוצא</w:t>
                        </w:r>
                      </w:p>
                      <w:p w:rsidR="00224CA4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מהרשות דיור חלוף, זכאי רק בעל הבית לחלקו בדמי-המפתח והדייר היוצא לא יהיה זכאי</w:t>
                        </w:r>
                      </w:p>
                      <w:p w:rsidR="00224CA4" w:rsidRPr="003D38F6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לחלקו בדמי-המפתח.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224CA4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דמי-מפתח במקרה</w:t>
                        </w:r>
                      </w:p>
                      <w:p w:rsidR="00224CA4" w:rsidRPr="003D38F6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צו דיור</w:t>
                        </w:r>
                      </w:p>
                    </w:tc>
                  </w:tr>
                </w:tbl>
                <w:p w:rsidR="00224CA4" w:rsidRDefault="00224CA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6912" o:spid="_x0000_s1064" type="#_x0000_t202" style="position:absolute;left:0;text-align:left;margin-left:211.9pt;margin-top:633.45pt;width:143.95pt;height:16.45pt;z-index:39;mso-position-horizontal-relative:page;mso-position-vertical-relative:page" stroked="f">
            <v:textbox style="mso-next-textbox:#_x0000_s6912" inset="0,0,0,0">
              <w:txbxContent>
                <w:p w:rsidR="00224CA4" w:rsidRPr="003D38F6" w:rsidRDefault="00224CA4">
                  <w:pPr>
                    <w:pStyle w:val="OCRStyle8"/>
                    <w:ind w:left="22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חמישי: דין צו דיור</w:t>
                  </w:r>
                </w:p>
              </w:txbxContent>
            </v:textbox>
            <w10:wrap anchorx="page" anchory="page"/>
          </v:shape>
        </w:pict>
      </w:r>
      <w:r>
        <w:pict>
          <v:shape id="_x0000_s6913" o:spid="_x0000_s1065" type="#_x0000_t202" style="position:absolute;left:0;text-align:left;margin-left:69.75pt;margin-top:320.8pt;width:489.65pt;height:311.65pt;z-index:38;mso-position-horizontal-relative:page;mso-position-vertical-relative:page" stroked="f">
            <v:textbox style="mso-next-textbox:#_x0000_s691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49"/>
                    <w:gridCol w:w="1254"/>
                  </w:tblGrid>
                  <w:tr w:rsidR="00224CA4" w:rsidRPr="003D38F6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224CA4" w:rsidRDefault="00224CA4">
                        <w:pPr>
                          <w:pStyle w:val="OCRStyle8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39. הוראות חוק זה יחולו בין דייר לדייר משנה כשם שהן חלות בין בעל הבית לדייר,</w:t>
                        </w:r>
                      </w:p>
                      <w:p w:rsidR="00224CA4" w:rsidRPr="003D38F6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לאמור בסעיפים 40, 41 ו-.42</w:t>
                        </w:r>
                      </w:p>
                    </w:tc>
                    <w:tc>
                      <w:tcPr>
                        <w:tcW w:w="704" w:type="pct"/>
                      </w:tcPr>
                      <w:p w:rsidR="00224CA4" w:rsidRPr="003D38F6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224CA4" w:rsidRPr="003D38F6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224CA4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היו מטבח או חדרי שירות או הכניסה למושכר בשימוש משותף של הדייר ושל דייר</w:t>
                        </w:r>
                      </w:p>
                      <w:p w:rsidR="00224CA4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 היוצא, תשמש עובדה זו טעם סביר להתנגדותו של הדייר לעצם השכרת המושכר</w:t>
                        </w:r>
                      </w:p>
                      <w:p w:rsidR="00224CA4" w:rsidRPr="003D38F6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לדייר משנה אחר.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224CA4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טעם להתנגדות</w:t>
                        </w:r>
                      </w:p>
                      <w:p w:rsidR="00224CA4" w:rsidRPr="003D38F6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הדייר</w:t>
                        </w:r>
                      </w:p>
                    </w:tc>
                  </w:tr>
                  <w:tr w:rsidR="00224CA4" w:rsidRPr="003D38F6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224CA4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 .התנגד הדייר לעצם השכרת המושכר כאמור בסעיף 40, רשאי בית הדין, אם ראה</w:t>
                        </w:r>
                      </w:p>
                      <w:p w:rsidR="00224CA4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 לצודק בנסיבות הענין, לחייב את הדייר לשלם לדייר המשנה היוצא את חלקו בדמי-</w:t>
                        </w:r>
                      </w:p>
                      <w:p w:rsidR="00224CA4" w:rsidRPr="003D38F6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המפתח.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224CA4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 הדייר</w:t>
                        </w:r>
                      </w:p>
                      <w:p w:rsidR="00224CA4" w:rsidRPr="003D38F6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בדמי-המפתח</w:t>
                        </w:r>
                      </w:p>
                    </w:tc>
                  </w:tr>
                  <w:tr w:rsidR="00224CA4" w:rsidRPr="003D38F6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224CA4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42, (א) דייר משנה יוצא שנתן דמי-מפתח בעד המושכר זכאי לחלקו בדמי-המפתח</w:t>
                        </w:r>
                      </w:p>
                      <w:p w:rsidR="00224CA4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הכללים הקבועים בסעיפים 3 ו-4; אולם רשאי בית הדין להקטין את חלקי אם ראה</w:t>
                        </w:r>
                      </w:p>
                      <w:p w:rsidR="00224CA4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 לצודק בנסיבות הענין.</w:t>
                        </w:r>
                      </w:p>
                      <w:p w:rsidR="00224CA4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דייר משנה יוצא שלא נתן דמי-מפתח בעד המושכר אינו זכאי לכל חלק בדמי-</w:t>
                        </w:r>
                      </w:p>
                      <w:p w:rsidR="00224CA4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המפתח, אולם רשאי בית הדין לקבוע לדייר המשנה היוצא חלק בדמי-המפתח בשיעור</w:t>
                        </w:r>
                      </w:p>
                      <w:p w:rsidR="00224CA4" w:rsidRPr="003D38F6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שימצא לצודק בנסיבות הענין.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224CA4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זכותו של דייר</w:t>
                        </w:r>
                      </w:p>
                      <w:p w:rsidR="00224CA4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משנה יוצא</w:t>
                        </w:r>
                      </w:p>
                      <w:p w:rsidR="00224CA4" w:rsidRPr="003D38F6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לדמי-מפתח</w:t>
                        </w:r>
                      </w:p>
                    </w:tc>
                  </w:tr>
                  <w:tr w:rsidR="00224CA4" w:rsidRPr="003D38F6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224CA4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 בעל הבית זכאי לארבעים אחוזים מהסכום העולה בחלקו של דייר המחלק עם דייר</w:t>
                        </w:r>
                      </w:p>
                      <w:p w:rsidR="00224CA4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יוצא בדמי-מפתח שניתנו על ידי דייר משנה מוצע, או בשבילו; לא יקבל דייר</w:t>
                        </w:r>
                      </w:p>
                      <w:p w:rsidR="00224CA4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 המוצע חזקה במושכר אלא לאחר ששולמו לבעל הבית האחוזים האמורים או</w:t>
                        </w:r>
                      </w:p>
                      <w:p w:rsidR="00224CA4" w:rsidRPr="003D38F6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שהושלשו לזכותו.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224CA4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זכותו של בעל</w:t>
                        </w:r>
                      </w:p>
                      <w:p w:rsidR="00224CA4" w:rsidRPr="003D38F6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הבית בדמי-מפתח</w:t>
                        </w:r>
                      </w:p>
                    </w:tc>
                  </w:tr>
                </w:tbl>
                <w:p w:rsidR="00224CA4" w:rsidRDefault="00224CA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6914" o:spid="_x0000_s1066" type="#_x0000_t202" style="position:absolute;left:0;text-align:left;margin-left:203.6pt;margin-top:295.05pt;width:151.25pt;height:21.2pt;z-index:37;mso-position-horizontal-relative:page;mso-position-vertical-relative:page" stroked="f">
            <v:textbox style="mso-next-textbox:#_x0000_s6914" inset="0,0,0,0">
              <w:txbxContent>
                <w:p w:rsidR="00224CA4" w:rsidRPr="003D38F6" w:rsidRDefault="00224CA4">
                  <w:pPr>
                    <w:pStyle w:val="OCRStyle8"/>
                    <w:ind w:left="94"/>
                    <w:rPr>
                      <w:sz w:val="24"/>
                      <w:szCs w:val="24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פרק רביעי: דין דייר משנה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915" o:spid="_x0000_s1067" type="#_x0000_t202" style="position:absolute;left:0;text-align:left;margin-left:74.5pt;margin-top:60.4pt;width:494pt;height:234.65pt;z-index:36;mso-position-horizontal-relative:page;mso-position-vertical-relative:page" stroked="f">
            <v:textbox style="mso-next-textbox:#_x0000_s691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98"/>
                    <w:gridCol w:w="1285"/>
                  </w:tblGrid>
                  <w:tr w:rsidR="00224CA4" w:rsidRPr="003D38F6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224CA4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 דייר יוצא ודייר מוצע שמסרו הצהרה כוזבת בענין הפרטים המפורטים בסעיף</w:t>
                        </w:r>
                      </w:p>
                      <w:p w:rsidR="00224CA4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(1) (ג) או (ה)' חייבים, שביהם יחד וכל אחד לחוד, לשלם לבעל הבית את הסכום שלא</w:t>
                        </w:r>
                      </w:p>
                      <w:p w:rsidR="00224CA4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לו עקב ההצהרה הכוזבת, או להחזיר לו את הסכום שהוא שילם עקב זאת לדייר</w:t>
                        </w:r>
                      </w:p>
                      <w:p w:rsidR="00224CA4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היוצא יותר ממה שהיה מגיע לו לפי חלקו.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224CA4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דיירים שנחנו</w:t>
                        </w:r>
                      </w:p>
                      <w:p w:rsidR="00224CA4" w:rsidRPr="003D38F6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הצהרה כוזבת</w:t>
                        </w:r>
                      </w:p>
                    </w:tc>
                  </w:tr>
                  <w:tr w:rsidR="00224CA4" w:rsidRPr="003D38F6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224CA4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36* העביר דייר לאדם אחר את החזקה במושכר, או סייע לאדם אחר לקבל את החזקה</w:t>
                        </w:r>
                      </w:p>
                      <w:p w:rsidR="00224CA4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במושכר, באופן שבעל הבית רשאי לתבוע את סילוק ידו של אותו אדם מן המושכר, רשאי</w:t>
                        </w:r>
                      </w:p>
                      <w:p w:rsidR="00224CA4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הבית, כחל אין לתביעת סילוק יד, לתבוע מהדייר ומאותו אדם, משניהם יחד ומכל</w:t>
                        </w:r>
                      </w:p>
                      <w:p w:rsidR="00224CA4" w:rsidRPr="003D38F6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לחוד. חלקו בדמי-המפתח שהיו עשויים לינתן בעד המושכר.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224CA4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מושכר</w:t>
                        </w:r>
                      </w:p>
                      <w:p w:rsidR="00224CA4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הסכמת</w:t>
                        </w:r>
                      </w:p>
                      <w:p w:rsidR="00224CA4" w:rsidRPr="003D38F6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 הבית</w:t>
                        </w:r>
                      </w:p>
                    </w:tc>
                  </w:tr>
                  <w:tr w:rsidR="00224CA4" w:rsidRPr="003D38F6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224CA4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דייר יוצא ודייר מוצע שמסרו הצהרה כוזבת בענין הפרטים המפורטים בסעיף</w:t>
                        </w:r>
                      </w:p>
                      <w:p w:rsidR="00224CA4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(1) (ב), (0 או (ה), וכן דייר שהעביר חזקה או סייע לקבל חזקה כאמור בסעיף 36,</w:t>
                        </w:r>
                      </w:p>
                      <w:p w:rsidR="00224CA4" w:rsidRPr="003D38F6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ואדם שקיבל חזקה כאמור בסעיף 36, דינם - קנס עשרת אלפים לירות.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224CA4" w:rsidRPr="003D38F6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224CA4" w:rsidRPr="003D38F6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224CA4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הוראות סעיף 37 אינן באות לגרוע מן האמור בסעיפים 35 ו-36 או מאחריות פלילית</w:t>
                        </w:r>
                      </w:p>
                      <w:p w:rsidR="00224CA4" w:rsidRPr="003D38F6" w:rsidRDefault="00224CA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דין אחר.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224CA4" w:rsidRPr="003D38F6" w:rsidRDefault="00224CA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אחריות</w:t>
                        </w:r>
                      </w:p>
                    </w:tc>
                  </w:tr>
                </w:tbl>
                <w:p w:rsidR="00224CA4" w:rsidRDefault="00224CA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1C3C5C" w:rsidRDefault="001C3C5C">
      <w:pPr>
        <w:rPr>
          <w:rtl/>
        </w:rPr>
      </w:pPr>
      <w:r>
        <w:rPr>
          <w:rtl/>
        </w:rPr>
        <w:br w:type="page"/>
      </w:r>
    </w:p>
    <w:p w:rsidR="001C3C5C" w:rsidRDefault="00000000">
      <w:pPr>
        <w:rPr>
          <w:rtl/>
        </w:rPr>
      </w:pPr>
      <w:r>
        <w:pict>
          <v:shape id="_x0000_s6916" o:spid="_x0000_s1068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6916" inset="0,0,0,0">
              <w:txbxContent>
                <w:p w:rsidR="00224CA4" w:rsidRDefault="00224CA4">
                  <w:r>
                    <w:rPr>
                      <w:rtl/>
                    </w:rPr>
                    <w:t>185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6917" o:spid="_x0000_s1069" type="#_x0000_t202" style="position:absolute;left:0;text-align:left;margin-left:392.75pt;margin-top:727.8pt;width:181.55pt;height:65.15pt;z-index:47;mso-position-horizontal-relative:page;mso-position-vertical-relative:page" stroked="f">
            <v:textbox style="mso-next-textbox:#_x0000_s6917" inset="0,0,0,0">
              <w:txbxContent>
                <w:p w:rsidR="00224CA4" w:rsidRDefault="00224CA4">
                  <w:pPr>
                    <w:pStyle w:val="OCRStyle9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5 ע"ר 1947, תוס' 1 מס' 1604, עמ' 189.</w:t>
                  </w:r>
                </w:p>
                <w:p w:rsidR="00224CA4" w:rsidRPr="001C3C5C" w:rsidRDefault="00224CA4">
                  <w:pPr>
                    <w:pStyle w:val="OCRStyle9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ע"ר  ,1947,  תוס' 1 מס' 1568, עמ' .77</w:t>
                  </w:r>
                </w:p>
              </w:txbxContent>
            </v:textbox>
            <w10:wrap anchorx="page" anchory="page"/>
          </v:shape>
        </w:pict>
      </w:r>
      <w:r>
        <w:pict>
          <v:shape id="_x0000_s6918" o:spid="_x0000_s1070" type="#_x0000_t202" style="position:absolute;left:0;text-align:left;margin-left:88.45pt;margin-top:386.85pt;width:480.35pt;height:335.6pt;z-index:46;mso-position-horizontal-relative:page;mso-position-vertical-relative:page" stroked="f">
            <v:textbox style="mso-next-textbox:#_x0000_s691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7366"/>
                  </w:tblGrid>
                  <w:tr w:rsidR="00224CA4" w:rsidRPr="001C3C5C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דמי-מפתח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בהעברת מניות</w:t>
                        </w:r>
                      </w:p>
                      <w:p w:rsidR="00224CA4" w:rsidRPr="001C3C5C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בחברה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היה הדייר של בית עסק חברה שהיא בשליטתם של לא יותר מחמישה בני אדם,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בסעיף 26(5) ו-(6) לפקודת מס הכנסה,     1947 6 , ומניות המקנות שליטה בחברה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הוקצו או הועברו - בדרך מכירה או בכל דרך אחרת, פרט לירושה - באופן שיש בכך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להקנות או להעביר את השליטה בחברה, זכאי בעל הבית לחלק מחלקו לפי חוק זה בדמי-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המפתח העשויים לינתן בעד בית העסק, שהיחס בינו לבין כל חלקו בדמי-המפתח הוא כיחס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כוח השליטה של המניות המוקצות או המועברות לבין כלל כוח השליטה של המניות</w:t>
                        </w:r>
                      </w:p>
                      <w:p w:rsidR="00224CA4" w:rsidRPr="001C3C5C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המוצאות המקנות שליטה בחברה.</w:t>
                        </w:r>
                      </w:p>
                    </w:tc>
                  </w:tr>
                  <w:tr w:rsidR="00224CA4" w:rsidRPr="001C3C5C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דמי-מפתח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בחילופי שותפים</w:t>
                        </w:r>
                      </w:p>
                      <w:p w:rsidR="00224CA4" w:rsidRPr="001C3C5C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בשותפות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היה הדייר של בית עסק שותפות, ונתחלף אחד השותפים או יותר, שלא בדרך ירושה,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כאופן שעל ידי החילוף עברו הזכויות ליותר מחמישים אחוזים מרווחי השותפות, זכאי בעל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 לחלק מחלקו לפי חוק זה בדמי-המפתח העשויים לינתן בעד בית העסק, שהיחס בינו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כל חלקו בדמי-המפתח הוא כיחס שבין הזכויות שעברו לבין כלל הזכויות ברווחי</w:t>
                        </w:r>
                      </w:p>
                      <w:p w:rsidR="00224CA4" w:rsidRPr="001C3C5C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השותפות.</w:t>
                        </w:r>
                      </w:p>
                    </w:tc>
                  </w:tr>
                  <w:tr w:rsidR="00224CA4" w:rsidRPr="001C3C5C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העברות וחילופין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תוך שנתיים-</w:t>
                        </w:r>
                      </w:p>
                      <w:p w:rsidR="00224CA4" w:rsidRPr="001C3C5C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פעולה אחת הן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הקניית השליטה או העברתה בחברה, וכן העברת הזכויות ליותר מחמישים אחוזים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הרווחים בשותפות, שנעשו שלבים שלבים תוך תקופה של שנתיים, יראו אותן לענין</w:t>
                        </w:r>
                      </w:p>
                      <w:p w:rsidR="00224CA4" w:rsidRPr="001C3C5C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49 ו-50 כאילו נעשו בבת-אחת.</w:t>
                        </w:r>
                      </w:p>
                    </w:tc>
                  </w:tr>
                  <w:tr w:rsidR="00224CA4" w:rsidRPr="001C3C5C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קביעה על ידי</w:t>
                        </w:r>
                      </w:p>
                      <w:p w:rsidR="00224CA4" w:rsidRPr="001C3C5C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224CA4" w:rsidRPr="001C3C5C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באין הסכם בין הצדדים ייקבעו דמי-המפתח לענין הסעיפים 49 ו-50 על ידי בית הדין,</w:t>
                        </w:r>
                      </w:p>
                    </w:tc>
                  </w:tr>
                  <w:tr w:rsidR="00224CA4" w:rsidRPr="001C3C5C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תקופת</w:t>
                        </w:r>
                      </w:p>
                      <w:p w:rsidR="00224CA4" w:rsidRPr="001C3C5C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ההחזקה</w:t>
                        </w:r>
                      </w:p>
                    </w:tc>
                    <w:tc>
                      <w:tcPr>
                        <w:tcW w:w="4217" w:type="pct"/>
                      </w:tcPr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לענין חישוב תקופת ההחזקה לפי סעיף 3 יראו את יום הקניית השליטה או העברתה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49 או יום העברת הזכויות ליותר מחמישים אחוזים מרווחי השותפות כאמור</w:t>
                        </w:r>
                      </w:p>
                      <w:p w:rsidR="00224CA4" w:rsidRPr="001C3C5C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50, כיום יציאתו של דייר מהמושכר וכניסת דייר אחר במקומו.</w:t>
                        </w:r>
                      </w:p>
                    </w:tc>
                  </w:tr>
                </w:tbl>
                <w:p w:rsidR="00224CA4" w:rsidRDefault="00224CA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6919" o:spid="_x0000_s1071" type="#_x0000_t202" style="position:absolute;left:0;text-align:left;margin-left:200.3pt;margin-top:363.1pt;width:331.85pt;height:20.2pt;z-index:45;mso-position-horizontal-relative:page;mso-position-vertical-relative:page" stroked="f">
            <v:textbox style="mso-next-textbox:#_x0000_s6919" inset="0,0,0,0">
              <w:txbxContent>
                <w:p w:rsidR="00224CA4" w:rsidRPr="001C3C5C" w:rsidRDefault="00224CA4">
                  <w:pPr>
                    <w:pStyle w:val="OCRStyle9"/>
                    <w:ind w:left="5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ששי: דמי-מפתח בהעברת שליטה בחברה וזבויות בשותפות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920" o:spid="_x0000_s1072" type="#_x0000_t202" style="position:absolute;left:0;text-align:left;margin-left:85.65pt;margin-top:69.65pt;width:486.7pt;height:291.65pt;z-index:44;mso-position-horizontal-relative:page;mso-position-vertical-relative:page" stroked="f">
            <v:textbox style="mso-next-textbox:#_x0000_s692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8"/>
                    <w:gridCol w:w="7431"/>
                  </w:tblGrid>
                  <w:tr w:rsidR="00224CA4" w:rsidRPr="001C3C5C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חשלום דמי-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מפתח לפני ביצוע</w:t>
                        </w:r>
                      </w:p>
                      <w:p w:rsidR="00224CA4" w:rsidRPr="001C3C5C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הדיור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45, האדם שלזכותו ניתן צו הדיור לא יקבל את החזקה במושכר אלא לאחר שהרשות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שילמה לבעל הבית ולדייר היוצא' או השלישה לזכותם, את חלקם בסכום דמי-המפתח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שהוסכם עליו ביניהם/ או - באין הסכם - כפי שנקבע על ידי מעריך קרקע, כמשמעותו</w:t>
                        </w:r>
                      </w:p>
                      <w:p w:rsidR="00224CA4" w:rsidRPr="001C3C5C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מעריכי הקרקע, 1947    5, שהוזמן על ידי הרשות.</w:t>
                        </w:r>
                      </w:p>
                    </w:tc>
                  </w:tr>
                  <w:tr w:rsidR="00224CA4" w:rsidRPr="001C3C5C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דמי-</w:t>
                        </w:r>
                      </w:p>
                      <w:p w:rsidR="00224CA4" w:rsidRPr="001C3C5C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המפתח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 .שולמו או הושלשו דמי-מפתח כאמור בסעיף 45 על פי קביעת מעריך קרקע' רשאי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צד, תוך שלושה חדשים מיום הקביעה, לבקש מבית הדין לקבוע מחדש את סכום דמי-</w:t>
                        </w:r>
                      </w:p>
                      <w:p w:rsidR="00224CA4" w:rsidRPr="001C3C5C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המפתח, ומשקבע כן, ישולמו או יוחזרו חלקי דמי-המפתח בהתאם לקביעה זו.</w:t>
                        </w:r>
                      </w:p>
                    </w:tc>
                  </w:tr>
                  <w:tr w:rsidR="00224CA4" w:rsidRPr="001C3C5C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224CA4" w:rsidRPr="001C3C5C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על חלוקת דמי-המפתח בין בעל הבית והדייר היוצא לפי הסעיפים 44 עד 46 יחולו</w:t>
                        </w:r>
                      </w:p>
                      <w:p w:rsidR="00224CA4" w:rsidRPr="001C3C5C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הסעיפים 2 עד .10</w:t>
                        </w:r>
                      </w:p>
                    </w:tc>
                  </w:tr>
                  <w:tr w:rsidR="00224CA4" w:rsidRPr="001C3C5C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דיירים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שקיבלו מושכר</w:t>
                        </w:r>
                      </w:p>
                      <w:p w:rsidR="00224CA4" w:rsidRPr="001C3C5C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פי צו-דיור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224CA4" w:rsidRDefault="00224CA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48. (א) הדייר היוצא שקיבל מהרשות דיור חלוף וכן האדם שלזכותו ניתן צו הדיור,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המפנים לאחר מכן, שלא על פי פסק דין של פינוי, את המושכר שניתן להם כאמור, דינם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דייר יוצא לפי חוק זה, והם זכאים לחלק בדמי-המפתח לפי הכללים הקבועים בסעיפים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ו-4, ובלבד שאם ניתן צו הדיור לפני תחילת חוק זה, ישולם החלק שלו זכאי אותו אדם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שנתנה את הצו.</w:t>
                        </w:r>
                      </w:p>
                      <w:p w:rsidR="00224CA4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בהוראות סעיף זה כדי לפגוע בהסכם בין הרשות לבין האדם שלזכותו</w:t>
                        </w:r>
                      </w:p>
                      <w:p w:rsidR="00224CA4" w:rsidRPr="001C3C5C" w:rsidRDefault="00224CA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ביתן צו הדיור בנוגע לחלק בדמי-המפתח לו זכאי אותו אדם.</w:t>
                        </w:r>
                      </w:p>
                    </w:tc>
                  </w:tr>
                </w:tbl>
                <w:p w:rsidR="00224CA4" w:rsidRDefault="00224CA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224CA4" w:rsidRDefault="00224CA4">
      <w:pPr>
        <w:rPr>
          <w:rtl/>
        </w:rPr>
      </w:pPr>
      <w:r>
        <w:rPr>
          <w:rtl/>
        </w:rPr>
        <w:br w:type="page"/>
      </w:r>
    </w:p>
    <w:p w:rsidR="00224CA4" w:rsidRDefault="00000000">
      <w:pPr>
        <w:rPr>
          <w:rtl/>
        </w:rPr>
      </w:pPr>
      <w:r>
        <w:pict>
          <v:shape id="_x0000_s6921" o:spid="_x0000_s1073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6921" inset="0,0,0,0">
              <w:txbxContent>
                <w:p w:rsidR="00224CA4" w:rsidRDefault="00224CA4">
                  <w:r>
                    <w:rPr>
                      <w:rtl/>
                    </w:rPr>
                    <w:t>186                                          ספר החוקים 261                    כ"ח באב התשי"ח 14.08.1958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6922" o:spid="_x0000_s1074" type="#_x0000_t202" style="position:absolute;left:0;text-align:left;margin-left:73.05pt;margin-top:769.95pt;width:172.45pt;height:25.75pt;z-index:57;mso-position-horizontal-relative:page;mso-position-vertical-relative:page" stroked="f">
            <v:textbox style="mso-next-textbox:#_x0000_s6922" inset="0,0,0,0">
              <w:txbxContent>
                <w:p w:rsidR="00224CA4" w:rsidRDefault="00224CA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6923" o:spid="_x0000_s1075" type="#_x0000_t202" style="position:absolute;left:0;text-align:left;margin-left:304.15pt;margin-top:710.35pt;width:173.25pt;height:56.85pt;z-index:56;mso-position-horizontal-relative:page;mso-position-vertical-relative:page" stroked="f">
            <v:textbox style="mso-next-textbox:#_x0000_s6923" inset="0,0,0,0">
              <w:txbxContent>
                <w:p w:rsidR="00224CA4" w:rsidRDefault="00224CA4">
                  <w:pPr>
                    <w:pStyle w:val="OCRStyle10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7 ע"ר 1936, תוס' 1 מס' 566, עמ' 21.</w:t>
                  </w:r>
                </w:p>
                <w:p w:rsidR="00224CA4" w:rsidRDefault="00224CA4">
                  <w:pPr>
                    <w:pStyle w:val="OCRStyle10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חוקי א"י, כרך א', פרק כ"ב, עמ' .155</w:t>
                  </w:r>
                </w:p>
                <w:p w:rsidR="00224CA4" w:rsidRPr="00224CA4" w:rsidRDefault="00224CA4">
                  <w:pPr>
                    <w:pStyle w:val="OCRStyle10"/>
                    <w:ind w:left="4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ע''ר 1940, תוס' 1 מס' 1065, עמ' .230</w:t>
                  </w:r>
                </w:p>
              </w:txbxContent>
            </v:textbox>
            <w10:wrap anchorx="page" anchory="page"/>
          </v:shape>
        </w:pict>
      </w:r>
      <w:r>
        <w:pict>
          <v:shape id="_x0000_s6924" o:spid="_x0000_s1076" type="#_x0000_t202" style="position:absolute;left:0;text-align:left;margin-left:99.8pt;margin-top:616.1pt;width:75.05pt;height:38.4pt;z-index:55;mso-position-horizontal-relative:page;mso-position-vertical-relative:page" stroked="f">
            <v:textbox style="mso-next-textbox:#_x0000_s6924" inset="0,0,0,0">
              <w:txbxContent>
                <w:p w:rsidR="00224CA4" w:rsidRDefault="00224CA4">
                  <w:pPr>
                    <w:pStyle w:val="OCRStyle10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224CA4" w:rsidRDefault="00224CA4">
                  <w:pPr>
                    <w:pStyle w:val="OCRStyle10"/>
                    <w:ind w:left="13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925" o:spid="_x0000_s1077" type="#_x0000_t202" style="position:absolute;left:0;text-align:left;margin-left:210.65pt;margin-top:618.7pt;width:109.1pt;height:33.05pt;z-index:54;mso-position-horizontal-relative:page;mso-position-vertical-relative:page" stroked="f">
            <v:textbox style="mso-next-textbox:#_x0000_s6925" inset="0,0,0,0">
              <w:txbxContent>
                <w:p w:rsidR="00224CA4" w:rsidRDefault="00224CA4">
                  <w:pPr>
                    <w:pStyle w:val="OCRStyle10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24CA4" w:rsidRDefault="00224CA4">
                  <w:pPr>
                    <w:pStyle w:val="OCRStyle10"/>
                    <w:ind w:left="4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926" o:spid="_x0000_s1078" type="#_x0000_t202" style="position:absolute;left:0;text-align:left;margin-left:376.6pt;margin-top:645.4pt;width:99.8pt;height:36.65pt;z-index:53;mso-position-horizontal-relative:page;mso-position-vertical-relative:page" stroked="f">
            <v:textbox style="mso-next-textbox:#_x0000_s6926" inset="0,0,0,0">
              <w:txbxContent>
                <w:p w:rsidR="00224CA4" w:rsidRDefault="00224CA4">
                  <w:pPr>
                    <w:pStyle w:val="OCRStyle10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24CA4" w:rsidRDefault="00224CA4">
                  <w:pPr>
                    <w:pStyle w:val="OCRStyle10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927" o:spid="_x0000_s1079" type="#_x0000_t202" style="position:absolute;left:0;text-align:left;margin-left:64.95pt;margin-top:424.45pt;width:482.9pt;height:183.35pt;z-index:52;mso-position-horizontal-relative:page;mso-position-vertical-relative:page" stroked="f">
            <v:textbox style="mso-next-textbox:#_x0000_s692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1"/>
                    <w:gridCol w:w="1300"/>
                  </w:tblGrid>
                  <w:tr w:rsidR="00224CA4" w:rsidRPr="00224CA4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24CA4" w:rsidRDefault="00224CA4">
                        <w:pPr>
                          <w:pStyle w:val="OCRStyle10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60 . לענין פקודת פשיטת הרגל, 1936 7, יראו זכותו של דייר יוצא פושט רגל לדמי-</w:t>
                        </w:r>
                      </w:p>
                      <w:p w:rsidR="00224CA4" w:rsidRDefault="00224CA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מפתח בבית עסק כאילו היתה זכות זו נכס מנכסיו; וכן יראו זכות כאמור של תאגיד בפירוק</w:t>
                        </w:r>
                      </w:p>
                      <w:p w:rsidR="00224CA4" w:rsidRPr="00224CA4" w:rsidRDefault="00224CA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פקודת החברות 8,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דמי-מפתח</w:t>
                        </w:r>
                      </w:p>
                      <w:p w:rsid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בפשיטת רגל</w:t>
                        </w:r>
                      </w:p>
                      <w:p w:rsid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ופירוק של בית</w:t>
                        </w:r>
                      </w:p>
                      <w:p w:rsidR="00224CA4" w:rsidRP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</w:t>
                        </w:r>
                      </w:p>
                    </w:tc>
                  </w:tr>
                  <w:tr w:rsidR="00224CA4" w:rsidRPr="00224CA4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24CA4" w:rsidRPr="00224CA4" w:rsidRDefault="00224CA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הוראות חוק זה יחולו גם על המדינה.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24CA4" w:rsidRP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224CA4" w:rsidRPr="00224CA4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הוראות חוק זה לא יחולו אלא על מושכר שהוראות חוק הגות הדייר, תשי"ד-1954,</w:t>
                        </w:r>
                      </w:p>
                      <w:p w:rsidR="00224CA4" w:rsidRPr="00224CA4" w:rsidRDefault="00224CA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וחוק הגנת הדייר, תשט"ו-1955, חלות עליו.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24CA4" w:rsidRP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224CA4" w:rsidRPr="00224CA4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63. סעיף 7 לפקודת הגבלת שכר דירה (דירות), 1940  9- בטל; לא ידון בית המשפט</w:t>
                        </w:r>
                      </w:p>
                      <w:p w:rsidR="00224CA4" w:rsidRPr="00224CA4" w:rsidRDefault="00224CA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בתובענה או בטענה שעילתן בסעיף 7 האמור אף אם נולדה העילה לפני תחילת חוק זה.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24CA4" w:rsidRP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224CA4" w:rsidRPr="00224CA4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24CA4" w:rsidRPr="00224CA4" w:rsidRDefault="00224CA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שר המשפטים ממונה על ביצוע חוק זה, והוא רשאי להתקין תקנות בכל הנוגע לביצועו.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24CA4" w:rsidRP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224CA4" w:rsidRDefault="00224CA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6928" o:spid="_x0000_s1080" type="#_x0000_t202" style="position:absolute;left:0;text-align:left;margin-left:195.05pt;margin-top:396.9pt;width:160.4pt;height:17.4pt;z-index:51;mso-position-horizontal-relative:page;mso-position-vertical-relative:page" stroked="f">
            <v:textbox style="mso-next-textbox:#_x0000_s6928" inset="0,0,0,0">
              <w:txbxContent>
                <w:p w:rsidR="00224CA4" w:rsidRPr="00224CA4" w:rsidRDefault="00224CA4">
                  <w:pPr>
                    <w:pStyle w:val="OCRStyle10"/>
                    <w:ind w:left="26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שמיני: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929" o:spid="_x0000_s1081" type="#_x0000_t202" style="position:absolute;left:0;text-align:left;margin-left:70.3pt;margin-top:96.35pt;width:481.35pt;height:295pt;z-index:50;mso-position-horizontal-relative:page;mso-position-vertical-relative:page" stroked="f">
            <v:textbox style="mso-next-textbox:#_x0000_s692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1"/>
                    <w:gridCol w:w="1271"/>
                  </w:tblGrid>
                  <w:tr w:rsidR="00224CA4" w:rsidRPr="00224CA4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224CA4" w:rsidRDefault="00224CA4">
                        <w:pPr>
                          <w:pStyle w:val="OCRStyle10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54 .הוראות חוק זה לא יחולו על מושכר של גוף שאושר על ידי שר המשפטים לענין</w:t>
                        </w:r>
                      </w:p>
                      <w:p w:rsidR="00224CA4" w:rsidRPr="00224CA4" w:rsidRDefault="00224CA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כגוף ציבורי המשכיר למעוטי אמצעים ללא דמי-מפתח (להלן - גוף מאושר).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גוף ציבורי</w:t>
                        </w:r>
                      </w:p>
                      <w:p w:rsid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המשכיר למעוטי</w:t>
                        </w:r>
                      </w:p>
                      <w:p w:rsid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אמצעים ללא</w:t>
                        </w:r>
                      </w:p>
                      <w:p w:rsidR="00224CA4" w:rsidRP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דמי-מפתח</w:t>
                        </w:r>
                      </w:p>
                    </w:tc>
                  </w:tr>
                  <w:tr w:rsidR="00224CA4" w:rsidRPr="00224CA4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55, גוף מאושר אסור לו לקבל או לתת, בקשר לשכירות של מושכר, לקבלת חזקה בו</w:t>
                        </w:r>
                      </w:p>
                      <w:p w:rsidR="00224CA4" w:rsidRDefault="00224CA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להחזרת חזקה בו, כל תמורה שאינה דמי-שכירות, בין שהוא מקבל תמורה זו מאת</w:t>
                        </w:r>
                      </w:p>
                      <w:p w:rsidR="00224CA4" w:rsidRDefault="00224CA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 המפנה את המושכר או נותנה לו ובין שהוא מקבלה מאת הדייר השוכר את המושכר</w:t>
                        </w:r>
                      </w:p>
                      <w:p w:rsidR="00224CA4" w:rsidRPr="00224CA4" w:rsidRDefault="00224CA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מקבל חזקה בו.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דמי-מפתח</w:t>
                        </w:r>
                      </w:p>
                      <w:p w:rsidR="00224CA4" w:rsidRP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לגוף מאושר</w:t>
                        </w:r>
                      </w:p>
                    </w:tc>
                  </w:tr>
                  <w:tr w:rsidR="00224CA4" w:rsidRPr="00224CA4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 . דייר המפנה מושכר של גוף מאושר אסור לו לקבל כל תמורה בקשר לפינוי המושכר,</w:t>
                        </w:r>
                      </w:p>
                      <w:p w:rsidR="00224CA4" w:rsidRDefault="00224CA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ודייר הנכנס למושכר כזה אסור לו לתת, בקשר לשכירות המושכר או לקבלת החזקה בו,</w:t>
                        </w:r>
                      </w:p>
                      <w:p w:rsidR="00224CA4" w:rsidRPr="00224CA4" w:rsidRDefault="00224CA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תמורה שאינה דמי שכירות.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דמי-מפתח</w:t>
                        </w:r>
                      </w:p>
                      <w:p w:rsid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לדייר מפנה</w:t>
                        </w:r>
                      </w:p>
                      <w:p w:rsidR="00224CA4" w:rsidRP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ולדייר נכנס</w:t>
                        </w:r>
                      </w:p>
                    </w:tc>
                  </w:tr>
                  <w:tr w:rsidR="00224CA4" w:rsidRPr="00224CA4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57, מי שנתן תמורה בניגוד לסעיפים 55 או 56, רשאי לתבוע החזרתה תוך שנה מהיום</w:t>
                        </w:r>
                      </w:p>
                      <w:p w:rsidR="00224CA4" w:rsidRPr="00224CA4" w:rsidRDefault="00224CA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שהתמידה ניתנה.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תביעה להחזרת</w:t>
                        </w:r>
                      </w:p>
                      <w:p w:rsidR="00224CA4" w:rsidRP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דמי-מפתח</w:t>
                        </w:r>
                      </w:p>
                    </w:tc>
                  </w:tr>
                  <w:tr w:rsidR="00224CA4" w:rsidRPr="00224CA4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העובר על הוראות הסעיפים 55 או 56, דינו - קנס חמשת אלפים לירות, אולם גוף</w:t>
                        </w:r>
                      </w:p>
                      <w:p w:rsidR="00224CA4" w:rsidRPr="00224CA4" w:rsidRDefault="00224CA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 העובר על הוראות סעיף 55, דינו - קנס מאה אלף לירות.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224CA4" w:rsidRP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224CA4" w:rsidRPr="00224CA4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224CA4" w:rsidRPr="00224CA4" w:rsidRDefault="00224CA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הוראות פרק זה לא יחולו על מושכר שגוף מאושר משכיר בתור מנהל נכסי אחרים.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גוף מאושר המנהל</w:t>
                        </w:r>
                      </w:p>
                      <w:p w:rsidR="00224CA4" w:rsidRPr="00224CA4" w:rsidRDefault="00224CA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 אחרים</w:t>
                        </w:r>
                      </w:p>
                    </w:tc>
                  </w:tr>
                </w:tbl>
                <w:p w:rsidR="00224CA4" w:rsidRDefault="00224CA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6930" o:spid="_x0000_s1082" type="#_x0000_t202" style="position:absolute;left:0;text-align:left;margin-left:141.95pt;margin-top:64.3pt;width:262.15pt;height:23.75pt;z-index:49;mso-position-horizontal-relative:page;mso-position-vertical-relative:page" stroked="f">
            <v:textbox style="mso-next-textbox:#_x0000_s6930" inset="0,0,0,0">
              <w:txbxContent>
                <w:p w:rsidR="00224CA4" w:rsidRPr="00224CA4" w:rsidRDefault="00224CA4">
                  <w:pPr>
                    <w:pStyle w:val="OCRStyle10"/>
                    <w:ind w:left="1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שביעי: גוף ציבורי המשכיר למעוטי אמצעים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24CA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D6838B-2246-4039-AFB6-3A301E64F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040E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F61A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460F1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884CE8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971C00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782823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255E7C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3D38F6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1C3C5C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224CA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74</Characters>
  <Application>Microsoft Office Word</Application>
  <DocSecurity>4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11</cp:revision>
  <dcterms:created xsi:type="dcterms:W3CDTF">2008-04-06T19:22:00Z</dcterms:created>
  <dcterms:modified xsi:type="dcterms:W3CDTF">2008-04-06T19:23:00Z</dcterms:modified>
</cp:coreProperties>
</file>