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57CA" w:rsidRDefault="00BB57CA">
      <w:pPr>
        <w:rPr>
          <w:rtl/>
        </w:rPr>
      </w:pPr>
    </w:p>
    <w:p w:rsidR="00BB57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3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36" inset="0,0,0,0">
              <w:txbxContent>
                <w:p w:rsidR="00F0565B" w:rsidRDefault="00F0565B">
                  <w:r>
                    <w:rPr>
                      <w:rtl/>
                    </w:rPr>
                    <w:t>176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7" o:spid="_x0000_s1026" type="#_x0000_t202" style="position:absolute;left:0;text-align:left;margin-left:84.2pt;margin-top:607.3pt;width:376.2pt;height:142.95pt;z-index:5;mso-position-horizontal-relative:page;mso-position-vertical-relative:page" stroked="f">
            <v:textbox style="mso-next-textbox:#_x0000_s1537" inset="0,0,0,0">
              <w:txbxContent>
                <w:p w:rsidR="00F0565B" w:rsidRDefault="00F0565B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נקבע גוערת החוקה חוק ומשפט של הכנסת ביום ו' באב תשל"ב (17 גלולי 1972) לסי מעיף 16 לפקודת</w:t>
                  </w:r>
                </w:p>
                <w:p w:rsidR="00F0565B" w:rsidRDefault="00F0565B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סדרי השלטון והמשפט, תש"ח-1048. נוסח משולב זה יבוא במקום חוקים אלה:</w:t>
                  </w:r>
                </w:p>
                <w:p w:rsidR="00F0565B" w:rsidRDefault="00F0565B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(א) פקודת הגבלת שבר דירה [נופח חדש], תשל"ב-1971; דיני מדינת ישראל, נוסח חדש 22, עמ' 482;</w:t>
                  </w:r>
                </w:p>
                <w:p w:rsidR="00F0565B" w:rsidRDefault="00F0565B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(ב) חוק הגנת הדייר, תשי"ד-1954; ס"ח 151, תשי''ד, עמ' 92; 188, תשט"ו, עמי 157; 201, תשט''ז, עמ' 48;</w:t>
                  </w:r>
                </w:p>
                <w:p w:rsidR="00F0565B" w:rsidRDefault="00F0565B">
                  <w:pPr>
                    <w:pStyle w:val="OCRStyle1"/>
                    <w:ind w:left="6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215, תשי"ז, עמ' 32; 223, תשי"ז, עמ' 78; 255/ תשי"ח, עמ' 150; 483, תשכ"ו, עמי 77; 621, תשל"א,</w:t>
                  </w:r>
                </w:p>
                <w:p w:rsidR="00F0565B" w:rsidRDefault="00F0565B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98;</w:t>
                  </w:r>
                </w:p>
                <w:p w:rsidR="00F0565B" w:rsidRDefault="00F0565B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(ג) חוק הגנת הדייר, תשט''ו-1955: ס"ח 188, תשט"ו,עמ'151; 343,תשכ"א,עמ' 140; 539, תשכ"ח,עמ' 220;</w:t>
                  </w:r>
                </w:p>
                <w:p w:rsidR="00F0565B" w:rsidRDefault="00F0565B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(ד) חוק דמי מפתח, תשי"ח-1958; ס''ח 261, תשי"ח, עמ' 177;</w:t>
                  </w:r>
                </w:p>
                <w:p w:rsidR="00F0565B" w:rsidRDefault="00F0565B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(ה) חוק חגגת הדייר (שכירות בדמי מפתח), תשכ"ב-1962: ס''ח 380, תשכ''ב, עמ' 128;</w:t>
                  </w:r>
                </w:p>
                <w:p w:rsidR="00F0565B" w:rsidRPr="00BB57CA" w:rsidRDefault="00F0565B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(ו) חוק הגנת הדייר (שכיתת בדמי מפתח והוראות נוספות), תשכ"ו-1966: ס''ח 483, תשכ''ו,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38" o:spid="_x0000_s1027" type="#_x0000_t202" style="position:absolute;left:0;text-align:left;margin-left:84.2pt;margin-top:556.2pt;width:457.95pt;height:46.35pt;z-index:4;mso-position-horizontal-relative:page;mso-position-vertical-relative:page" stroked="f">
            <v:textbox style="mso-next-textbox:#_x0000_s153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4"/>
                    <w:gridCol w:w="1081"/>
                  </w:tblGrid>
                  <w:tr w:rsidR="00F0565B" w:rsidRPr="00BB57CA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F0565B" w:rsidRDefault="00F0565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2. חוק זה חל על שבירות של בנין או של חלק מבנין ושל חצר או גינה המשמשות את</w:t>
                        </w:r>
                      </w:p>
                      <w:p w:rsidR="00F0565B" w:rsidRPr="00BB57CA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השכירות.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F0565B" w:rsidRPr="00BB57CA" w:rsidRDefault="00F056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כללית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39" o:spid="_x0000_s1028" type="#_x0000_t202" style="position:absolute;left:0;text-align:left;margin-left:230.5pt;margin-top:535pt;width:110.1pt;height:17.25pt;z-index:3;mso-position-horizontal-relative:page;mso-position-vertical-relative:page" stroked="f">
            <v:textbox style="mso-next-textbox:#_x0000_s1539" inset="0,0,0,0">
              <w:txbxContent>
                <w:p w:rsidR="00F0565B" w:rsidRPr="00BB57CA" w:rsidRDefault="00F0565B">
                  <w:pPr>
                    <w:pStyle w:val="OCRStyle1"/>
                    <w:ind w:left="34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ב': תחולה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0" o:spid="_x0000_s1029" type="#_x0000_t202" style="position:absolute;left:0;text-align:left;margin-left:76.45pt;margin-top:169.9pt;width:476pt;height:360.75pt;z-index:2;mso-position-horizontal-relative:page;mso-position-vertical-relative:page" stroked="f">
            <v:textbox style="mso-next-textbox:#_x0000_s15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0"/>
                    <w:gridCol w:w="1253"/>
                  </w:tblGrid>
                  <w:tr w:rsidR="00F0565B" w:rsidRPr="00BB57CA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F0565B" w:rsidRDefault="00F0565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דיך - בית דין לשכירות שהוקם למי חוק זה;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השלום: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עסק" - מושכר שאיננו דירה;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"בן-זוג" - לרבות הידוע בציבור כבן-זוג;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בית" - מי שהשכיר נכס בשכירות ראשית, בין שהוא בעלו של הנכס המושכר ובין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בעלו, לרבות חליפיו של מי שהשכיר כאמור;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"דייר", לגבי בעל בית - מי שמחזיק בנכס בשכירות ראשית על פי חוזה או מכוח חוק זה,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דייר משנה - מי שהשכיר נכס 'בשכירות משנה, לרבות חליפיו של מי שהשכיר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משנה" - מי שמחזיק בנכס בשכירות משנה על פי חוזה או מכוח חוק זה;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יוצא" - דייר המפנה מושכר שלא על פי פסק דין של פינוי;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מוצע" - מי שמוצע להיכנס למושכר במקום דייר יוצא;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מושכר שלפי תנאי השכירות משמש למגורים;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מפתח" - כל תמורה שאינה דמי שכירות, הניתנת בקשר לשכירות של מושכר, או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לקבלת החזקה או להחזרת החזקה במושכר לפי חוק זה-ואין נפקא מינה מתי שולמו;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"חוכר-לדורות" - חוכר לתקופה של עשרים וחמש שנים או יותר;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לרבות ילד של בן-זוג, ילד מאומץ ונכד שהתייתם מהוריו;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דירה או בית עסק;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"תשט"ו" - י"ח בתמוז תשט"ו (8 ביולי 1955);</w:t>
                        </w:r>
                      </w:p>
                      <w:p w:rsidR="00F0565B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"תשי"ח" - כ"ח באב תשי"ח (14 באוגוסט -1958);</w:t>
                        </w:r>
                      </w:p>
                      <w:p w:rsidR="00F0565B" w:rsidRPr="00BB57CA" w:rsidRDefault="00F056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"תשל"א" - י"ב בניסן תשל"א (7 באפריל 1971).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0565B" w:rsidRPr="00BB57CA" w:rsidRDefault="00F056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הגדרתו.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41" o:spid="_x0000_s1030" type="#_x0000_t202" style="position:absolute;left:0;text-align:left;margin-left:75.5pt;margin-top:86.35pt;width:408.1pt;height:80.2pt;z-index:1;mso-position-horizontal-relative:page;mso-position-vertical-relative:page" stroked="f">
            <v:textbox style="mso-next-textbox:#_x0000_s1541" inset="0,0,0,0">
              <w:txbxContent>
                <w:p w:rsidR="00F0565B" w:rsidRDefault="00F0565B">
                  <w:pPr>
                    <w:pStyle w:val="OCRStyle1"/>
                    <w:ind w:left="155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הדייר [נוסח משולב], תשל"ב-1972*</w:t>
                  </w:r>
                </w:p>
                <w:p w:rsidR="00F0565B" w:rsidRDefault="00F0565B">
                  <w:pPr>
                    <w:pStyle w:val="OCRStyle1"/>
                    <w:ind w:left="240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חלק א': פרשנות ותחולה</w:t>
                  </w:r>
                </w:p>
                <w:p w:rsidR="00F0565B" w:rsidRPr="00BB57CA" w:rsidRDefault="00F0565B">
                  <w:pPr>
                    <w:pStyle w:val="OCRStyle1"/>
                    <w:ind w:left="29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 : פרשנות</w:t>
                  </w:r>
                </w:p>
              </w:txbxContent>
            </v:textbox>
            <w10:wrap anchorx="page" anchory="page"/>
          </v:shape>
        </w:pict>
      </w:r>
    </w:p>
    <w:p w:rsidR="00116A69" w:rsidRDefault="00116A69">
      <w:pPr>
        <w:rPr>
          <w:rtl/>
        </w:rPr>
      </w:pPr>
      <w:r>
        <w:rPr>
          <w:rtl/>
        </w:rPr>
        <w:br w:type="page"/>
      </w:r>
    </w:p>
    <w:p w:rsidR="00116A69" w:rsidRDefault="00000000">
      <w:pPr>
        <w:rPr>
          <w:rtl/>
        </w:rPr>
      </w:pPr>
      <w:r>
        <w:pict>
          <v:shape id="_x0000_s1542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42" inset="0,0,0,0">
              <w:txbxContent>
                <w:p w:rsidR="00F0565B" w:rsidRDefault="00F0565B">
                  <w:r>
                    <w:rPr>
                      <w:rtl/>
                    </w:rPr>
                    <w:t>177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3" o:spid="_x0000_s1032" type="#_x0000_t202" style="position:absolute;left:0;text-align:left;margin-left:389pt;margin-top:733.5pt;width:163.55pt;height:24.95pt;z-index:8;mso-position-horizontal-relative:page;mso-position-vertical-relative:page" stroked="f">
            <v:textbox style="mso-next-textbox:#_x0000_s1543" inset="0,0,0,0">
              <w:txbxContent>
                <w:p w:rsidR="00F0565B" w:rsidRDefault="00F056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44" o:spid="_x0000_s1033" type="#_x0000_t202" style="position:absolute;left:0;text-align:left;margin-left:91.2pt;margin-top:90.4pt;width:459.75pt;height:639.75pt;z-index:7;mso-position-horizontal-relative:page;mso-position-vertical-relative:page" stroked="f">
            <v:textbox style="mso-next-textbox:#_x0000_s15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6973"/>
                  </w:tblGrid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 לא בנויה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קרקע שאץ עללה בנץ, לא יחול חוק זה על שכירותה אלא אם הושכרה לפני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 והיא משמשת לדייר מקור של פרנסה.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משק חקלאי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משק חקלאי, או כנץ או חלק מבנץ שהם חלק של משק חקלאי והושכרו יחד אתו,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2?וק זה על שכירותם.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ארוכת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שכירות לתקופה של יותר משבע שנים שנעשתה אחרי תשט"ו, ופורש בחוזה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ככתב שהדייר לא יהיה מוגן לפי חוק זה, לא יחול חוק זה עליה.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שכירות לתקופה של יותר מארבע עשרה שנה שנעשתה לפני תשט"ו, לא יחול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מדק זה עליה.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למטרות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פרסומת או ראווה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שבירות שבאה במטרה להציג דברי, פרסומת או ראווה בלבד, לא יחול חוק זה עליה;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אולפ כששכירות של מושכר כוללת זכות להציג דברי פרמומת או ראווה במושכר או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כחצרו, דין זכות זו, לענץ חוק זה, כדין הזכות במושכר.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בבית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אירוח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שכירות בבית מלון, בפנסיון או בבית אירוח אחר, לא יחול חוק זה עליה.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גורע מתחולת חוק זה על שכירות למטרת ניהול של עסקי אירוח.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דירת שירות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דירה שהשכיר מעביד לעובדו בקשר לשירותו בשביל המעביד ולתקופת שירותו,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פרק אי של חלק ב' ופרק א' של חלק ד' על שכירותה אלא אם פורש בחוזה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בכתב שהדייר יהיה מוגן לפי הפרקים האמורים.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לענץ סעיף זה, דירה שהשכירו המדינה או אהד ממוסדותיה לעובד המדינה,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חייל ושוטר, דיבה כדץ כל דירה שהשכיר מעביד לעובדו,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 פנוי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נכס שביום כ"ו באב תשכ"ח (20 באוגוסט 1968) (להלן - תשכ"ח) לא היה דייר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להחזיק בו - לא יחול חוק זה על שכירותו בל עוד לא הושכר בדמי מפתח.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 שנתפנה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נכס שנתפנה אחרי תשכ"ח מכל דייר הזכאי להחזיק בו, בין שנתפנה מכוח פסק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דץ של בית משפט ובין שנתפנה כדין מחמת סיבה אחרת, לא יחול חוק זה על שכירותו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הושכר בדמי. מפתח; האמור בסעיף זה יחול גם אם בעל הבית עצמו היה מי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שהחזיק בנכס בתכוף לפגי שנתפנה.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 שהוחזר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בתשלום דמי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מפתח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נכס שהוחזר לבעל הבית אחרי תשכ"ח בנסיבות המפורטות בסעיפים 85 ו-86(1) או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 ו-102 (1) - לא יחול חוק זה על שביתתו כל עוד לא הושכר בדמי מפתח, והוא הדין אם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הוחזר הנכס לבעל הכית בנסיבות המפורטות בסעיפים 86(2) או 102 (2) לאחר שפסק בית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הדץ לפי סעיף 88 על עצם זכותו של הדייר לדמי המפתח, על סכום דמי המפתח או על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חלוקתם. 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 שהוחזר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הסכם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נכס שהוחזר לבעל הבית אתרי תשכ"ח שלא בנסיבות המפורטות בסעיפים 10 או 11,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הסכם בכתב בץ בעל הכית לבץ הדייר, באישור בית המשפט או בית הדין - לא יחול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על שכירותו בל עוד לא הושכר בדמי מפתח; שר המשפטים יקבע כתקנות סדרי דין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 לאישור הסכם כאמור בסעיף זה.</w:t>
                        </w:r>
                      </w:p>
                    </w:tc>
                  </w:tr>
                  <w:tr w:rsidR="00F0565B" w:rsidRPr="00116A69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F0565B" w:rsidRPr="00116A69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לאי-תחולה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F0565B" w:rsidRDefault="00F056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האמור בסעיפים 9 עד 12 לא יחול, אם הנכס שמדובר בו באותם סעיפים אינו יחידה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עצמה, יכל היחידות שהנכס קשור בהן מושכרות בשכירות שחוק זה חל עליה; לענין</w:t>
                        </w:r>
                      </w:p>
                      <w:p w:rsidR="00F0565B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זז?, יחידה בפני עצמה היא, בדירה - אם יש לה כניסה מורדת, מטבח נפרד ושירותים</w:t>
                        </w:r>
                      </w:p>
                      <w:p w:rsidR="00F0565B" w:rsidRPr="00116A69" w:rsidRDefault="00F056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נפרדים, ובבית עסק - אם אין לו כניסה משותפת עם בית עסק אחר.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910D5" w:rsidRDefault="00C910D5">
      <w:pPr>
        <w:rPr>
          <w:rtl/>
        </w:rPr>
      </w:pPr>
      <w:r>
        <w:rPr>
          <w:rtl/>
        </w:rPr>
        <w:br w:type="page"/>
      </w:r>
    </w:p>
    <w:p w:rsidR="00C910D5" w:rsidRDefault="00000000">
      <w:pPr>
        <w:rPr>
          <w:rtl/>
        </w:rPr>
      </w:pPr>
      <w:r>
        <w:pict>
          <v:shape id="_x0000_s1545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545" inset="0,0,0,0">
              <w:txbxContent>
                <w:p w:rsidR="00F0565B" w:rsidRDefault="00F0565B">
                  <w:r>
                    <w:rPr>
                      <w:rtl/>
                    </w:rPr>
                    <w:t>178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6" o:spid="_x0000_s1035" type="#_x0000_t202" style="position:absolute;left:0;text-align:left;margin-left:81.9pt;margin-top:710.75pt;width:393.45pt;height:43.15pt;z-index:13;mso-position-horizontal-relative:page;mso-position-vertical-relative:page" stroked="f">
            <v:textbox style="mso-next-textbox:#_x0000_s1546" inset="0,0,0,0">
              <w:txbxContent>
                <w:p w:rsidR="00F0565B" w:rsidRPr="00C910D5" w:rsidRDefault="00F0565B">
                  <w:pPr>
                    <w:pStyle w:val="OCRStyle3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תש"י, עמ' 129.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7" o:spid="_x0000_s1036" type="#_x0000_t202" style="position:absolute;left:0;text-align:left;margin-left:78.3pt;margin-top:653.55pt;width:457.2pt;height:50.7pt;z-index:12;mso-position-horizontal-relative:page;mso-position-vertical-relative:page" stroked="f">
            <v:textbox style="mso-next-textbox:#_x0000_s154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285"/>
                  </w:tblGrid>
                  <w:tr w:rsidR="00F0565B" w:rsidRPr="00C910D5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F0565B" w:rsidRDefault="00F0565B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19. (א) דייר המחזיק במושכר לאחר שתמה תקופת השכירות, יחולו עליו תנאי השכירות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 שהיו מוסכמים בתום תקופת השכירות או בפי ששונו לאחרונה על פי הסכם או על פי</w:t>
                        </w:r>
                      </w:p>
                      <w:p w:rsidR="00F0565B" w:rsidRPr="00C910D5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F0565B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לאחר תום</w:t>
                        </w:r>
                      </w:p>
                      <w:p w:rsidR="00F0565B" w:rsidRPr="00C910D5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השכירות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48" o:spid="_x0000_s1037" type="#_x0000_t202" style="position:absolute;left:0;text-align:left;margin-left:164.45pt;margin-top:605.65pt;width:214.45pt;height:43.95pt;z-index:11;mso-position-horizontal-relative:page;mso-position-vertical-relative:page" stroked="f">
            <v:textbox style="mso-next-textbox:#_x0000_s1548" inset="0,0,0,0">
              <w:txbxContent>
                <w:p w:rsidR="00F0565B" w:rsidRDefault="00F0565B">
                  <w:pPr>
                    <w:pStyle w:val="OCRStyle3"/>
                    <w:ind w:left="17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חלק בי: שכירות - זכויות וחובות</w:t>
                  </w:r>
                </w:p>
                <w:p w:rsidR="00F0565B" w:rsidRPr="00C910D5" w:rsidRDefault="00F0565B">
                  <w:pPr>
                    <w:pStyle w:val="OCRStyle3"/>
                    <w:ind w:left="80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דיירים לפי 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549" o:spid="_x0000_s1038" type="#_x0000_t202" style="position:absolute;left:0;text-align:left;margin-left:74.95pt;margin-top:92.6pt;width:468.25pt;height:507.85pt;z-index:10;mso-position-horizontal-relative:page;mso-position-vertical-relative:page" stroked="f">
            <v:textbox style="mso-next-textbox:#_x0000_s15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0"/>
                    <w:gridCol w:w="1464"/>
                  </w:tblGrid>
                  <w:tr w:rsidR="00F0565B" w:rsidRPr="00C910D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בכס כבנין או בתוספת בבין שבנייתם הושלמה לאחר תשכ"ח, דהושכר אחרי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זה, לא יחול חוק זה על שבירותו.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 בבנין או בתוספת כבין שנמצא בידי דייר בתשכ"ח באחת הנסיבות המנויות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להלן, וערב תשכ"ח לא חל חוק זה על שבירותו מפני שהנסיכה פורשה בחוזה השכירות-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חוק זה על שבירותו לאחר שתמה תקופת השכירות לפי החוזה אלא אם בקבע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השכירות שבעשה לפבי תשכ"ח, או משתמע ממבו, כי חוק זה יחול עליה; ואלה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הנסיבות: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בניית הבנין או התוספת הושלמה לאחר י"ד בטבת תשי"ג (1 בינואר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1953) והנכס הושכר לראשונה אחרי י"ז באלול תשי"ג (28 באוגוסט 1953)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תשי"ג);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בביית הבבין או התוספת הושלמה לאחר כ"ז באדר כ' תשי"ד (1 באפריל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1954) והבכס הושכר לראשונה אחרי ט' באדר תשט"ו (3 במרס 1955);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הבכס מצוי בבבין מבנינים לבתי חרושת או לבתי מלאכה שהקים אותם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מאושר כמשמעותו בחוק לעידוד השקעות הון, תש"י-1950 1, והושכר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אחרי תשי"ג.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0565B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בביבים חדשים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ובנינים שבמפעל</w:t>
                        </w:r>
                      </w:p>
                      <w:p w:rsidR="00F0565B" w:rsidRPr="00C910D5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</w:t>
                        </w:r>
                      </w:p>
                    </w:tc>
                  </w:tr>
                  <w:tr w:rsidR="00F0565B" w:rsidRPr="00C910D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0565B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מושכר שבחלקו דירה ובחלקו בית עסק, יחול חוק זה על כל חלק כדיבו, ואולם רשאי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או בית הדץ - כל אחד במסגרת סמכותו - לראות מושכר כולו דירה או</w:t>
                        </w:r>
                      </w:p>
                      <w:p w:rsidR="00F0565B" w:rsidRPr="00C910D5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בית עסק, אם לפי הנסיבות ולצורך העבין המתברר לפביו אין להפריד בין חלקיו*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0565B" w:rsidRPr="00C910D5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מושכר מעורב</w:t>
                        </w:r>
                      </w:p>
                    </w:tc>
                  </w:tr>
                  <w:tr w:rsidR="00F0565B" w:rsidRPr="00C910D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0565B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16* (א) הושכר חלק מדירה לתקופה של לא יותר מעשרה חדשים והמשכיר מוסיף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לדור בחלק אחר מאותה דירה, לא יחולו פרק א' של חלק ב' ופרק אי של חלק די על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השכירות, אם פורש בחוזה שכירות בכתב, שבעשה אחרי תשט"ו, שהשכירות תהיה לאותה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בלבד ושהדייר לא יהיה מוגן לפי הפרקים האמורים.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הושכרה דירה או חלק מדירה לתקופה קצובה שבה ידור המשכיר מחוץ לאותה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דירה, והנסיבות מעידות על כוונת המשכיר לחזור ולדור בדירה, לא יחולו פרק א' של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 ופרק א' של חלק ד' על השכירות, אם פורש בהתה שכירות בכתב, שנעשה אחרי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תשט"ו, שהשכירות תהיה לאותה תקופה בלבד שבה ידור המשכיר מחוץ לאותה דירה</w:t>
                        </w:r>
                      </w:p>
                      <w:p w:rsidR="00F0565B" w:rsidRPr="00C910D5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ושהדייר לא יהיה מוגן לפי הפרקים האמורים.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0565B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התגאה על הגנה</w:t>
                        </w:r>
                      </w:p>
                      <w:p w:rsidR="00F0565B" w:rsidRPr="00C910D5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</w:tr>
                  <w:tr w:rsidR="00F0565B" w:rsidRPr="00C910D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0565B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חוק זה חל הן על שכירות ראשית והן על שכירות משבה, והוא כשאין כוונה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משתמעת.</w:t>
                        </w:r>
                      </w:p>
                      <w:p w:rsidR="00F0565B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במידה שחוק זה חל בין דייר לדייר משבה, אין בפקא מינה אם חל החוק גם בין</w:t>
                        </w:r>
                      </w:p>
                      <w:p w:rsidR="00F0565B" w:rsidRPr="00C910D5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 לאותו דייר ואם לאו.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0565B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ראשית</w:t>
                        </w:r>
                      </w:p>
                      <w:p w:rsidR="00F0565B" w:rsidRPr="00C910D5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ושכירות משנה</w:t>
                        </w:r>
                      </w:p>
                    </w:tc>
                  </w:tr>
                  <w:tr w:rsidR="00F0565B" w:rsidRPr="00C910D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0565B" w:rsidRPr="00C910D5" w:rsidRDefault="00F056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לעבץ חוק זה, דין המדיבה כדין כל אדם אתר.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0565B" w:rsidRPr="00C910D5" w:rsidRDefault="00F056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המדינה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77303" w:rsidRDefault="00077303">
      <w:pPr>
        <w:rPr>
          <w:rtl/>
        </w:rPr>
      </w:pPr>
      <w:r>
        <w:rPr>
          <w:rtl/>
        </w:rPr>
        <w:br w:type="page"/>
      </w:r>
    </w:p>
    <w:p w:rsidR="00077303" w:rsidRDefault="00000000">
      <w:pPr>
        <w:rPr>
          <w:rtl/>
        </w:rPr>
      </w:pPr>
      <w:r>
        <w:pict>
          <v:shape id="_x0000_s155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550" inset="0,0,0,0">
              <w:txbxContent>
                <w:p w:rsidR="00F0565B" w:rsidRDefault="00F0565B">
                  <w:r>
                    <w:rPr>
                      <w:rtl/>
                    </w:rPr>
                    <w:t>179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1" o:spid="_x0000_s1040" type="#_x0000_t202" style="position:absolute;left:0;text-align:left;margin-left:386.65pt;margin-top:741.35pt;width:160.95pt;height:28.5pt;z-index:16;mso-position-horizontal-relative:page;mso-position-vertical-relative:page" stroked="f">
            <v:textbox style="mso-next-textbox:#_x0000_s1551" inset="0,0,0,0">
              <w:txbxContent>
                <w:p w:rsidR="00F0565B" w:rsidRDefault="00F0565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552" o:spid="_x0000_s1041" type="#_x0000_t202" style="position:absolute;left:0;text-align:left;margin-left:75.2pt;margin-top:74.3pt;width:483.7pt;height:658.55pt;z-index:15;mso-position-horizontal-relative:page;mso-position-vertical-relative:page" stroked="f">
            <v:textbox style="mso-next-textbox:#_x0000_s155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6"/>
                    <w:gridCol w:w="7200"/>
                  </w:tblGrid>
                  <w:tr w:rsidR="00F0565B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93" w:type="pct"/>
                      </w:tcPr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(א). יהיה הדייר רשאי להשכיר בשכירות משנה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המושכר כולו, בין בבת אחת ופין הלקים חלקים, אלא בהסכמת פעל הבית.</w:t>
                        </w:r>
                      </w:p>
                    </w:tc>
                  </w:tr>
                  <w:tr w:rsidR="00F0565B" w:rsidRPr="00077303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דירה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שנפטר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דייר של דירה שנפטר, יהיה בן-זוגו לדייר, ובלבד שהשנים היו בני-אדם לפחות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סמוך לפטירת הדייר והיו מתגוררים יחד תקופה זו.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בן-זוג כאמור בסעיף קטן (א) - יהיו ילדי הדייר לדיירים, ובאין ילדים -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קרוביו האחרים, סל אלה בתנאי שחיו מתגוררים בדירה יחד אתו לפחות ששה חדשים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סמיך לפטירתו, ולא היתה להם בזמן פטירתו דירה אחרת למגוריהם.</w:t>
                        </w:r>
                      </w:p>
                    </w:tc>
                  </w:tr>
                  <w:tr w:rsidR="00F0565B" w:rsidRPr="00077303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קול דירה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שנפרד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שנתגרש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דייר של דירה שנפרד או שנתגרש מבן-זוגו או שבוטלו נישואיהם לאחר שהשנים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בני-זוג לפחות ששה חדשים וחיו מתגוררים יחד תקופה זו, יהיה לדייר בן-הזוג הבא-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כדירה בתוקף הסכם ככתב ש-נעשה בין בני-הזוג לרגל הפירוד או הגירושין, או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פסק דין שעל פיו נפרדו או נתגרשו או בוטלו נישואיהם, והוא אף אם חדל הדייר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לפגי כן להחזיק קדירה.</w:t>
                        </w:r>
                      </w:p>
                    </w:tc>
                  </w:tr>
                  <w:tr w:rsidR="00F0565B" w:rsidRPr="00077303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דירה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שונה משפחתו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דייר של דירה שחדל להחזיק בה בגלל שזנח בן-זוגו, יהיה בן-זוגו לדייר,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שהשנים היו בני-זוג לפחות ששה חדשים סמוך ליום שהדייר חדל להחזיק בדירה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וחיו מתגוררים יחד הקופה זו.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דייר של דירה שחדל להחזיק בה בגלל שזנח ילדיו או הוריו. ולא היה בן-זוגו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לדייר, יהיו ילדיו לדיירים. ובאין ילדים - הוריו, כל אלה בתנאי שהיו מתגוררים בדירה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אתו לפחות ששה חדשים סמוך ליום שהדייר חדל להחזיק בדירה, ולא היתה להם אותו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דירה אחרת למגוריהם.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לקבוע, לפי בקשת בעל הכית, שהילדים וההורים האמורים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לדיירים רק לגבי חלק מן הדירה, ובלבד שאס בדירה היו כלולים מטבח וחדרי שירות,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חלק זה את המטבח וחדרי השירות.</w:t>
                        </w:r>
                      </w:p>
                    </w:tc>
                  </w:tr>
                  <w:tr w:rsidR="00F0565B" w:rsidRPr="00077303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בית עסק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שנפטר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דייר של בית עסק שנפטר, יהיה בן-זוגו לדייר, ובלבד שהשנים היו בני-זוג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ששה חדשים סמוך לפטירת הדייר והיו מתגוררים יחד תקופה זו.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בן-זוג כאמור בסעיף קטן (א) - יהיו ילדי הדייר לדיירים, ובאין ילדים-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היורשים על פי דין שעבדו עם הדייר בעסקו לפחות ששה חלשים סמוך לפטירתו.</w:t>
                        </w:r>
                      </w:p>
                    </w:tc>
                  </w:tr>
                  <w:tr w:rsidR="00F0565B" w:rsidRPr="00077303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בית עסק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שנפרד או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שנתגרש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דייר של בית עסק שנפרד או שנתגרש מבן-זוגו או שבוטלו נישואיהם לאחר שהשנים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בני-זוג לפחות ששה חדשים והיו מתגוררים יחד תקופה זו, יהיה לדייר בן-זוגו הבא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בבית העסק בתוקף הסכם בכתב שנעשה בין בני-הזוג לרגל הפירוד או הגירושין,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בתוקף פסק דין שעל פיו נפרדו או נתגרשו בוטלו נישואיהם.</w:t>
                        </w:r>
                      </w:p>
                    </w:tc>
                  </w:tr>
                  <w:tr w:rsidR="00F0565B" w:rsidRPr="00077303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בית עסק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שזנח משפחתו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דייר של בית עסק שחדל להחזיק 3ו כגלל שזנח בן-זוגו, יהיה בן-זוגו לדייר,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שהשנים חיו בניי-זוג לפחות ששה חדשים סמוך ליומי שהדייר מדל להחזיק בבית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והיו מתגוררים יחד תקופה זו.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דייר של בית עסק שחדל להחזיק בו בגלל שזנח ילדיו או הוריו, ולא היה בן-</w:t>
                        </w:r>
                      </w:p>
                      <w:p w:rsidR="00F0565B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לדייר, יהיו ילדיו לדיירים; ובאין ילדים יחיו לדיירים הוריו שעבדו עם הדייר בעסקו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שגה אחת סמוך ליום שהדייר חדל להחזיק בבית העסק.</w:t>
                        </w:r>
                      </w:p>
                    </w:tc>
                  </w:tr>
                  <w:tr w:rsidR="00F0565B" w:rsidRPr="00077303">
                    <w:trPr>
                      <w:jc w:val="right"/>
                    </w:trPr>
                    <w:tc>
                      <w:tcPr>
                        <w:tcW w:w="907" w:type="pct"/>
                      </w:tcPr>
                      <w:p w:rsidR="00F0565B" w:rsidRPr="00077303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המשפת העסק</w:t>
                        </w:r>
                      </w:p>
                    </w:tc>
                    <w:tc>
                      <w:tcPr>
                        <w:tcW w:w="4093" w:type="pct"/>
                      </w:tcPr>
                      <w:p w:rsidR="00F0565B" w:rsidRDefault="00F0565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לא יהיה לדייר לפי סעיפים 23 עד 25 אלא מי שמוסיף לנהל במושכר, בין בעצמו</w:t>
                        </w:r>
                      </w:p>
                      <w:p w:rsidR="00F0565B" w:rsidRPr="00077303" w:rsidRDefault="00F056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ו3ין על ידי אחרים, את העסק שהדייר שלפניו ניהל בו, ולא השכירו, כולו או מקצהו.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B594A" w:rsidRDefault="001B594A">
      <w:pPr>
        <w:rPr>
          <w:rtl/>
        </w:rPr>
      </w:pPr>
      <w:r>
        <w:rPr>
          <w:rtl/>
        </w:rPr>
        <w:br w:type="page"/>
      </w:r>
    </w:p>
    <w:p w:rsidR="001B594A" w:rsidRDefault="00000000">
      <w:pPr>
        <w:rPr>
          <w:rtl/>
        </w:rPr>
      </w:pPr>
      <w:r>
        <w:pict>
          <v:shape id="_x0000_s1553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553" inset="0,0,0,0">
              <w:txbxContent>
                <w:p w:rsidR="00F0565B" w:rsidRDefault="00F0565B">
                  <w:r>
                    <w:rPr>
                      <w:rtl/>
                    </w:rPr>
                    <w:t>180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4" o:spid="_x0000_s1043" type="#_x0000_t202" style="position:absolute;left:0;text-align:left;margin-left:74.75pt;margin-top:689.3pt;width:383.7pt;height:65.95pt;z-index:19;mso-position-horizontal-relative:page;mso-position-vertical-relative:page" stroked="f">
            <v:textbox style="mso-next-textbox:#_x0000_s1554" inset="0,0,0,0">
              <w:txbxContent>
                <w:p w:rsidR="00F0565B" w:rsidRPr="001B594A" w:rsidRDefault="00F0565B">
                  <w:pPr>
                    <w:pStyle w:val="OCRStyle5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תשכ"ט, עמ' 259.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5" o:spid="_x0000_s1044" type="#_x0000_t202" style="position:absolute;left:0;text-align:left;margin-left:71pt;margin-top:67pt;width:506.1pt;height:618.55pt;z-index:18;mso-position-horizontal-relative:page;mso-position-vertical-relative:page" stroked="f">
            <v:textbox style="mso-next-textbox:#_x0000_s1555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940"/>
                  </w:tblGrid>
                  <w:tr w:rsidR="00F0565B" w:rsidRPr="001B594A">
                    <w:trPr>
                      <w:jc w:val="right"/>
                    </w:trPr>
                    <w:tc>
                      <w:tcPr>
                        <w:tcW w:w="3946" w:type="pct"/>
                      </w:tcPr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היה אדם לדייר לפי סעיפים 20 עד 26 ונפטר או חדל להחזיק במושכר, לא יהיה אדם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לדייר לפי סעיפים אלה; אולם -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שנתקיימו בו התנאים המפורטים בסעיפים 20 או 22 יהיה לדייר אף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לפניו אדם אחר לדייר לפי אותם סעיפים, ובלבד שהוסיף להתגורר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בדירה ולא היתה לו דירה אחרת למגוריו בזמן שהדייר שלפניו נפטר או חדל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במושכר;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שנתקיימו בו התנאים המפורטים בסעיפים 23 או 25 והתנאים המפורטים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26 יהיה לדייר אף אם היה לפניו אדם אחר לדייר לפי אותם סעיפים,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שיורשים והורים כאמור שם לא יהיו לדיירים אלא אם הוסיפו לעבוד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עסק, והעסק דרוש לקיומם;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(3) רשאי בית המשפט להורות, אם בנסיבות הענק היה זה צודק לעשות כן,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שילדי דייר שהם למטה מגיל 18 והיו תלויים בו בשעה שנפטר או שחדל להחזיק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במושכר, יחזיקו במושכר לתקופה ובתנאים שיקבע בית המשפט.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F0565B" w:rsidRPr="001B594A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 ההגנה</w:t>
                        </w:r>
                      </w:p>
                    </w:tc>
                  </w:tr>
                  <w:tr w:rsidR="00F0565B" w:rsidRPr="001B594A">
                    <w:trPr>
                      <w:jc w:val="right"/>
                    </w:trPr>
                    <w:tc>
                      <w:tcPr>
                        <w:tcW w:w="3946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בית המשפט רשאי, אם בנסיבות הענין היה זה צודק לעשות כן, לקבוע שאדם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לדייר לפי סעיפים 20 עד 27 אף אם לא נתמלאו התקופות הקבועות באותם סעיפים.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לפי סעיפים 20 עד 27 שני אנשים או יותר לדיירים, ולא רצו או לא יבלו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להחזיק במושכר במשותף, רשאי בית המשפט לקבוע שאחד או יותר מביניהם יהיו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לדיירים, ורשאי הוא לקבוע פיצוי לנותרים ותנאים אחרים לקביעה זו.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  <w:tr w:rsidR="00F0565B" w:rsidRPr="001B594A">
                    <w:trPr>
                      <w:jc w:val="right"/>
                    </w:trPr>
                    <w:tc>
                      <w:tcPr>
                        <w:tcW w:w="3946" w:type="pct"/>
                      </w:tcPr>
                      <w:p w:rsidR="00F0565B" w:rsidRPr="001B594A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סעיפים 20 עד 28 חלים גם לפני שתמה תקופת השכירות.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בתקופת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השבירות</w:t>
                        </w:r>
                      </w:p>
                    </w:tc>
                  </w:tr>
                  <w:tr w:rsidR="00F0565B" w:rsidRPr="001B594A">
                    <w:trPr>
                      <w:jc w:val="right"/>
                    </w:trPr>
                    <w:tc>
                      <w:tcPr>
                        <w:tcW w:w="3946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מושכר שהושכר בשכירות משנה, והדייר חדל להחזיק בו או נפטר, ולא היה אדם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לדייר מכוח חוק זה, יהיה דייר המשנה, לגבי החלק המוחזק בידו, לדייר של בעל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הבית, ובלבד -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שבזמן שהדייר חדל להחזיק במושכר או סמוך לפטירתו לא נתנה השכרת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לבעל הבית עילת פינוי נגד הדייר;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שהשכרת המשנה לא נעשתה אחרי שבעל הבית התחיל בהליכים משפטיים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לפינוי הדייר מן המושכר.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משבה שהיה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לדייר של בעל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הבית</w:t>
                        </w:r>
                      </w:p>
                    </w:tc>
                  </w:tr>
                  <w:tr w:rsidR="00F0565B" w:rsidRPr="001B594A">
                    <w:trPr>
                      <w:jc w:val="right"/>
                    </w:trPr>
                    <w:tc>
                      <w:tcPr>
                        <w:tcW w:w="3946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היה אדם לדייר לפי סעיף 30 רשאי בעל הבית לחזור ולהשכיר את המושכר כולו,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החלק המוחזק בידי אותו אדם, ומשעשה כן, יהיה אותו אדם לדייר משנה של הדייר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החדש.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שהיה שוב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לדייר משנה</w:t>
                        </w:r>
                      </w:p>
                    </w:tc>
                  </w:tr>
                  <w:tr w:rsidR="00F0565B" w:rsidRPr="001B594A">
                    <w:trPr>
                      <w:jc w:val="right"/>
                    </w:trPr>
                    <w:tc>
                      <w:tcPr>
                        <w:tcW w:w="3946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תנאי השכירות - הן בזמן שאדם היה לדייר לפי סעיף 30 והן בזמן שהיה לדייר משנה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31 - יהיו כתנאי השכירות שהיו חלים בינו לבין הדייר שחדל להחזיק במושכר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שנפטר, או כפי ששונו לאחרונה על פי הסכם או על פי חוק. י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הגאי השבירות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 סעיפים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31-1</w:t>
                        </w:r>
                      </w:p>
                    </w:tc>
                  </w:tr>
                  <w:tr w:rsidR="00F0565B" w:rsidRPr="001B594A">
                    <w:trPr>
                      <w:jc w:val="right"/>
                    </w:trPr>
                    <w:tc>
                      <w:tcPr>
                        <w:tcW w:w="3946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החזיק אדם בנכס כשהוא בעלו או חוכרו-לדורות, או אחד הבעלים או החוכרים-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לדורות, ופקעה זכותו בנכס מחמת מכירתו בהוצאה לפועל של פסק דין או של משכנתה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בפשיטת רגל, או מחמת חלוקת הנכס במשפט חלוקה או בהסדר קרקעות או מחמת חלו-</w:t>
                        </w:r>
                      </w:p>
                      <w:p w:rsidR="00F0565B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קתו על ידי רישום בפנקס הבתים המשותפים כאמור בסעיף 42 לחוק המקרקעץ, תשכ"ט-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2- יהיה המחזיק לדייר של בעלו החדש של הנכס, או של החוכר-לדורות החדש.</w:t>
                        </w:r>
                      </w:p>
                    </w:tc>
                    <w:tc>
                      <w:tcPr>
                        <w:tcW w:w="1054" w:type="pct"/>
                      </w:tcPr>
                      <w:p w:rsidR="00F0565B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בית שהיה</w:t>
                        </w:r>
                      </w:p>
                      <w:p w:rsidR="00F0565B" w:rsidRPr="001B594A" w:rsidRDefault="00F0565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לדייר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73DBB" w:rsidRDefault="00873DBB">
      <w:pPr>
        <w:rPr>
          <w:rtl/>
        </w:rPr>
      </w:pPr>
      <w:r>
        <w:rPr>
          <w:rtl/>
        </w:rPr>
        <w:br w:type="page"/>
      </w:r>
    </w:p>
    <w:p w:rsidR="00873DBB" w:rsidRDefault="00000000">
      <w:pPr>
        <w:rPr>
          <w:rtl/>
        </w:rPr>
      </w:pPr>
      <w:r>
        <w:pict>
          <v:shape id="_x0000_s1556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556" inset="0,0,0,0">
              <w:txbxContent>
                <w:p w:rsidR="00F0565B" w:rsidRDefault="00F0565B">
                  <w:r>
                    <w:rPr>
                      <w:rtl/>
                    </w:rPr>
                    <w:t>181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7" o:spid="_x0000_s1046" type="#_x0000_t202" style="position:absolute;left:0;text-align:left;margin-left:370.25pt;margin-top:728.05pt;width:174.45pt;height:27.3pt;z-index:22;mso-position-horizontal-relative:page;mso-position-vertical-relative:page" stroked="f">
            <v:textbox style="mso-next-textbox:#_x0000_s1557" inset="0,0,0,0">
              <w:txbxContent>
                <w:p w:rsidR="00F0565B" w:rsidRDefault="00F0565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558" o:spid="_x0000_s1047" type="#_x0000_t202" style="position:absolute;left:0;text-align:left;margin-left:75.05pt;margin-top:86.9pt;width:487.5pt;height:628.85pt;z-index:21;mso-position-horizontal-relative:page;mso-position-vertical-relative:page" stroked="f">
            <v:textbox style="mso-next-textbox:#_x0000_s155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9"/>
                    <w:gridCol w:w="7404"/>
                  </w:tblGrid>
                  <w:tr w:rsidR="00F0565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7" w:type="pct"/>
                      </w:tcPr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נפטר בעל או חוכר-לדורות של נכס כאמור כסעיף קטן (א) לפגי שוויה לדייר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כאמור באותו סעיף, יהיה בן-זוגו לדייר, ובלבד שהשנים היו בני-זוג לפוזות ששה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בסמוך לפטירת הבעל או החוכר, לפי הענין, והיו מתגוררים יחד בתקופה זו: ובאין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 יהיו ילדיו לדיירים, ובאין ילדים - קרוביו האחרים, הכל בתנאי שהיו מתגוררים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אתו יחד בנכס ששה חדשים סמוך לפטירתו ולא היתה להם בזמן פטירתו דירה אחרת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למגורים.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קטן (א) לא יחולו -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הוצאה לפועל של משכנתה שנרשמה לפני תשט"ו: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פורש בשטר המשכנתה שהמחזיק לא יהיה מוגן לפי סעיף זה.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החזיק אדם בנכס כשהוא אחד מבעליו או מחוכריו-לדורות, ופקעה זכותו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 מחמת מכירת חלקו של שותפו, בין מרצון ובין בהוצאה לפועל של פסק דין או של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משכנתה או בפשיטת רגל - יהיה המחזיק לדייר של בעלו החדש של הנכס, או של מוכרו-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לדורות החדש, לפי הענין י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שהיה לדייר לפי מעיף זה יחזיק בנכס כדרך שהחזיק בו ערב היותו לדייר: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נתגלעו חילוקי דעות, רשאי בית הדין לקבוע את דרך ההחזקה כאמור: שאר תנאי השכירות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בהסכם בין הדייר לבין בעלו החדש של הנכס, ובאין הסכם -- על ידי בית הדין.</w:t>
                        </w:r>
                      </w:p>
                    </w:tc>
                  </w:tr>
                  <w:tr w:rsidR="00F0565B" w:rsidRPr="00873DB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F0565B" w:rsidRPr="00873DB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שותפות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F0565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 היתה שותפות רשומה דייר של בית עסק, לא ייפגע קשר השכירות בגלל שיצא ממנה</w:t>
                        </w:r>
                      </w:p>
                      <w:p w:rsidR="00F0565B" w:rsidRPr="00873DB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או הצטרף אליה שותף, אלא אם בחוזה שכירות ככתב היתה הוראה מפורשת אחרת.</w:t>
                        </w:r>
                      </w:p>
                    </w:tc>
                  </w:tr>
                  <w:tr w:rsidR="00F0565B" w:rsidRPr="00873DB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F0565B" w:rsidRPr="00873DB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משותף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F0565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 . היתה שכירות כוללת את זכות השימוש במטבח, בחדרי שירות, כמחסנים וכיוצא באלה,</w:t>
                        </w:r>
                      </w:p>
                      <w:p w:rsidR="00F0565B" w:rsidRPr="00873DB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גם לאדם אחר, דין זכות שימוש זו, לענין חוק זה, כדין הזכות במושכר.</w:t>
                        </w:r>
                      </w:p>
                    </w:tc>
                  </w:tr>
                  <w:tr w:rsidR="00F0565B" w:rsidRPr="00873DB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F0565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בבנין חדש</w:t>
                        </w:r>
                      </w:p>
                      <w:p w:rsidR="00F0565B" w:rsidRPr="00873DB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במפעל מאושר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F0565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 דייר ששילם, בשכירות נכס שסעיף 14 חל עליו, חלק מהשקעות הבניה, יהא רשאי,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המסתיימת שנה אחת לפני תום חוזה השכירות, להעביר את חתה השכירות שלו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אחר, על אף כל הוראה מנוגדת לכך בחוזה השכירות, ובלבד שבהעברת חוזה הש-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כירות של בית עסק לא יהיה הדייר החדש רשאי להשתמש בבית העסק אלא למטרות שלהן</w:t>
                        </w:r>
                      </w:p>
                      <w:p w:rsidR="00F0565B" w:rsidRPr="00873DB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שימש לפני ההעברה.</w:t>
                        </w:r>
                      </w:p>
                    </w:tc>
                  </w:tr>
                  <w:tr w:rsidR="00F0565B" w:rsidRPr="00873DBB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F0565B" w:rsidRPr="00873DB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מטרה וכו'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F0565B" w:rsidRDefault="00F0565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בית הדין רשאי להרשות לדייר, לפי בקשתו, לעשות דברים מהמנויים להלן אם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 אינו מסכים לכך ללא טעם סביר או מעמיד תנאים בלתי סבירים: ואלה הדברים: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ג1) להשתמש במושכר למטרה אחרת מזו שלשמה משמש המושכר לפי תנאי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השכירות, אם דרוש השינוי לקיומו של הדייר;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להרשות לאדם שהיה לדייר לפי סעיפים 25,24,23 או 27 (2) לנהל במושכר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אחר מזה שניהל בו הדייר שלפניו: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שאדם היה לדייר לפי סעיפים 25, 25,24 או 27 (2) אף אמי אין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ביכלתו לנהל במושכר את העסק הקודם, לא בעצמו ולא על ידי אחרים, מפני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שהדייר שלפניו היה בעל אחד המקצועות הטעונים רשיון אישי על סמך הכשרה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מיוחדת, ובלבד שהבקשה הוגשה תוך שנה מהיום שהדייר שלפניו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או חדל להחזיק במושכר:</w:t>
                        </w:r>
                      </w:p>
                      <w:p w:rsidR="00F0565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להשכיר חלק מהמושכר בהשכרת משנה:</w:t>
                        </w:r>
                      </w:p>
                      <w:p w:rsidR="00F0565B" w:rsidRPr="00873DBB" w:rsidRDefault="00F056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לבצע תיקונים או שינויים במושכר: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B5CC8" w:rsidRDefault="005B5CC8">
      <w:pPr>
        <w:rPr>
          <w:rtl/>
        </w:rPr>
      </w:pPr>
      <w:r>
        <w:rPr>
          <w:rtl/>
        </w:rPr>
        <w:br w:type="page"/>
      </w:r>
    </w:p>
    <w:p w:rsidR="005B5CC8" w:rsidRDefault="00000000">
      <w:pPr>
        <w:rPr>
          <w:rtl/>
        </w:rPr>
      </w:pPr>
      <w:r>
        <w:pict>
          <v:shape id="_x0000_s1559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559" inset="0,0,0,0">
              <w:txbxContent>
                <w:p w:rsidR="00F0565B" w:rsidRDefault="00F0565B">
                  <w:r>
                    <w:rPr>
                      <w:rtl/>
                    </w:rPr>
                    <w:t>182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0" o:spid="_x0000_s1049" type="#_x0000_t202" style="position:absolute;left:0;text-align:left;margin-left:90.9pt;margin-top:692.95pt;width:386.7pt;height:57.4pt;z-index:27;mso-position-horizontal-relative:page;mso-position-vertical-relative:page" stroked="f">
            <v:textbox style="mso-next-textbox:#_x0000_s1560" inset="0,0,0,0">
              <w:txbxContent>
                <w:p w:rsidR="00F0565B" w:rsidRPr="005B5CC8" w:rsidRDefault="00F0565B">
                  <w:pPr>
                    <w:pStyle w:val="OCRStyle7"/>
                    <w:ind w:left="410"/>
                  </w:pPr>
                  <w:r>
                    <w:rPr>
                      <w:rtl/>
                    </w:rPr>
                    <w:t>3 ס"ח תשכ"ד .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1" o:spid="_x0000_s1050" type="#_x0000_t202" style="position:absolute;left:0;text-align:left;margin-left:66.55pt;margin-top:488.45pt;width:498.75pt;height:196pt;z-index:26;mso-position-horizontal-relative:page;mso-position-vertical-relative:page" stroked="f">
            <v:textbox style="mso-next-textbox:#_x0000_s156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5"/>
                    <w:gridCol w:w="1594"/>
                  </w:tblGrid>
                  <w:tr w:rsidR="00F0565B" w:rsidRPr="005B5CC8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F0565B" w:rsidRDefault="00F056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41. לענין פרק זה -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 חדרי כניסה ששטחם פחות משמונה מטרים מרובעים, חדרי שירות ומט-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בחים אינם בכלל "חדר";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חדר ששטחו אינו פחות מששה ואינו יותר משמונה מטרים מרובעים,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חדר כניסה ששטחו שמונה מסרים מרובעים או יותר, הוא "חצי חדר".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F0565B" w:rsidRPr="005B5CC8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דמי השכירות של דירה יהיו כדמי שכירות שהשתלמו בעדה ערב תשל"א (להלן -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השכירות היסודיים), בשינויים שייקבעו בתקנות לפי סעיף 45 (להלן - התקנות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המשנות.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</w:t>
                        </w:r>
                      </w:p>
                    </w:tc>
                  </w:tr>
                  <w:tr w:rsidR="00F0565B" w:rsidRPr="005B5CC8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הועלו דמי השכירות של דירה למעלה מדמי השכירות לפי חוק זה, אץ העודף ניתן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להיפרע מאת הדייר, על אף כל הסכם, וכל סכום עודף כאמור ששילם דייר. זכאי הוא -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מיום ששילם - להיפו ע מבעל הבית, אם בניכוי מדמי שכירות המגיעים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הבית ואם בכל דרך אחרת.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דמי שכירות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מן המותר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562" o:spid="_x0000_s1051" type="#_x0000_t202" style="position:absolute;left:0;text-align:left;margin-left:190.85pt;margin-top:464.85pt;width:187.7pt;height:21.6pt;z-index:25;mso-position-horizontal-relative:page;mso-position-vertical-relative:page" stroked="f">
            <v:textbox style="mso-next-textbox:#_x0000_s1562" inset="0,0,0,0">
              <w:txbxContent>
                <w:p w:rsidR="00F0565B" w:rsidRPr="005B5CC8" w:rsidRDefault="00F0565B">
                  <w:pPr>
                    <w:pStyle w:val="OCRStyle7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ב': דמי שכירות של דירות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3" o:spid="_x0000_s1052" type="#_x0000_t202" style="position:absolute;left:0;text-align:left;margin-left:81.6pt;margin-top:75.4pt;width:467.7pt;height:377.2pt;z-index:24;mso-position-horizontal-relative:page;mso-position-vertical-relative:page" stroked="f">
            <v:textbox style="mso-next-textbox:#_x0000_s156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4"/>
                    <w:gridCol w:w="1390"/>
                  </w:tblGrid>
                  <w:tr w:rsidR="00F0565B" w:rsidRPr="005B5CC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להתקין על גג הבית שבו נמצא המושכר תורן לאנטנה של טלוויזיה או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רדיו או דוד שמש, הכל בכפוף לאמור בסעיף 38, ובתנאי שיובטח כי בעל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יהיה רשאי להוריד את התורן או הדוד כדי לאפשר עבודות בניה על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הגג מכוח היתר בניה שהשיג על פי הוראות חוק התכנון והבניה, תשכ"ה-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3 (להלן - חוק התכנון), ויהיה חייב להקימו מחדש עם גמר הבניה.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בית הדין, אם בנסיבות הענין היה זה צודק לעשות ק, לקבוע פיצוי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הבית ותנאים אחדים לרשות שניתנה לפי סעיף זה.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הוגשה בקשה להרשות התקנת תורן או דוד על גג של בית כאמור בסעיף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(א) (6), תימסר הודעה על ונבקשה לכל יתר דיירי הבית. וכל דייר יהיה רשאי להצטרף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דין לדיון, בדרך ובמועד שקבע שר המשפטים בתקנות.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הדן בבקשה על פי סעיף 37 (א) (6,) רשאי גם להתיר שיתופו של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בתורן קיים. וק רשאי הוא לקבוע תנאים בקשר לצורת החיבורים של התורן אד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הדוד.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הדן בבקשה על פי סעיף 37 (א) (6), יתחשב גם בשימוש של בעל הבית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כגג ובחלקים אחרים של הכית, שהוא שימוש קיים.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ירשה בית הדין התקנה או שיתוף כאמות, בסעיף זה, אלא אם נוכח שההתקנה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הותרה גם על פי חוק התכנון או מכוחו.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בענין התקנת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תורן או דדד</w:t>
                        </w:r>
                      </w:p>
                    </w:tc>
                  </w:tr>
                  <w:tr w:rsidR="00F0565B" w:rsidRPr="005B5CC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בית הדין רשאי, לפי בקשת הדייר, לשנות את מועדי התשלום של דמי השכירות.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בחוזה השכירות נקבע תשלום מראש לתקופה של שנה או יותר ותקופה זו עברה. ובלבד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שהבקשה הוגשה לפני מועד הפרעון.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מועדי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</w:t>
                        </w:r>
                      </w:p>
                    </w:tc>
                  </w:tr>
                  <w:tr w:rsidR="00F0565B" w:rsidRPr="005B5CC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בית הדין רשאי לצוות על שינויו של ריהוט, של כלים או של ציוד אחר ששימושם</w:t>
                        </w:r>
                      </w:p>
                      <w:p w:rsidR="00F0565B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 בשכירות. ורשאי הוא, אם בנסיבות הענין היה זה צודק לעשות כן, לקבוע פיצוי</w:t>
                        </w:r>
                      </w:p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ותנאים אחרים בקשר לאותו שינוי.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F0565B" w:rsidRPr="005B5CC8" w:rsidRDefault="00F056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ציוד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77A26" w:rsidRDefault="00077A26">
      <w:pPr>
        <w:rPr>
          <w:rtl/>
        </w:rPr>
      </w:pPr>
      <w:r>
        <w:rPr>
          <w:rtl/>
        </w:rPr>
        <w:br w:type="page"/>
      </w:r>
    </w:p>
    <w:p w:rsidR="00077A26" w:rsidRDefault="00000000">
      <w:pPr>
        <w:rPr>
          <w:rtl/>
        </w:rPr>
      </w:pPr>
      <w:r>
        <w:pict>
          <v:shape id="_x0000_s1564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564" inset="0,0,0,0">
              <w:txbxContent>
                <w:p w:rsidR="00F0565B" w:rsidRDefault="00F0565B">
                  <w:r>
                    <w:rPr>
                      <w:rtl/>
                    </w:rPr>
                    <w:t>183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5" o:spid="_x0000_s1054" type="#_x0000_t202" style="position:absolute;left:0;text-align:left;margin-left:366.55pt;margin-top:694.75pt;width:177.2pt;height:71.7pt;z-index:30;mso-position-horizontal-relative:page;mso-position-vertical-relative:page" stroked="f">
            <v:textbox style="mso-next-textbox:#_x0000_s1565" inset="0,0,0,0">
              <w:txbxContent>
                <w:p w:rsidR="00F0565B" w:rsidRPr="00077A26" w:rsidRDefault="00F0565B">
                  <w:pPr>
                    <w:pStyle w:val="OCRStyle8"/>
                    <w:ind w:left="49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ק"ת תשכ'"ו, עמ' 2080.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6" o:spid="_x0000_s1055" type="#_x0000_t202" style="position:absolute;left:0;text-align:left;margin-left:95.1pt;margin-top:85.7pt;width:456.2pt;height:605.3pt;z-index:29;mso-position-horizontal-relative:page;mso-position-vertical-relative:page" stroked="f">
            <v:textbox style="mso-next-textbox:#_x0000_s15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120"/>
                  </w:tblGrid>
                  <w:tr w:rsidR="00F0565B" w:rsidRPr="00077A2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F0565B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דמי</w:t>
                        </w:r>
                      </w:p>
                      <w:p w:rsidR="00F0565B" w:rsidRPr="00077A26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F0565B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 . (א) הושפעו דמי השכירות היסודיים על-ידי אחד מאלה: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חיוגים שבעל הבית היה חייב לדייר בנוסף על החיוב להעמיד לרשותו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הדירה עצמה;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יחסים מיוחדים שהיו קיימים בין בעל הבית ובין הדייר,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המשנות קבעו תוספת על דמי שבירות - תבוא התוספת לא על דמי השכירות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היסודיים אלא על דמי השכירות שהיו משתלמים לולא חיובים נוספים או יחסים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אלה.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בדירה שבעל הבית לא השתמש כלל בזכותו להעלות דמי השכירות בהתאם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הגנת הדייר (דמי שכירות בדירות ובתי עסק), תשכ"ו-41966 (להלן - תקנות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תשכ"ו), תבוא התוספת לא על דמי השכירות היסודיים אלא על דמי השכירות שהיו</w:t>
                        </w:r>
                      </w:p>
                      <w:p w:rsidR="00F0565B" w:rsidRPr="00077A26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מגיעים בעד אותה דירה בתוקף התקנות האמורות.</w:t>
                        </w:r>
                      </w:p>
                    </w:tc>
                  </w:tr>
                  <w:tr w:rsidR="00F0565B" w:rsidRPr="00077A2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F0565B" w:rsidRPr="00077A26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משנות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F0565B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הממשלה רשאית להתקין תקנות לשינוי דמי השכירות היסודיים, ובלבד שלא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תתקין תקנות כאמור יותר מאמת לשנה.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התקנות המשנות יבול שיקבעו שינויים הדרגתיים בדמי השכירות שתחילתם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במועדים שונים, ובלבד שלא יחולו שינויים כאמור יותר מאחת לשנה.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התקנות המשנות יכול שיקבעו דמי שכירות מעל לסכומי המקסימום ומונחת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לסכומי המינימום הנקובים בסעיף 46, ובלבד ששינוי כזה בדמי השכירות לא יחול לפני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כ"ח באדר כ' תשל"ג (1 באפריל 1973); תקנות כאלה תחילתן שלושה חדשים מיום</w:t>
                        </w:r>
                      </w:p>
                      <w:p w:rsidR="00F0565B" w:rsidRPr="00077A26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פרסומן ברשומות אם לא יבוטלו לפגי כן בהחלטת הכנסת.</w:t>
                        </w:r>
                      </w:p>
                    </w:tc>
                  </w:tr>
                  <w:tr w:rsidR="00F0565B" w:rsidRPr="00077A2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F0565B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מקסימום ומינימום</w:t>
                        </w:r>
                      </w:p>
                      <w:p w:rsidR="00F0565B" w:rsidRPr="00077A26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דמי-שכירות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F0565B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על אף האמור בסעיף 42 -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לא יעלו דמי השכירות על הסכום המקסימלי, שהוא -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בדירה של חדר אחד או חדר וחצי - 24 לירות לחודש לחדר: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בדירה של שני חדרים או שני חדרים וחצי - 30 לירות לחודש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לחדר: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בדירה של שלושה חדרים או שלושה חדרים וחצי --- 40 לירות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לחדר;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בדירה של ארבעה חדרים או יותר - 50 לירות לחודש לחדר,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שהיחס בין דמי השכירות לבין הסכום המקסימלי האמור לא יעלה על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היחס שבץ דמי השכירות היסודיים ובין סכום המקסימום החל על הדירה לפי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תשכ"ו;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יפחתו דמי השכירות מן הסכום המינימלי, שהוא -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בדירה של שני חדרים וחצי או פחות - 12 לירות לחודש לחדרן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 בדירה של שלושה חדרים או יותר - 18 לירות לחודש לחדר,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בדירה שבמרתף, בצריף, במבנה ארעי או בכיוצא באלה יכולים דמי</w:t>
                        </w:r>
                      </w:p>
                      <w:p w:rsidR="00F0565B" w:rsidRPr="00077A26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להיות נמוכים מן הסכום המינימלי האמור.</w:t>
                        </w:r>
                      </w:p>
                    </w:tc>
                  </w:tr>
                  <w:tr w:rsidR="00F0565B" w:rsidRPr="00077A26">
                    <w:trPr>
                      <w:jc w:val="right"/>
                    </w:trPr>
                    <w:tc>
                      <w:tcPr>
                        <w:tcW w:w="708" w:type="pct"/>
                      </w:tcPr>
                      <w:p w:rsidR="00F0565B" w:rsidRPr="00077A26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העלאה הדרגתית</w:t>
                        </w:r>
                      </w:p>
                    </w:tc>
                    <w:tc>
                      <w:tcPr>
                        <w:tcW w:w="4292" w:type="pct"/>
                      </w:tcPr>
                      <w:p w:rsidR="00F0565B" w:rsidRDefault="00F0565B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נקבעו לדירה דמי שכירות העולים על דמי השכירות היסודיים ביותר משליש,</w:t>
                        </w:r>
                      </w:p>
                      <w:p w:rsidR="00F0565B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תבוצע ההעלאה בהדרגה כך שהדייר לא יוסיף בשנה אחת יותר משליש על דמי השכירות</w:t>
                        </w:r>
                      </w:p>
                      <w:p w:rsidR="00F0565B" w:rsidRPr="00077A26" w:rsidRDefault="00F056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היסודיים.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56AEF" w:rsidRDefault="00056AEF">
      <w:pPr>
        <w:rPr>
          <w:rtl/>
        </w:rPr>
      </w:pPr>
      <w:r>
        <w:rPr>
          <w:rtl/>
        </w:rPr>
        <w:br w:type="page"/>
      </w:r>
    </w:p>
    <w:p w:rsidR="00056AEF" w:rsidRDefault="00000000">
      <w:pPr>
        <w:rPr>
          <w:rtl/>
        </w:rPr>
      </w:pPr>
      <w:r>
        <w:pict>
          <v:shape id="_x0000_s1567" o:spid="_x0000_s1056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567" inset="0,0,0,0">
              <w:txbxContent>
                <w:p w:rsidR="00F0565B" w:rsidRDefault="00F0565B">
                  <w:r>
                    <w:rPr>
                      <w:rtl/>
                    </w:rPr>
                    <w:t>184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8" o:spid="_x0000_s1057" type="#_x0000_t202" style="position:absolute;left:0;text-align:left;margin-left:88.3pt;margin-top:696.55pt;width:387.5pt;height:57.4pt;z-index:35;mso-position-horizontal-relative:page;mso-position-vertical-relative:page" stroked="f">
            <v:textbox style="mso-next-textbox:#_x0000_s1568" inset="0,0,0,0">
              <w:txbxContent>
                <w:p w:rsidR="00F0565B" w:rsidRPr="00056AEF" w:rsidRDefault="00F0565B">
                  <w:pPr>
                    <w:pStyle w:val="OCRStyle9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תש"י, עמ' 86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69" o:spid="_x0000_s1058" type="#_x0000_t202" style="position:absolute;left:0;text-align:left;margin-left:78.8pt;margin-top:623.9pt;width:467.7pt;height:66.9pt;z-index:34;mso-position-horizontal-relative:page;mso-position-vertical-relative:page" stroked="f">
            <v:textbox style="mso-next-textbox:#_x0000_s156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7"/>
                    <w:gridCol w:w="1037"/>
                  </w:tblGrid>
                  <w:tr w:rsidR="00F0565B" w:rsidRPr="00056AEF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52. (א) דמי השכירות בבית עסק ייקבעו בהסכם בץ בעל הבית והדייר, ובאין הסכם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רשאי כל צד לבקש שבית הדין יקבע את דמי השכירות.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בקבעו דמי שביריות של בית עסק יתחשב בית הדין בבל הנתונים העשויים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להשפיע על גובה דמי השכירות של בית העסק, לרבות סוג העסק, האזור שבו הוא נמצא</w:t>
                        </w:r>
                      </w:p>
                    </w:tc>
                    <w:tc>
                      <w:tcPr>
                        <w:tcW w:w="610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דמי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570" o:spid="_x0000_s1059" type="#_x0000_t202" style="position:absolute;left:0;text-align:left;margin-left:179.75pt;margin-top:604.1pt;width:198pt;height:19.8pt;z-index:33;mso-position-horizontal-relative:page;mso-position-vertical-relative:page" stroked="f">
            <v:textbox style="mso-next-textbox:#_x0000_s1570" inset="0,0,0,0">
              <w:txbxContent>
                <w:p w:rsidR="00F0565B" w:rsidRPr="00056AEF" w:rsidRDefault="00F0565B">
                  <w:pPr>
                    <w:pStyle w:val="OCRStyle9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פרק ג': דמי שכירות של בתי עסק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1" o:spid="_x0000_s1060" type="#_x0000_t202" style="position:absolute;left:0;text-align:left;margin-left:86.5pt;margin-top:81.75pt;width:475.2pt;height:516.8pt;z-index:32;mso-position-horizontal-relative:page;mso-position-vertical-relative:page" stroked="f">
            <v:textbox style="mso-next-textbox:#_x0000_s157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3"/>
                    <w:gridCol w:w="1588"/>
                  </w:tblGrid>
                  <w:tr w:rsidR="00F0565B" w:rsidRPr="00056AEF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נקבעו לדירה מזוזה עם האפוטרופוס על נכסי נפקדים דמי שכירות העולים על דמי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לטי סעיפים 42 עד 48, יהיו דמי השכירות של הדירה, על אף האמור באותם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סעיפים, בפי שנקבעו בחוזה, ואם הופחתו על פי סעיף 12 (ד) לחוק נכסי נפקדים, תש"י-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 5- כפי שהופחתו, יהיה בעל הבית אשר יהיה.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שכירתו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מוסכמים בנכסי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נפקדים</w:t>
                        </w:r>
                      </w:p>
                    </w:tc>
                  </w:tr>
                  <w:tr w:rsidR="00F0565B" w:rsidRPr="00056AEF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 .(א) דייר הדר בדירה והשכיר חלק ממנה לפני תשל"א, להיו דמי השכירות של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צירוף הסכומים הבאים: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חלק יחסי מדמי השכירות של כל הדירה, בתוספת ריווח סביר שלא יעלה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100% מאותו חלק של דמי השכירות;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חלק יחסי מן הארנונות והתשלומים האחרים, לרכות דמי מים, המוטלים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הדייר הראשי בתור מחזיק הדירה.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השכיר הדייר חלק מהדירה אחרי תשל"א, יחולו הוראות אלה: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ההגבלה על גובה דמי שכירות המשנה לפי סעיף קטן (א) - לא תחול;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הדייר ישלם לבעל הבית תוספת של דמי השבירות של הדירה בשיעור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75% מהחלק היחסי של אותם דמי שכירות המתאים לחלק המושכר של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הדירה.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הוראות סעיף זה יחולו, בשינויים המחוייבים, גם כשהאדם שהשכיר חלק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מהדירה בבית שחוק זה חל עליו איננו דייר כמשמעותו בחוק זה, בין שהוא בעל הנכס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המושכר ובין שהוא חוכר-לדורות.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בשכירות משנה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</w:t>
                        </w:r>
                      </w:p>
                    </w:tc>
                  </w:tr>
                  <w:tr w:rsidR="00F0565B" w:rsidRPr="00056AEF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(א) בתחום המקסימום והמינימום לפי סעיפים 46 ו-49 רשאים הצדדים להסכים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דמי השכירות; הם רשאים לכך גם לאחר שנפסקו דמי השכירות על ידי בית הדין.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השינויים לפי סעיף 45 אין בהם כדי למנוע את הצדדים מהסבים על דמי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נמוכים יותר.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דניי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השגירות על ידי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הצדדים</w:t>
                        </w:r>
                      </w:p>
                    </w:tc>
                  </w:tr>
                  <w:tr w:rsidR="00F0565B" w:rsidRPr="00056AEF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(א) נתגלעו חילוקי דעות בדבר דמי השכירות שיש לשלם בתוקף סעיף 42 או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המשנות, יכריע בית הדין.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רשאי לפסוק את דמי השכירות מחדש בכל אחד ממקרים אלה*.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 שינוי בהתאם לסעיפים 45 או 46;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הדירה חולקה לשתי דירות או יותר, או שתי דירות או יותר חוברו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לדירה אחת;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בעל הבית הוציא הוצאות על שיפורים ניכרים או על שינוי המבנה של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או של נכס שהדירה משתבחת משיפוריו או שינוייו;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- חל שינוי בנתונים העלולים להשפיע על שיעור דמי השכירות, ובלבד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שבקשה לפי פסקה זו לא תוגש יותר מאחת לשנים עשר חודש.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פסיקת דמי</w:t>
                        </w:r>
                      </w:p>
                      <w:p w:rsidR="00F0565B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 על ידי</w:t>
                        </w:r>
                      </w:p>
                      <w:p w:rsidR="00F0565B" w:rsidRPr="00056AEF" w:rsidRDefault="00F0565B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92A17" w:rsidRDefault="00092A17">
      <w:pPr>
        <w:rPr>
          <w:rtl/>
        </w:rPr>
      </w:pPr>
      <w:r>
        <w:rPr>
          <w:rtl/>
        </w:rPr>
        <w:br w:type="page"/>
      </w:r>
    </w:p>
    <w:p w:rsidR="00092A17" w:rsidRDefault="00000000">
      <w:pPr>
        <w:rPr>
          <w:rtl/>
        </w:rPr>
      </w:pPr>
      <w:r>
        <w:pict>
          <v:shape id="_x0000_s1572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572" inset="0,0,0,0">
              <w:txbxContent>
                <w:p w:rsidR="00F0565B" w:rsidRDefault="00F0565B">
                  <w:r>
                    <w:rPr>
                      <w:rtl/>
                    </w:rPr>
                    <w:t>185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" o:spid="_x0000_s1062" type="#_x0000_t202" style="position:absolute;left:0;text-align:left;margin-left:386.35pt;margin-top:730.6pt;width:165.9pt;height:22.55pt;z-index:38;mso-position-horizontal-relative:page;mso-position-vertical-relative:page" stroked="f">
            <v:textbox style="mso-next-textbox:#_x0000_s1573" inset="0,0,0,0">
              <w:txbxContent>
                <w:p w:rsidR="00F0565B" w:rsidRDefault="00F0565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574" o:spid="_x0000_s1063" type="#_x0000_t202" style="position:absolute;left:0;text-align:left;margin-left:88.4pt;margin-top:83.9pt;width:476.2pt;height:634.4pt;z-index:37;mso-position-horizontal-relative:page;mso-position-vertical-relative:page" stroked="f">
            <v:textbox style="mso-next-textbox:#_x0000_s157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7287"/>
                  </w:tblGrid>
                  <w:tr w:rsidR="00F0565B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  <w:p w:rsidR="00F0565B" w:rsidRPr="00092A17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מוסכמים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והשימוש בו, ובלבד שלגבי בתי עסק שנקבע לגביהם מקסימום בתקנות למי סעיף קטן (ג),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יקבע דמי שכירות העולים על אותו מקסימום.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הממשלה תתקץ תקנות הקובעות מקסימום לדמי ש בירות של בתי עסק (להלן -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בתי עסק) בהתחשב בסוגי בתי העסק ובאזורים שבהם" הם נמצאים, והיא רשאית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כאמור סוגים של בתי עסק שלא יחולו לגביהם הוראות בדבר המקסימום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דמי השכירות.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בתי עסק יתבטלו אם החליטה הכנסת על כן לפני תום שלושה חדשים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תחילתן,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קבע בית הדין לאחר תשל"א דמי שכיתת העולים על דמי השכירות שהשתלמו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תשל"א, תבוצע ההעלאה בהדרגה תוך ארבע שנים כך שבכל שנה יעלו דמי השכירות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ברבע מסכום ההעלאה הכוללת.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הוסכם בין כעל בית ודייר אחרי י"ג בניסן תשי"ד (10 באפריל 0954 על דמי שכירות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עסק, יחייבו דמי השכירות המוסכמים את הצדדים וחליפיהם למשך תקופת ההסכם,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בסעיפים 52 ו-61.</w:t>
                        </w:r>
                      </w:p>
                    </w:tc>
                  </w:tr>
                  <w:tr w:rsidR="00F0565B" w:rsidRPr="00092A17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  <w:p w:rsidR="00F0565B" w:rsidRPr="00092A17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בשכירות משבה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דייר המחזיק ומשתמש בבית עסק והשכיר חלק ממנו, לא יעלו דמי השכירות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חלק על צירוף הסכומים הבאים: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חלק יחסי מדמי השבירות של כל בית העסק בתוספת ריווח סביר שלא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100% מאותו חלק של דמי השכירות;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חלק יחסי מן הארנונות והתשלומים האחרים, לרבות דמי מים, המוטלים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הדייר הראשי בתור מחזיק בית העסק.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יחולו, בשינויים המחוייבים לפי הענין, גפ כשהאדם שהשכיר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דייר שהוראות חוק זה חלות.עליו, בין שהוא בעל הנכס המושכר ובין שהוא שוכר,</w:t>
                        </w:r>
                      </w:p>
                      <w:p w:rsidR="00F0565B" w:rsidRPr="00092A17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שבית העסק נמצא במקום שחוק זה חל עליו.</w:t>
                        </w:r>
                      </w:p>
                    </w:tc>
                  </w:tr>
                  <w:tr w:rsidR="00F0565B" w:rsidRPr="00092A17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עסק בבנין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 שהושלם</w:t>
                        </w:r>
                      </w:p>
                      <w:p w:rsidR="00F0565B" w:rsidRPr="00092A17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1.1.1946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55. בית עסק מן הסוגים שלגביהם קבעה הממשלה. בתקנות בתי עסק, מקסימום לדמי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שכירות, והוא נמצא בבנין שבנייתו הושלמה אחרי כ"ח בטבת תש"ו (1 בינואר 1946) והיתה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כרוכה בהוצאות בלתי רגילות בגלל אפיו המיוהד של הבנין או בגלל שכלולו, דמי השכירות</w:t>
                        </w:r>
                      </w:p>
                      <w:p w:rsidR="00F0565B" w:rsidRPr="00092A17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יכולים לעלות על המקסימום לפי תקנות בתי עסק וסעיף 54.</w:t>
                        </w:r>
                      </w:p>
                    </w:tc>
                  </w:tr>
                  <w:tr w:rsidR="00F0565B" w:rsidRPr="00092A17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0565B" w:rsidRPr="00092A17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משלימות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 י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(א) פסק בית הדין את דמי השכירות של בית-עסק והוגש ערעור, רשאי בית המשפט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להעריך ולקבוע מחדש את דמי השכירות ואץ הוא קשור בממצאיו של בית הדין.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הצדדים רשאים להסכים על דמי שכירות שישתנו לפי מדד מוסכם או לפי</w:t>
                        </w:r>
                      </w:p>
                      <w:p w:rsidR="00F0565B" w:rsidRPr="00092A17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שיטה מוסכמת; הם רשאים להסכים על דמי השכירות גם לאחר שנפסקו בבית הדץ.</w:t>
                        </w:r>
                      </w:p>
                    </w:tc>
                  </w:tr>
                  <w:tr w:rsidR="00F0565B" w:rsidRPr="00092A17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פסיקת דמי</w:t>
                        </w:r>
                      </w:p>
                      <w:p w:rsidR="00F0565B" w:rsidRPr="00092A17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מחדש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0565B" w:rsidRDefault="00F0565B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פסק בית הדץ את דמי השכירות של בית עסק, רשאי הוא לפסקם מחדש ככל אחד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המקרים הבאים: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חל שינוי במקסימום של דמי השכירות בהתאם לסעיף 52 (ג)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חל שינוי בנתונים העלולים להשפיע על גובה דמי השכירות, ובלבד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שנקשה לפי פסקה זו לא תוגש יותר מאחת לשנים עשר חודש;</w:t>
                        </w:r>
                      </w:p>
                      <w:p w:rsidR="00F0565B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הבית הוציא הוצאות על שיפורים ניכרים או על שינוי המבנה של</w:t>
                        </w:r>
                      </w:p>
                      <w:p w:rsidR="00F0565B" w:rsidRPr="00092A17" w:rsidRDefault="00F056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העסק או של נכס קובית העסק משתבח משיפוריו או שינוייו.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AF486A" w:rsidRDefault="00AF486A">
      <w:pPr>
        <w:rPr>
          <w:rtl/>
        </w:rPr>
      </w:pPr>
      <w:r>
        <w:rPr>
          <w:rtl/>
        </w:rPr>
        <w:br w:type="page"/>
      </w:r>
    </w:p>
    <w:p w:rsidR="00AF486A" w:rsidRDefault="00000000">
      <w:pPr>
        <w:rPr>
          <w:rtl/>
        </w:rPr>
      </w:pPr>
      <w:r>
        <w:pict>
          <v:shape id="_x0000_s1575" o:spid="_x0000_s1064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575" inset="0,0,0,0">
              <w:txbxContent>
                <w:p w:rsidR="00F0565B" w:rsidRDefault="00F0565B">
                  <w:r>
                    <w:rPr>
                      <w:rtl/>
                    </w:rPr>
                    <w:t>186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6" o:spid="_x0000_s1065" type="#_x0000_t202" style="position:absolute;left:0;text-align:left;margin-left:90.8pt;margin-top:694pt;width:383.7pt;height:65.95pt;z-index:42;mso-position-horizontal-relative:page;mso-position-vertical-relative:page" stroked="f">
            <v:textbox style="mso-next-textbox:#_x0000_s1576" inset="0,0,0,0">
              <w:txbxContent>
                <w:p w:rsidR="00F0565B" w:rsidRPr="00AF486A" w:rsidRDefault="00F0565B">
                  <w:pPr>
                    <w:pStyle w:val="OCRStyle1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ק"ת תשכ"ב,עמ' 1810.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7" o:spid="_x0000_s1066" type="#_x0000_t202" style="position:absolute;left:0;text-align:left;margin-left:86.05pt;margin-top:125.35pt;width:480.75pt;height:561.15pt;z-index:41;mso-position-horizontal-relative:page;mso-position-vertical-relative:page" stroked="f">
            <v:textbox style="mso-next-textbox:#_x0000_s157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9"/>
                    <w:gridCol w:w="1482"/>
                  </w:tblGrid>
                  <w:tr w:rsidR="00F0565B" w:rsidRPr="00AF486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ניתבו לבעל בית דמי מפתח בדירה ולאחר מכן נקבעה העלאה בדמי השכי-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בתקנות המשנות, תופחת בשליש התוספת שעל הדייר של אותה דירה לשלט לפי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תקנות.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ההפחתה לפי סעיף קטן (א) תתחיל ביום תחילתן של התקנות, ותסתיים בתום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עשרה שנים מיום תחילת השכירות שבקשר אליה ניתנו דמי המפתח ;מקום שחמש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 אלה מסתיימות תוך שלוש שבים מתחילת התקנות - תימשך ההפחתה עד תום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השנים מתחילתן.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סעיפים קטנים (א) ו-(ב) כדי לגרוע מתוצאות סעיפים 59 ד-60.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זה ובסעיפים 59 ו-60,- לא יפחתו דמי השכירות מדמי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השכירים היסודיים.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 וסעיפים 59 ר-60 אין נפקא-מינה אם ניתנו דמי המפתח לפני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 או לאחר מכן.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0565B" w:rsidRDefault="00F0565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הפחתה למשלמי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מפתח</w:t>
                        </w:r>
                      </w:p>
                      <w:p w:rsidR="00F0565B" w:rsidRPr="00AF486A" w:rsidRDefault="00F0565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בדירה</w:t>
                        </w:r>
                      </w:p>
                    </w:tc>
                  </w:tr>
                  <w:tr w:rsidR="00F0565B" w:rsidRPr="00AF486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F0565B" w:rsidRDefault="00F0565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ניתנו לבעל בית דמי מ6תח בעד מושכר לפני י"ז כאב תשכ"ב (17 באוגוסט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1962) (להלן - תשכ"ב), יופחת בחמישים אחוזים הסכום הנוסף שעל הדייר של אותו מושכר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לפי תקנות הגבת הדייר (דמי שכיתת בדירות ובבתי עסק), תשכ"ב-1962 6 (להלן-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תשכ"ב).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ההפחתה לפי סעיף קטן גא) תתחיל מיום תחילתן של תקנות תשכ"ב ותסתיים</w:t>
                        </w:r>
                      </w:p>
                      <w:p w:rsidR="00F0565B" w:rsidRPr="00AF486A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עשר שנים מיום תחילת השכירות שבקשר אליה ניתנו דמי המפתח.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0565B" w:rsidRPr="00AF486A" w:rsidRDefault="00F0565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תשכ"ב</w:t>
                        </w:r>
                      </w:p>
                    </w:tc>
                  </w:tr>
                  <w:tr w:rsidR="00F0565B" w:rsidRPr="00AF486A">
                    <w:trPr>
                      <w:jc w:val="right"/>
                    </w:trPr>
                    <w:tc>
                      <w:tcPr>
                        <w:tcW w:w="4152" w:type="pct"/>
                      </w:tcPr>
                      <w:p w:rsidR="00F0565B" w:rsidRDefault="00F0565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(א) ניתנו לבעל בית דמי מפתח בעד מושכר לפני י"ז בתשרי תשכ"ז (1 באוקטובר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1966) (להלן - תשכ"ז), תופחת בחמישים אחתים התוספת שעל הדייר של אותו מושכר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לפי תקבות תשכ"ו.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ההפחתה לפי סעיף קטן (א)(להלן - הפחתת תשכ"ז) תתחיל מתשכ"ז ותסתיים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עשר שבים מיום תחילת השכירות שבקשר אליה ניתבו דמי המפתח.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דייר שנתמלאו בו כל אלה: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זכאי לגבי מושכר פלוני להפחתה לפי סעיף 59?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זכאי לגבי אותו מושכר גם להפחתת תשכ"ז;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איבו מחזיק במושכר מכוח שבירות שבעדה ניתנו דמי מפתח אחדי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תשכ"ב,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התוספת שעליו לשלט לפי תקבות תשכ"ו, עד תום התקופה לפי סעיף קטן (ב),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שמותר היה לגבות ממנו ערב תחילתן; תוספת זאת תופחת באמור בסעיף קטן (א).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לאמור בסעיף קטן (01, אם שילם דייר של מושכר, ערב תחילתן של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תקבות תשכ"ו, דמי שכירות העולים על דמי השכירות שמותר היה לגבות ממנו על פי</w:t>
                        </w:r>
                      </w:p>
                      <w:p w:rsidR="00F0565B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תשכ"ב וסעיף 59, תחושב ההעלאה על פי תקנות תשכ"ו על ימוד הסכום שהיה</w:t>
                        </w:r>
                      </w:p>
                      <w:p w:rsidR="00F0565B" w:rsidRPr="00AF486A" w:rsidRDefault="00F056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 ולא על יסוד הסכום ששילם למעשה.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F0565B" w:rsidRPr="00AF486A" w:rsidRDefault="00F0565B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תשכ"ז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8" o:spid="_x0000_s1067" type="#_x0000_t202" style="position:absolute;left:0;text-align:left;margin-left:185.05pt;margin-top:85.75pt;width:189.5pt;height:32.1pt;z-index:40;mso-position-horizontal-relative:page;mso-position-vertical-relative:page" stroked="f">
            <v:textbox style="mso-next-textbox:#_x0000_s1578" inset="0,0,0,0">
              <w:txbxContent>
                <w:p w:rsidR="00F0565B" w:rsidRDefault="00F0565B">
                  <w:pPr>
                    <w:pStyle w:val="OCRStyle11"/>
                    <w:ind w:left="184"/>
                  </w:pPr>
                  <w:r>
                    <w:rPr>
                      <w:rtl/>
                    </w:rPr>
                    <w:t>פרק די: הפחתות מדמי שמדות</w:t>
                  </w:r>
                </w:p>
              </w:txbxContent>
            </v:textbox>
            <w10:wrap anchorx="page" anchory="page"/>
          </v:shape>
        </w:pict>
      </w:r>
    </w:p>
    <w:p w:rsidR="00D95F56" w:rsidRDefault="00D95F56">
      <w:pPr>
        <w:rPr>
          <w:rtl/>
        </w:rPr>
      </w:pPr>
      <w:r>
        <w:rPr>
          <w:rtl/>
        </w:rPr>
        <w:br w:type="page"/>
      </w:r>
    </w:p>
    <w:p w:rsidR="00D95F56" w:rsidRDefault="00000000">
      <w:pPr>
        <w:rPr>
          <w:rtl/>
        </w:rPr>
      </w:pPr>
      <w:r>
        <w:pict>
          <v:shape id="_x0000_s1579" o:spid="_x0000_s1068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1579" inset="0,0,0,0">
              <w:txbxContent>
                <w:p w:rsidR="00F0565B" w:rsidRDefault="00F0565B">
                  <w:r>
                    <w:rPr>
                      <w:rtl/>
                    </w:rPr>
                    <w:t>187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0" o:spid="_x0000_s1069" type="#_x0000_t202" style="position:absolute;left:0;text-align:left;margin-left:384.75pt;margin-top:722.45pt;width:153.65pt;height:29.3pt;z-index:47;mso-position-horizontal-relative:page;mso-position-vertical-relative:page" stroked="f">
            <v:textbox style="mso-next-textbox:#_x0000_s1580" inset="0,0,0,0">
              <w:txbxContent>
                <w:p w:rsidR="00F0565B" w:rsidRDefault="00F0565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581" o:spid="_x0000_s1070" type="#_x0000_t202" style="position:absolute;left:0;text-align:left;margin-left:101pt;margin-top:281.3pt;width:460.95pt;height:417.6pt;z-index:46;mso-position-horizontal-relative:page;mso-position-vertical-relative:page" stroked="f">
            <v:textbox style="mso-next-textbox:#_x0000_s15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7322"/>
                  </w:tblGrid>
                  <w:tr w:rsidR="00F0565B" w:rsidRPr="00D95F56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369" w:type="pct"/>
                      </w:tcPr>
                      <w:p w:rsidR="00F0565B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 .(א) הוראות פרק זה אינן כאות אלא לקבוע חיובים של בעל בית כלפי דייר ושל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כלפי בעל בית, אם כדירה ואם בבית עסק, הכל לפי הענץ.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זה אינן גורעות מכל דץ אחר המפיל חיובים על מגל בית או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דייר.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פרק זה חלות על אף כל הסכם, אולם הסכם שנעשה אחרי י"ג בניסן</w:t>
                        </w:r>
                      </w:p>
                      <w:p w:rsidR="00F0565B" w:rsidRPr="00D95F56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 (16 באפריל 1954) לגבי בית עסק יחייב את הצדדים למשך תקופת ההסכם.</w:t>
                        </w:r>
                      </w:p>
                    </w:tc>
                  </w:tr>
                  <w:tr w:rsidR="00F0565B" w:rsidRPr="00D95F56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F0565B" w:rsidRPr="00D95F56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ניקוי</w:t>
                        </w:r>
                      </w:p>
                    </w:tc>
                    <w:tc>
                      <w:tcPr>
                        <w:tcW w:w="4369" w:type="pct"/>
                      </w:tcPr>
                      <w:p w:rsidR="00F0565B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63.(א) בעל הבית חייב-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מ) בניקוי החצר, הגינה והשטח המשמשים את דיירי הבית;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בניקוי הכניסה לבית וחדר המדרגות;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באחזקה תקינה של מיתקני המאור הקיימים בכניסה לבית ובחדר המד-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רגות ובהספקת מאור למקומות אלה;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בדאגה להרקתו הסדירה של בור השופכין.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בעל הבית חייב להוציא את הוצאות השירותים לפי סעיף קטן (א).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הדייר ישלם לבעל הבית תשלום חדשי קבוע. בסכום, בשיעור ובאופן שייקבעו</w:t>
                        </w:r>
                      </w:p>
                      <w:p w:rsidR="00F0565B" w:rsidRPr="00D95F56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בעד השירותים לפי סעיף קטן (א).</w:t>
                        </w:r>
                      </w:p>
                    </w:tc>
                  </w:tr>
                  <w:tr w:rsidR="00F0565B" w:rsidRPr="00D95F56">
                    <w:trPr>
                      <w:jc w:val="right"/>
                    </w:trPr>
                    <w:tc>
                      <w:tcPr>
                        <w:tcW w:w="631" w:type="pct"/>
                      </w:tcPr>
                      <w:p w:rsidR="00F0565B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החיובים</w:t>
                        </w:r>
                      </w:p>
                      <w:p w:rsidR="00F0565B" w:rsidRPr="00D95F56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סעיף63</w:t>
                        </w:r>
                      </w:p>
                    </w:tc>
                    <w:tc>
                      <w:tcPr>
                        <w:tcW w:w="4369" w:type="pct"/>
                      </w:tcPr>
                      <w:p w:rsidR="00F0565B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(א) לא קיים בעל הכית את השירותים לפי סעיף 63, רשאי הדייר, לאחר שהתרה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 הבית בכתב. נתן לו זמן סביר לקיום השירות, והודיע על כך גם לדיירים האחרים -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את הדרוש לקיום השירות.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דייר (בסעיף זה - מבצע) את הדרוש לקיום השירות, כאמור בסעיף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זכאי הוא לאחד מאלה, לפי בחירתו: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החזרת הוצאותיו מבעל הבית בניכוי חלקו שלו כהוצאות אלה;</w:t>
                        </w:r>
                      </w:p>
                      <w:p w:rsidR="00F0565B" w:rsidRPr="00D95F56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יתר הדיירים החזרת חלקיהם כהוצאות כאמור.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582" o:spid="_x0000_s1071" type="#_x0000_t202" style="position:absolute;left:0;text-align:left;margin-left:261.2pt;margin-top:249.2pt;width:174.45pt;height:24.55pt;z-index:45;mso-position-horizontal-relative:page;mso-position-vertical-relative:page" stroked="f">
            <v:textbox style="mso-next-textbox:#_x0000_s1582" inset="0,0,0,0">
              <w:txbxContent>
                <w:p w:rsidR="00F0565B" w:rsidRDefault="00F0565B">
                  <w:pPr>
                    <w:pStyle w:val="OCRStyle12"/>
                    <w:ind w:left="270"/>
                  </w:pPr>
                  <w:r>
                    <w:rPr>
                      <w:rtl/>
                    </w:rPr>
                    <w:t>פרק ה': שירותים ותיקונים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3" o:spid="_x0000_s1072" type="#_x0000_t202" style="position:absolute;left:0;text-align:left;margin-left:101.8pt;margin-top:78.55pt;width:442.35pt;height:156.4pt;z-index:44;mso-position-horizontal-relative:page;mso-position-vertical-relative:page" stroked="f">
            <v:textbox style="mso-next-textbox:#_x0000_s158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1"/>
                    <w:gridCol w:w="7000"/>
                  </w:tblGrid>
                  <w:tr w:rsidR="00F0565B" w:rsidRPr="00D95F56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F0565B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ששילם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מפתח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שיכלל</w:t>
                        </w:r>
                      </w:p>
                      <w:p w:rsidR="00F0565B" w:rsidRPr="00D95F56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עסק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F0565B" w:rsidRDefault="00F0565B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(א) בתקנות בתי עסק תקבע הממשלה הוראות מיוחדות בדבר קביעת ההפחתה בדמי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- אם שולמו בעדה דמי מפתח לאחר יום הי באייר תש"ח (14 במאי 1948), או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השקיע הדייר סכומים לשם שינויים או שכלולים יסודיים בבית העסק - ובדבר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ההפחתה כאמור; בתקנות אלה תתחשב הממשלה הן .בסכום של דמי המפתח או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 והן במועד שבו שולמו או הושקעו, לפי הענץ.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הופחתו דמי השכירות כאמור בסעיף קטן (א), ותוך תקופת ההפחתה העביר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את השכירות כדין לאחר, יהיה הדייר החדש זכאי בתשלום דמי השכירות המופחתים</w:t>
                        </w:r>
                      </w:p>
                      <w:p w:rsidR="00F0565B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תקופת ההפחתה, ואולם רשאי בעל הבית לפדות זכות זו בתשלום סכוסם חד פעמי</w:t>
                        </w:r>
                      </w:p>
                      <w:p w:rsidR="00F0565B" w:rsidRPr="00D95F56" w:rsidRDefault="00F056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היוצא כפי שייקבע בהסכם בין הצדדים, ובאין הסכם - על ידי בית הדין,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433E9" w:rsidRDefault="003433E9">
      <w:pPr>
        <w:rPr>
          <w:rtl/>
        </w:rPr>
      </w:pPr>
      <w:r>
        <w:rPr>
          <w:rtl/>
        </w:rPr>
        <w:br w:type="page"/>
      </w:r>
    </w:p>
    <w:p w:rsidR="003433E9" w:rsidRDefault="00000000">
      <w:pPr>
        <w:rPr>
          <w:rtl/>
        </w:rPr>
      </w:pPr>
      <w:r>
        <w:pict>
          <v:shape id="_x0000_s1584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584" inset="0,0,0,0">
              <w:txbxContent>
                <w:p w:rsidR="00F0565B" w:rsidRDefault="00F0565B">
                  <w:r>
                    <w:rPr>
                      <w:rtl/>
                    </w:rPr>
                    <w:t>188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5" o:spid="_x0000_s1074" type="#_x0000_t202" style="position:absolute;left:0;text-align:left;margin-left:75.75pt;margin-top:728.75pt;width:161.15pt;height:29.3pt;z-index:50;mso-position-horizontal-relative:page;mso-position-vertical-relative:page" stroked="f">
            <v:textbox style="mso-next-textbox:#_x0000_s1585" inset="0,0,0,0">
              <w:txbxContent>
                <w:p w:rsidR="00F0565B" w:rsidRDefault="00F0565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586" o:spid="_x0000_s1075" type="#_x0000_t202" style="position:absolute;left:0;text-align:left;margin-left:80.5pt;margin-top:84.85pt;width:469.45pt;height:637.35pt;z-index:49;mso-position-horizontal-relative:page;mso-position-vertical-relative:page" stroked="f">
            <v:textbox style="mso-next-textbox:#_x0000_s15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471"/>
                  </w:tblGrid>
                  <w:tr w:rsidR="00F0565B" w:rsidRPr="003433E9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בעל בית שהחזיר את ההוצאות למבצע כאמור בסעיף קטן (מ (1), זכאי לתבוע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מהדיירים האחרים החזרת חלקיהם בהוצאות.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בעל הבית חייב לספק מים חמים, חימום ושירות מעלית במידה שהתחייב לכך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השכירות שהוסכם עליהם לאחרונה, אולם לגבי התקופה שלאחר תום תקופת ההסכם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הדץ לפטור את בעל הבית מחיוב כזה או ממקצתו. אם ראה סיבות המצדיקות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שירותים אלה חלות על הדייר, אולם בית הדין רשאי להטיל חלק מהן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 הבית, אם ראה סיבות המצדיקות זאת.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הבית חייב להוציא הוצאות שירותים אלה, והוא רשאי לדרוש החזרתן</w:t>
                        </w:r>
                      </w:p>
                      <w:p w:rsidR="00F0565B" w:rsidRPr="003433E9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הדייר במידה שבית הדין לא הטילן על בעל הבית.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F0565B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 חמים, חימום</w:t>
                        </w:r>
                      </w:p>
                      <w:p w:rsidR="00F0565B" w:rsidRPr="003433E9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ומעלית</w:t>
                        </w:r>
                      </w:p>
                    </w:tc>
                  </w:tr>
                  <w:tr w:rsidR="00F0565B" w:rsidRPr="003433E9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F0565B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(א) חייב בעל הבית בשירות לפי סעיף 65 והספקה סדירה של השידות דורשת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המיתקנים המשמשים לו, רשאי בית הדין לחייב את כעל הבית באותו תיקון.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התיקון יחולו מחציתן על בעל הבית ומחציתן על הדייר, אולם בית הדץ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לחלקן חלוקה אחרת אם ראה סיבות המצדיקות זאת.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חייב בית הדץ את בעל הבית בתיקון וקיים בעל הבית את החיוב, רשאי הוא</w:t>
                        </w:r>
                      </w:p>
                      <w:p w:rsidR="00F0565B" w:rsidRPr="003433E9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מן הדייר החזרת הוצאותיו במידה שהן חלות על הדייר.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F0565B" w:rsidRPr="003433E9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מיתקנים</w:t>
                        </w:r>
                      </w:p>
                    </w:tc>
                  </w:tr>
                  <w:tr w:rsidR="00F0565B" w:rsidRPr="003433E9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F0565B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חייב בית הדץ דייר לפי סעיפים 65,63, 66 או 68 להחזיר לבעל הבית סכום קצוב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מהוצאותיו, ופסק בית הדין מועד לפרעון הסכום או מועדים לפרעונו בשיעורץ, יראו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זה או שיעורין אלה כחלק מדמי השכירות לענץ תביעת פלנוי מחמת אי-תשלומ של</w:t>
                        </w:r>
                      </w:p>
                      <w:p w:rsidR="00F0565B" w:rsidRPr="003433E9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F0565B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החורת הוצאות</w:t>
                        </w:r>
                      </w:p>
                      <w:p w:rsidR="00F0565B" w:rsidRPr="003433E9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בדין דמי שגירות</w:t>
                        </w:r>
                      </w:p>
                    </w:tc>
                  </w:tr>
                  <w:tr w:rsidR="00F0565B" w:rsidRPr="003433E9">
                    <w:trPr>
                      <w:jc w:val="right"/>
                    </w:trPr>
                    <w:tc>
                      <w:tcPr>
                        <w:tcW w:w="4138" w:type="pct"/>
                      </w:tcPr>
                      <w:p w:rsidR="00F0565B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68* (א) בעל הבית חייב לתקן את התיקונים הדרושים להחזקת הבית במצב תקץ וראוי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לשימוש, כמפורט בתקנות באישור ועדת החוקה חוק ומשפט של הכנסת, חוץ מתיקונים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באותם חלקי הבית שהם בשימושו הייחודי של הדייר.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תיקונים בחלקי הבית שהם בשימושו הייחודי של הדייר ואינם תיקונים כאמור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חייב בהם הדייר והוצאות תיקונים אלה יחולו עליו; דייר שלא ביצע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 שהוא חייב בהם כאמור והתיקונים דרושים לשמירת בטחונו או בריאותו של דייר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 למניעת נזק לבית, רשאי בעל הבית לעשותם והדייר חייב לאפשר לו עשייתם,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שבעל הבית הודיע על כך לדייר מראש ובכתב ונתן לו בהודעה זמן סביר לעשיית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התיקונים.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לא ביצע בעל הבית תיקונים כאמור בסעיף קטן (א) הדרושים לשמירת בטחונו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בריאותו של דייר, חוץ מתיקונים המצריכים עבודות בניה יסודיות, דשאי הדייר לע-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שותם, ובלבד שהודיע על כך לבעל הבית מראש ובכתב ונתן כהודעה זמן סביר לעשיית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התיקונים, ובתנאי שלא יגרום נזק לבנין.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הוצאות התיקונים שבעל הבית חייב בעשייתם יחולו מחציתן על בעל הבית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ומחציתן על הדייר. 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הדץ מוסמך להחליט על הוצאות סבירות של התיקונים לפי סעיפים קטנים</w:t>
                        </w:r>
                      </w:p>
                      <w:p w:rsidR="00F0565B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(ב), (01 ו-(ד), ורשאי בהחלטתו להרשות לדייר לקח אותן הוצאות כנגד דמי השכירות</w:t>
                        </w:r>
                      </w:p>
                      <w:p w:rsidR="00F0565B" w:rsidRPr="003433E9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שיגיעו לבעל הבית. '</w:t>
                        </w:r>
                      </w:p>
                    </w:tc>
                    <w:tc>
                      <w:tcPr>
                        <w:tcW w:w="862" w:type="pct"/>
                      </w:tcPr>
                      <w:p w:rsidR="00F0565B" w:rsidRDefault="00F0565B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אחזקת הבית</w:t>
                        </w:r>
                      </w:p>
                      <w:p w:rsidR="00F0565B" w:rsidRPr="003433E9" w:rsidRDefault="00F056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והתיקונים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0F3554" w:rsidRDefault="000F3554">
      <w:pPr>
        <w:rPr>
          <w:rtl/>
        </w:rPr>
      </w:pPr>
      <w:r>
        <w:rPr>
          <w:rtl/>
        </w:rPr>
        <w:br w:type="page"/>
      </w:r>
    </w:p>
    <w:p w:rsidR="000F3554" w:rsidRDefault="00000000">
      <w:pPr>
        <w:rPr>
          <w:rtl/>
        </w:rPr>
      </w:pPr>
      <w:r>
        <w:pict>
          <v:shape id="_x0000_s1587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1587" inset="0,0,0,0">
              <w:txbxContent>
                <w:p w:rsidR="00F0565B" w:rsidRDefault="00F0565B">
                  <w:r>
                    <w:rPr>
                      <w:rtl/>
                    </w:rPr>
                    <w:t>189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8" o:spid="_x0000_s1077" type="#_x0000_t202" style="position:absolute;left:0;text-align:left;margin-left:364.25pt;margin-top:713.95pt;width:165.9pt;height:41.4pt;z-index:53;mso-position-horizontal-relative:page;mso-position-vertical-relative:page" stroked="f">
            <v:textbox style="mso-next-textbox:#_x0000_s1588" inset="0,0,0,0">
              <w:txbxContent>
                <w:p w:rsidR="00F0565B" w:rsidRDefault="00F0565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589" o:spid="_x0000_s1078" type="#_x0000_t202" style="position:absolute;left:0;text-align:left;margin-left:84.1pt;margin-top:80.35pt;width:478.15pt;height:629.85pt;z-index:52;mso-position-horizontal-relative:page;mso-position-vertical-relative:page" stroked="f">
            <v:textbox style="mso-next-textbox:#_x0000_s158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4"/>
                    <w:gridCol w:w="7499"/>
                  </w:tblGrid>
                  <w:tr w:rsidR="00F0565B" w:rsidRPr="000F355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0565B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החיוג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לשירותים</w:t>
                        </w:r>
                      </w:p>
                      <w:p w:rsidR="00F0565B" w:rsidRPr="000F3554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ותיקונים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0565B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(א) מצא בית הלין שבעל בית .לא קיים שירות שהוא חייב בו לפי סעיפים 63 או 65,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דשאי הוא למנות אדם לעשות את הדרוש לקיום השירות.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חייב בית הדין בעל. בית בתיקון לפי סעיף 66, או לפי סעיף 68, רשאי הוא,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החלטה או לאחר מכן, למנות אדם לעשות את התיקון למקרה שבעל הבית לא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יעשה אותו תוך הזמן שקבע לכך בית הדין.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שנתמנה לפי סעיף זה מוסמך להיכנס, הוא או שלוחו, לכל מקום שהכניסה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דרושה לשם קיום השירות או עשיית התיקון, והוא מוסמך לגבות, מראש או לאחר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מעשה, מכל מי שחייב לשאת בהוצאות השירות או התיקון את השיעור החל עליו.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בית הדין רשאי לחתנות מינוי לפי סעיף זה בתנאים ולתת לממונה הוראות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אשר ימצא לנכון; וכן רשאי בית הדין להקציב לממונה שכר ולהטיל תשלומו על בעל</w:t>
                        </w:r>
                      </w:p>
                      <w:p w:rsidR="00F0565B" w:rsidRPr="000F3554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ועל הדייר בחלקים שימצא לנכון.</w:t>
                        </w:r>
                      </w:p>
                    </w:tc>
                  </w:tr>
                  <w:tr w:rsidR="00F0565B" w:rsidRPr="000F355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0565B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המצריך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עגולות גניה</w:t>
                        </w:r>
                      </w:p>
                      <w:p w:rsidR="00F0565B" w:rsidRPr="000F3554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יסודיות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0565B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(א) תיקון המצריך עבודות בניה יסודיות והוא דרלש למניעת סכנת חיים, הרשות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הדייר לעשותו, ובלבד שיודיע בכתב לבעל הבית, אם מענו ידוע, תוך זמן סביר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עשיית התיקון, על כוונתו לעשותו, ושיעשה אותו לפי דיני הבניה.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רשאי לחייב את בעל הבית להחזיר לדייר חלק ממה שהוציא על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התיקון.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(ג) על אף האמור בכל חיקוק אחר רשאי הדייר לבקש את רשיון הבניה הדרוש</w:t>
                        </w:r>
                      </w:p>
                      <w:p w:rsidR="00F0565B" w:rsidRPr="000F3554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ולהיכנס, הוא או שלוחו, לכל מקום שהכביסה אליו דרושה לשם עשיית התיקון,</w:t>
                        </w:r>
                      </w:p>
                    </w:tc>
                  </w:tr>
                  <w:tr w:rsidR="00F0565B" w:rsidRPr="000F355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0565B" w:rsidRPr="000F3554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דיירים אחדים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0565B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(א) כל אימת שלפי פרק זה חלות הוצאות על הדייר ויש בכית דיירימ אחדים,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לקבוע את הדייר או הדיירים החייבים ואת מידת השתתפותו של כל אחד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באותן הוצאות.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חלוקת הוצאות רואים כדייר גם את בעל הבית כשהוא מחזיק בעצמו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בחלק. מן הבית,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00. התחייב בעל הכית בשירות מן השירותים האמורים בסעיף 65 רק כלפי חלק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הדיירים, רשאי בית הדין לחייב את בעל הבית- לקיים שירותים לפי הסעיף האמור גם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הדיירים האחרים, ומשעשה כן יחייב גפ את הדיירים האחרים בהחזרת הוצאות לפי</w:t>
                        </w:r>
                      </w:p>
                      <w:p w:rsidR="00F0565B" w:rsidRPr="000F3554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65 ו-66.</w:t>
                        </w:r>
                      </w:p>
                    </w:tc>
                  </w:tr>
                  <w:tr w:rsidR="00F0565B" w:rsidRPr="000F355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F0565B" w:rsidRPr="000F3554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דייר משנה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F0565B" w:rsidRDefault="00F0565B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(א) בית הדין רשאי להורות שזכותו של דייר לפי סעיפים 68,64,63 ו-69 תהיה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גם לדייר משנה כלפי בעל הבית.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(ב). התחייב בעל הבית בשירות מן השירותים האמורים בסעיף 65, רשאי בית הדין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שזכות הנתונה לפי סעיפים 65 או 66 לדייר שכלפיו התחייב, תהיה בתוגה גט לדייר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משנה של אותו דייר כלפי בעל הבית. 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הורה בית הדין לפי סעיף קטן (א) או סעיף קטן (ב), רשאי בעל הבית, לענין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הוצאות לפי פרק זה, לראות אותו דייר משבה כאחד מדייריו, והיה -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אם בחר בכך, חייבים דייר המשגה והדייר שממנו שכר את המושכר לו,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חלק יחסי מן ההוצאות החלות על אותו מושכר;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בעל הבית לא בחר בכך, אלא דרש את ההוצאות המלות על המושכר</w:t>
                        </w:r>
                      </w:p>
                      <w:p w:rsidR="00F0565B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הדייר בלבד, רשאי הדייר לדרוש מדייר המשנה החזרת חלק יחסי' מהוצאות</w:t>
                        </w:r>
                      </w:p>
                      <w:p w:rsidR="00F0565B" w:rsidRPr="000F3554" w:rsidRDefault="00F056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621F52" w:rsidRDefault="00621F52">
      <w:pPr>
        <w:rPr>
          <w:rtl/>
        </w:rPr>
      </w:pPr>
      <w:r>
        <w:rPr>
          <w:rtl/>
        </w:rPr>
        <w:br w:type="page"/>
      </w:r>
    </w:p>
    <w:p w:rsidR="00621F52" w:rsidRDefault="00000000">
      <w:pPr>
        <w:rPr>
          <w:rtl/>
        </w:rPr>
      </w:pPr>
      <w:r>
        <w:pict>
          <v:shape id="_x0000_s1590" o:spid="_x0000_s1079" type="#_x0000_t202" style="position:absolute;left:0;text-align:left;margin-left:50pt;margin-top:771.95pt;width:495.35pt;height:30pt;z-index:59;mso-position-horizontal-relative:page;mso-position-vertical-relative:page" stroked="f">
            <v:textbox style="mso-next-textbox:#_x0000_s1590" inset="0,0,0,0">
              <w:txbxContent>
                <w:p w:rsidR="00F0565B" w:rsidRDefault="00F0565B">
                  <w:r>
                    <w:rPr>
                      <w:rtl/>
                    </w:rPr>
                    <w:t>190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1" o:spid="_x0000_s1080" type="#_x0000_t202" style="position:absolute;left:0;text-align:left;margin-left:90.7pt;margin-top:733.8pt;width:171.45pt;height:34.85pt;z-index:58;mso-position-horizontal-relative:page;mso-position-vertical-relative:page" stroked="f">
            <v:textbox style="mso-next-textbox:#_x0000_s1591" inset="0,0,0,0">
              <w:txbxContent>
                <w:p w:rsidR="00F0565B" w:rsidRDefault="00F0565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592" o:spid="_x0000_s1081" type="#_x0000_t202" style="position:absolute;left:0;text-align:left;margin-left:83pt;margin-top:346.3pt;width:478.15pt;height:384.5pt;z-index:57;mso-position-horizontal-relative:page;mso-position-vertical-relative:page" stroked="f">
            <v:textbox style="mso-next-textbox:#_x0000_s159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523"/>
                  </w:tblGrid>
                  <w:tr w:rsidR="00F0565B" w:rsidRPr="00621F52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דייר יוצא זכאי לחלק בדמי המפתח הניתנים, או העשויים לינתן, מאת הדייר המוצע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בשבילו.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קלל דייר</w:t>
                        </w:r>
                      </w:p>
                      <w:p w:rsidR="00F0565B" w:rsidRPr="00621F52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יוצא לדמי בפתח</w:t>
                        </w:r>
                      </w:p>
                    </w:tc>
                  </w:tr>
                  <w:tr w:rsidR="00F0565B" w:rsidRPr="00621F52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דייר יוצא שהחל להחזיק במושכר אחרי תשי"ח, יהיה חלקו בדמי המפתח לפי כללים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החזיק במושכר לא יותר משנה אחת - שמונים וחמישה אחתים;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החזיק במושכר יותר משנה אחת אך לא יותר משנתיים - שבעים וחמישה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אחתים;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החזיק במושכר יותר משנתיים אך לא יותר מחמש שנים - ששים וששה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 שלישי אחתים;</w:t>
                        </w:r>
                      </w:p>
                      <w:p w:rsidR="00F0565B" w:rsidRPr="00621F52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החזיק במושכר יותר מחמש שנים - ששים אחתים.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חלקו של בלי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שהחל להחזיק</w:t>
                        </w:r>
                      </w:p>
                      <w:p w:rsidR="00F0565B" w:rsidRPr="00621F52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תשי"ח</w:t>
                        </w:r>
                      </w:p>
                    </w:tc>
                  </w:tr>
                  <w:tr w:rsidR="00F0565B" w:rsidRPr="00621F52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דייר יוצא שהחל להחזיק במושכר לפני תשי"ח, יהיה חלקו בדמי המפתח, ללא הבדל</w:t>
                        </w:r>
                      </w:p>
                      <w:p w:rsidR="00F0565B" w:rsidRPr="00621F52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ההחזקה, ששים וששה ושני שלישי אחתים.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0565B" w:rsidRPr="00621F52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תשי"ח</w:t>
                        </w:r>
                      </w:p>
                    </w:tc>
                  </w:tr>
                  <w:tr w:rsidR="00F0565B" w:rsidRPr="00621F52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(א) על אף האמור בסעיפים 75 ד-76, דייר יוצא שלא נתן דמי מפתח בעד המושכר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והחזיק בו לא יותר מחמש שנים, בין שהחל להחזיק במושכר לפני תשי"ח ובין שהחל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בו אחרי תשי"ח, יהיה חלקו בדמי המפתח לפי כללים אלה: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החזיק במושכר לא יותר משנה אחת - לא כלום;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(2 )החזיק במושכר יותר משנה אתת אך לא יחזר משנתיים - עשרים וישנים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וחצי אחוזים;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החזיק במושכר יותר משנתיים אך לא יותר משלוש שנים -- שלושים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ושלושה ושליש אחוזים;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החזיק במושכר יותר משלוש שנים אך לא יותר מממש שנים - חמישים</w:t>
                        </w:r>
                      </w:p>
                      <w:p w:rsidR="00F0565B" w:rsidRPr="00621F52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חלקו של דייר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יוצא שלא נתן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מפתח</w:t>
                        </w:r>
                      </w:p>
                      <w:p w:rsidR="00F0565B" w:rsidRPr="00621F52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593" o:spid="_x0000_s1082" type="#_x0000_t202" style="position:absolute;left:0;text-align:left;margin-left:172.7pt;margin-top:296.2pt;width:215.8pt;height:47.1pt;z-index:56;mso-position-horizontal-relative:page;mso-position-vertical-relative:page" stroked="f">
            <v:textbox style="mso-next-textbox:#_x0000_s1593" inset="0,0,0,0">
              <w:txbxContent>
                <w:p w:rsidR="00F0565B" w:rsidRDefault="00F0565B">
                  <w:pPr>
                    <w:pStyle w:val="OCRStyle15"/>
                    <w:ind w:left="7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חלק ג': דבלי מפתח</w:t>
                  </w:r>
                </w:p>
                <w:p w:rsidR="00F0565B" w:rsidRPr="00621F52" w:rsidRDefault="00F0565B">
                  <w:pPr>
                    <w:pStyle w:val="OCRStyle15"/>
                    <w:ind w:left="112"/>
                  </w:pPr>
                  <w:r>
                    <w:rPr>
                      <w:rtl/>
                    </w:rPr>
                    <w:t>פרק א': הזכות לדמי מפתח וחלוקתם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4" o:spid="_x0000_s1083" type="#_x0000_t202" style="position:absolute;left:0;text-align:left;margin-left:84pt;margin-top:85.15pt;width:474.2pt;height:198pt;z-index:55;mso-position-horizontal-relative:page;mso-position-vertical-relative:page" stroked="f">
            <v:textbox style="mso-next-textbox:#_x0000_s159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1"/>
                    <w:gridCol w:w="1290"/>
                  </w:tblGrid>
                  <w:tr w:rsidR="00F0565B" w:rsidRPr="00621F5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הברירה לפי סעיף קטן (ג) בתוגה גם לממונה שנתמנה לפי סעיף 69.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חייב בית הדין דייר משגה לפי סעיף קטן (ג) (2) להחזיר לדייר סכום קצוב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מהוצאות שנפסקו לפי סעיפים 65,63 או 66, ופסק בית הדין מועד לפרעון הסכום או מועדים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לפרעונו בשיעורץ, יראו סכום זה או שיעורין אלה כחלק מדמי השכירות לענין תביעת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 מחמת אי-תשלום של דמי שכירות.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(א) התחייב בעל הבית להעמיד לרשות הדייר ריהוט, כלים או ציוד אחר או לספק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חשמל או שירות אחר שלא מן השירותים הנדונים בפרק זה, רשאי הוא לקבל בעדם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תמורה. ובלבד שתהיה סבירה; באץ הסכם בין הצדדים תיקבע תמורה זו על ידי בית הדין;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רשאי לקבוע תמורה זו מחדש מדי פעם בפעם, אך לא יותר מאחת לשנים עשר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חודש.</w:t>
                        </w:r>
                      </w:p>
                      <w:p w:rsidR="00F0565B" w:rsidRDefault="00F056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חלות גם בין דייר לבין דייר משנה.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F0565B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 בלתי</w:t>
                        </w:r>
                      </w:p>
                      <w:p w:rsidR="00F0565B" w:rsidRPr="00621F52" w:rsidRDefault="00F0565B">
                        <w:pPr>
                          <w:pStyle w:val="OCRStyle1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מוגדרים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FB438A" w:rsidRDefault="00FB438A">
      <w:pPr>
        <w:rPr>
          <w:rtl/>
        </w:rPr>
      </w:pPr>
      <w:r>
        <w:rPr>
          <w:rtl/>
        </w:rPr>
        <w:br w:type="page"/>
      </w:r>
    </w:p>
    <w:p w:rsidR="00FB438A" w:rsidRDefault="00000000">
      <w:pPr>
        <w:rPr>
          <w:rtl/>
        </w:rPr>
      </w:pPr>
      <w:r>
        <w:pict>
          <v:shape id="_x0000_s1595" o:spid="_x0000_s1084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1595" inset="0,0,0,0">
              <w:txbxContent>
                <w:p w:rsidR="00F0565B" w:rsidRDefault="00F0565B">
                  <w:r>
                    <w:rPr>
                      <w:rtl/>
                    </w:rPr>
                    <w:t>191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6" o:spid="_x0000_s1085" type="#_x0000_t202" style="position:absolute;left:0;text-align:left;margin-left:375.7pt;margin-top:729.25pt;width:169.7pt;height:29.1pt;z-index:61;mso-position-horizontal-relative:page;mso-position-vertical-relative:page" stroked="f">
            <v:textbox style="mso-next-textbox:#_x0000_s1596" inset="0,0,0,0">
              <w:txbxContent>
                <w:p w:rsidR="00F0565B" w:rsidRDefault="00F0565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597" o:spid="_x0000_s1086" type="#_x0000_t202" style="position:absolute;left:0;text-align:left;margin-left:82.45pt;margin-top:92.7pt;width:482.7pt;height:583.7pt;z-index:60;mso-position-horizontal-relative:page;mso-position-vertical-relative:page" stroked="f">
            <v:textbox style="mso-next-textbox:#_x0000_s159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442"/>
                  </w:tblGrid>
                  <w:tr w:rsidR="00F0565B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חלקו של 793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הבית בדמי מפתח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דייר יוצא שלא נתן דמי מפתח כעד המושכר והחזיק פו יזהר מחמש שנים,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חלקו בדמי המפתח לפי כללים אלה: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0) החל להחזיק כו אחרי תשי"ח - ששים אחוזים- 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להחזיק 3ו לפני תשי"ח - ששים וששה ושני שלישי אחוזים.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חלקו של בעל הבית בדמי המפתח יהיה הסכום העודף על חלקו של הדייר היוצא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73 עד .77</w:t>
                        </w:r>
                      </w:p>
                    </w:tc>
                  </w:tr>
                  <w:tr w:rsidR="00F0565B" w:rsidRPr="00FB438A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מיום תקופת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התחזקה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בחישוב תקופת ההחזקה לפי מעיפים 75  ו-77 יראו כיום סיום תקופת ההחזקה את היום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הצהיר הדייר היוצא בהצהרתו לפי סעיפים 85 או 101 כיום שבו הוא מוק לפנות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המושכר.</w:t>
                        </w:r>
                      </w:p>
                    </w:tc>
                  </w:tr>
                  <w:tr w:rsidR="00F0565B" w:rsidRPr="00FB438A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בני משפחה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סעיפים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ו-77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היה הדייר היוצא אדם שהיה לדייר לפי סעיפים 20 עד 26 או 27, יראו, לע נין חישוב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ההחזקה, את התקופה שבה החזיק במושכר הדייר שלפניו או שלפני שלפניו (להלן -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הקודם) כחלק מן התקופה שבה החזיק במושכר הדייר היוצא, ולענין סעיפים 77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ו-113 (ב) יראו דמי מפתח שנתנו דייר או דייר משנה קודמים כדמי מפתח שנתנו הדייר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דייר המשנה היוצאים.</w:t>
                        </w:r>
                      </w:p>
                    </w:tc>
                  </w:tr>
                  <w:tr w:rsidR="00F0565B" w:rsidRPr="00FB438A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0565B" w:rsidRPr="00FB438A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מוניטין בבית עסק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(א) בחלוקת דמי המפתח של בית עסק ינוכה מהסכום הכללי של דמי המפתח הסכום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שהדייר המוצע משלם בעד המוניטין של העסק, ובלבד שהדייר המוצע שוכר את בית העסק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מנת להוסיף ולנהל בו אותו עסק שהדייר היוצא ניהל בו, ובאותו השם המסחרי.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הדייר היוצא בעל אחד המקצועות שהעיסוק בהם טעון רשיון אישי על סמך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 מיוחדת, ינוכה הסכום שהדייר המוצע משלם בעד המוניטין גם אם הדייר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 שוכר את המושכר על מנת להוסיף ולעסוק כו באותו מקצוע שלא באותו השם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המסחרי.</w:t>
                        </w:r>
                      </w:p>
                    </w:tc>
                  </w:tr>
                  <w:tr w:rsidR="00F0565B" w:rsidRPr="00FB438A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ושכלולים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(א) בחלוקת דמי המפתח ינוכה מהסכום הכללי של דמי המפתה הסכום שהדייר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או דייר קודם השקיעו במבנהו של המושכר לשם שינויים או שכלולים יסודיים,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הוסכם אחרת כין בעל הבית ובין הדייר היוצא או הדייר הקודם.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הסכם בין הצדדים על טיב השינויים, יקבע בית הדין אם השינויים או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השכלולים הם יסודיים.</w:t>
                        </w:r>
                      </w:p>
                    </w:tc>
                  </w:tr>
                  <w:tr w:rsidR="00F0565B" w:rsidRPr="00FB438A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0565B" w:rsidRPr="00FB438A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הסכם בדירה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היה המושכר דירה ולפני תשי"ח נעשה חתה או הסכם בנוגע לדמי מפתח או להעברת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המושכר, יחייב המוסכם את הצדדים וחליפיהם על אף האמור בסעיפים 75 עד 80; נעשה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או הסכם כאמור לאחר תשי"ח, יחולו הוראות סעיפים 75 עד 80 על אף המוסכם.</w:t>
                        </w:r>
                      </w:p>
                    </w:tc>
                  </w:tr>
                  <w:tr w:rsidR="00F0565B" w:rsidRPr="00FB438A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F0565B" w:rsidRPr="00FB438A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הסכם בבית</w:t>
                        </w:r>
                      </w:p>
                    </w:tc>
                    <w:tc>
                      <w:tcPr>
                        <w:tcW w:w="4239" w:type="pct"/>
                      </w:tcPr>
                      <w:p w:rsidR="00F0565B" w:rsidRDefault="00F0565B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84, היה המושכר בית עסק ונעשה חוזה או הסכם כנוגע לדמי מפתח או להעברת המושכר,</w:t>
                        </w:r>
                      </w:p>
                      <w:p w:rsidR="00F0565B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פץ לפני תשי"ח וכץ אחרי תשי"ח, יחייב המוסכם את הצורים וחליפיהם על אף האמור</w:t>
                        </w:r>
                      </w:p>
                      <w:p w:rsidR="00F0565B" w:rsidRPr="00FB438A" w:rsidRDefault="00F056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75 עד 81.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B2057D" w:rsidRDefault="00B2057D">
      <w:pPr>
        <w:rPr>
          <w:rtl/>
        </w:rPr>
      </w:pPr>
      <w:r>
        <w:rPr>
          <w:rtl/>
        </w:rPr>
        <w:br w:type="page"/>
      </w:r>
    </w:p>
    <w:p w:rsidR="00B2057D" w:rsidRDefault="00000000">
      <w:pPr>
        <w:rPr>
          <w:rtl/>
        </w:rPr>
      </w:pPr>
      <w:r>
        <w:pict>
          <v:shape id="_x0000_s1598" o:spid="_x0000_s1087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1598" inset="0,0,0,0">
              <w:txbxContent>
                <w:p w:rsidR="00F0565B" w:rsidRDefault="00F0565B">
                  <w:r>
                    <w:rPr>
                      <w:rtl/>
                    </w:rPr>
                    <w:t>192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99" o:spid="_x0000_s1088" type="#_x0000_t202" style="position:absolute;left:0;text-align:left;margin-left:85.8pt;margin-top:692.65pt;width:371.45pt;height:68.9pt;z-index:65;mso-position-horizontal-relative:page;mso-position-vertical-relative:page" stroked="f">
            <v:textbox style="mso-next-textbox:#_x0000_s1599" inset="0,0,0,0">
              <w:txbxContent>
                <w:p w:rsidR="00F0565B" w:rsidRPr="00B2057D" w:rsidRDefault="00F0565B">
                  <w:pPr>
                    <w:pStyle w:val="OCRStyle17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דיני מדינת ישראל, נוסחי חדש 18, עמ' 421.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0" o:spid="_x0000_s1089" type="#_x0000_t202" style="position:absolute;left:0;text-align:left;margin-left:71.55pt;margin-top:155.3pt;width:461.95pt;height:520.35pt;z-index:64;mso-position-horizontal-relative:page;mso-position-vertical-relative:page" stroked="f">
            <v:textbox style="mso-next-textbox:#_x0000_s16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336"/>
                  </w:tblGrid>
                  <w:tr w:rsidR="00F0565B" w:rsidRPr="00B2057D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לא באו בעל הבית והדייר היוצא לידי הסכם בדבר פינוי המושכר בידי הדייר היוצא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וכניסת הדייר המוצע למושכר או בדבר חלוקת דמי המפתח, רשאי הדייר היוצא לשלוח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הבית, בדואר רשום, שתי הצהרות בכתב, שנעשו בדרך הקבועה בסעיף 15 לפקודת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ננוסח חדש], תשל"א-1971 7, והן -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הצהרה שלו ובה פרטים אלה: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שהוא מוכן לפנות את המושכר עד יום פלוני שלא יהא מוקדם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משלושים יום ולא מאוחר משלושה חדשים מיום שנשלחה ההצהרה;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שם הדייר המוצע, מענו ומשלח ידו, ולענין מושכר שהוא דירה -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מצבו המשפחתי;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דמי המפתח שהדייר המוצע מוכן לתת (להלן - דמי המפתח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המוצעים);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החלק בדמי המפתח שהדייר היוצא דורש לעצמו;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סעיף. 81 - שהדייר המוצע שוכר את בית העסק על מנת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ולנהל בו אותו עסק שהדייר היוצא ניהל בו (ולענין סעיף 81 (א)--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באותו השם המסחרי) והסכום שהדייר המוצע משלם בעד המוניטין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העסק;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הצהרת הדייר המוצע, ובה פרטים אלה: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שהוא מוכן לשכור את המושכר, ושהוא מוכן לקבל את ההחזקה בו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לאחר שהדייר היוצא פינה אותו;</w:t>
                        </w:r>
                      </w:p>
                      <w:p w:rsidR="00F0565B" w:rsidRPr="00B2057D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הפרטים המפורטים בפסקה (1) (ב), (ג) ו-(ה)..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F0565B" w:rsidRDefault="00F0565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הצהרות הדייר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היוצא והדייר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המוצע</w:t>
                        </w:r>
                      </w:p>
                      <w:p w:rsidR="00F0565B" w:rsidRPr="00B2057D" w:rsidRDefault="00F0565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</w:t>
                        </w:r>
                      </w:p>
                    </w:tc>
                  </w:tr>
                  <w:tr w:rsidR="00F0565B" w:rsidRPr="00B2057D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F0565B" w:rsidRDefault="00F0565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נשלחו ההצהרות לפי סעיף 85, רשאי בעל הבית,. תוך שלושים יום מיום שנשלחו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ההצהרות, להשיב לדייר היוצא, בכתב שנשלח בדואר רשום, אחת התשובות האלה: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שיש בדעתו להחזיר לעצמו את ההחזקה במושכר עד יום פלוני שלא יהא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מהיום שקבע הדייר היוצא בהצהרתו ולא מאוחר משלושה חדשים מיונן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שנשלחו ההצהרות, ושהוא מסכים לסכום דמי-המפתח ולחלוקתם כמפורט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בהצהרות;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שיש בדעתו להחזיר לעצמו את ההחזקה כאמור בפסקה (1), אך חולק הוא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עצם זכותו של הדייר היוצא. לדמי מפתח, על סכום דמי המפתח או על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שהדייר היוצא דורש לעצמו;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3) שהוא מסכים להשכיר את המושכר לדייר המוצע -ולסכום דמי-המפתח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ולחלוקתם כמפורט בהצהרות;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שהוא מסכים להשכיר את המושכר, אך חולק על הדייר המוצע או חולק</w:t>
                        </w:r>
                      </w:p>
                      <w:p w:rsidR="00F0565B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עצם זכותו של הדייר היוצא לדמי מפתח, על סכום דמי המפתח או על</w:t>
                        </w:r>
                      </w:p>
                      <w:p w:rsidR="00F0565B" w:rsidRPr="00B2057D" w:rsidRDefault="00F056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שהדייר היוצא דורש לעצמו.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F0565B" w:rsidRPr="00B2057D" w:rsidRDefault="00F0565B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תשובת בעל הבית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1601" o:spid="_x0000_s1090" type="#_x0000_t202" style="position:absolute;left:0;text-align:left;margin-left:149.75pt;margin-top:102.4pt;width:236.8pt;height:48.1pt;z-index:63;mso-position-horizontal-relative:page;mso-position-vertical-relative:page" stroked="f">
            <v:textbox style="mso-next-textbox:#_x0000_s1601" inset="0,0,0,0">
              <w:txbxContent>
                <w:p w:rsidR="00F0565B" w:rsidRDefault="00F0565B">
                  <w:pPr>
                    <w:pStyle w:val="OCRStyle17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פרק ב': נוהל וסדרי דין לענין דמי מפתח</w:t>
                  </w:r>
                </w:p>
                <w:p w:rsidR="00F0565B" w:rsidRDefault="00F0565B">
                  <w:pPr>
                    <w:pStyle w:val="OCRStyle17"/>
                    <w:ind w:left="320"/>
                  </w:pPr>
                  <w:r>
                    <w:rPr>
                      <w:rtl/>
                    </w:rPr>
                    <w:t>סימן א': הדייר היוצא מציע דייר במקומו</w:t>
                  </w:r>
                </w:p>
              </w:txbxContent>
            </v:textbox>
            <w10:wrap anchorx="page" anchory="page"/>
          </v:shape>
        </w:pict>
      </w:r>
    </w:p>
    <w:p w:rsidR="00B32FCD" w:rsidRDefault="00B32FCD">
      <w:pPr>
        <w:rPr>
          <w:rtl/>
        </w:rPr>
      </w:pPr>
      <w:r>
        <w:rPr>
          <w:rtl/>
        </w:rPr>
        <w:br w:type="page"/>
      </w:r>
    </w:p>
    <w:p w:rsidR="00B32FCD" w:rsidRDefault="00000000">
      <w:pPr>
        <w:rPr>
          <w:rtl/>
        </w:rPr>
      </w:pPr>
      <w:r>
        <w:pict>
          <v:shape id="_x0000_s1602" o:spid="_x0000_s1091" type="#_x0000_t202" style="position:absolute;left:0;text-align:left;margin-left:50pt;margin-top:771.95pt;width:495.35pt;height:30pt;z-index:69;mso-position-horizontal-relative:page;mso-position-vertical-relative:page" stroked="f">
            <v:textbox style="mso-next-textbox:#_x0000_s1602" inset="0,0,0,0">
              <w:txbxContent>
                <w:p w:rsidR="00F0565B" w:rsidRDefault="00F0565B">
                  <w:r>
                    <w:rPr>
                      <w:rtl/>
                    </w:rPr>
                    <w:t>193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3" o:spid="_x0000_s1092" type="#_x0000_t202" style="position:absolute;left:0;text-align:left;margin-left:365.75pt;margin-top:733pt;width:162.15pt;height:17.8pt;z-index:68;mso-position-horizontal-relative:page;mso-position-vertical-relative:page" stroked="f">
            <v:textbox style="mso-next-textbox:#_x0000_s1603" inset="0,0,0,0">
              <w:txbxContent>
                <w:p w:rsidR="00F0565B" w:rsidRDefault="00F0565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1604" o:spid="_x0000_s1093" type="#_x0000_t202" style="position:absolute;left:0;text-align:left;margin-left:73.5pt;margin-top:88.15pt;width:484.5pt;height:633.6pt;z-index:67;mso-position-horizontal-relative:page;mso-position-vertical-relative:page" stroked="f">
            <v:textbox style="mso-next-textbox:#_x0000_s160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9"/>
                    <w:gridCol w:w="7571"/>
                  </w:tblGrid>
                  <w:tr w:rsidR="00F0565B" w:rsidRPr="00B32FC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כשבעל חבית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מחזיר את המושכר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ומסכים לדמי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(א) השיב בעל הבית שיש בדעתו להחזיר לעצמו את ההחזקה במושכר, והסכים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דמי המפתח ולחלוקתם כמפורט בהצהרות, חייב הדייר היוצא למנות את המושכר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יאחזר מהיום שקבע בעל הכית בתשובתו, ובלבד שבעל הכית שילם לדייר היוצא את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בדמי המפתח המוצעים, או השלישו לזכותו.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שילם בעל הבית לדייר היוצא את חלקו בדמי המפתח ולא השלישו לזכותו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היום האמור, חייב בעל הבית, לפי דרישת הדייר היוצא, לשלם לו את חלקו בדמי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המפתח, או להשלישו לזכותו, לא יאוחר מחמישה עשר יום לאחר אותו יום, ובלבד שהדייר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מפנה את המושכר.</w:t>
                        </w:r>
                      </w:p>
                    </w:tc>
                  </w:tr>
                  <w:tr w:rsidR="00F0565B" w:rsidRPr="00B32FC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כשבעל הכית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מחזיר את המושכר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וחולק על למי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המפתח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(א) השיב בעל הבית שיש בדעתו להחזיר לעצמו את ההחזקה במושכר. אלא שחולק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על זכות הדייר היוצא לדמי מפתח, על סכום דמי המפתח או על חלוקתם, יפסוק בדבר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לפי בקשת הדייר היוצא שתוגש לא יאוחר מחמישה עשר יום מהיום שנשלחה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חשובת כעל הכית.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הדץ שהדייר היוצא זכאי לדמי-מפתח, יקבע את הסכום שהדייר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זכאי לו, ויחייב את בעל הכית לשלם סכום זה לדייר היוצא, או להשלישו לזכותו,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יומ מיום מתן פסק הדין או עד היום שקבע בעל הבית בתשובתו, הכל לפי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המאוחר יותר, והדייר היוצא חייב לפנות את המושכר עד אותו תאריך.</w:t>
                        </w:r>
                      </w:p>
                    </w:tc>
                  </w:tr>
                  <w:tr w:rsidR="00F0565B" w:rsidRPr="00B32FC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כשבעל הבית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מסכים לדייר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המוצע ולדמי-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המפתח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(א) השיב בעל הבית שהוא מסכים להשכיר את המושכר לדייר המוצע ולסכום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המפתח ולחלוקתם כמפורט בהצהרות, רשאי הדייר המוצע, על ימוד תשובה זו, לקבל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ההחזקה במושכר לא יאוחר מהיום שקבע הדייר היוצא בהצהרתו, ובלבד שהדייר המוצע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לבעל הבית ולדייר היוצא את חלקם בדמי המפתח המוצעים, או השלישו לזכותם.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קיבל הדייר המוצע את ההחזקה במושכר עד היום האמור, חייב הדייר היוצא,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בעל הבית, לפנות את המושכר לא יאוחר מחמישה עשר ?ום לאחר יום זה,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שבעל הבית שילם לו את חלקו בדמי המפתח המוצעים, או השלישו לזכותו.</w:t>
                        </w:r>
                      </w:p>
                    </w:tc>
                  </w:tr>
                  <w:tr w:rsidR="00F0565B" w:rsidRPr="00B32FC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כשבעל הכית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מסכים לדייר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המוצע וחולק על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המנותח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(א) השיב בעל הבית שהוא מסכים להשכיר את המושכר לדייר המוצע, אלא שחולק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על זכות הדייר היוצא לדמי מפתו! או על סכום דמי המפתח או על חלוקתם, יפסוק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בית הדין לפי בקשת הדייר היוצא שתוגש לא יאוחר מחמישה עשר יום מהיום שנש-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לחה תשובת בעל הבית.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שהדייר היוצא זכאי לדמי-מפתח, יקבע את סכומם ואת חלוקתם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בעל הבית ובין הדייר היוצא ואת היום שבו רשאי הדייר המוצע לקבל את ההחזקה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במושכר, ומשקבע כן, יחולו הוראות סעיף 89 כאילו בא היום הקבוע בפסק הדין כמקום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שקבע הדייר היוצא כהצהרתו.</w:t>
                        </w:r>
                      </w:p>
                    </w:tc>
                  </w:tr>
                  <w:tr w:rsidR="00F0565B" w:rsidRPr="00B32FC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תינוי נגד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הדייר היוצא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לא פינה הדייר היוצא את המושכר כאמור בסעיפים 87 עד 90, ישמש דבר זה עילה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פסק דין של פינוי מאת בית משפט נגד הדייר היוצא. ובלבד שלא יבוצע פסק הדץ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שבעל הבית שילם לדייר היוצא את חלקו בדמי המפתח. או השלישו לזכותו.</w:t>
                        </w:r>
                      </w:p>
                    </w:tc>
                  </w:tr>
                  <w:tr w:rsidR="00F0565B" w:rsidRPr="00B32FC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0565B" w:rsidRPr="00B32FCD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תקופת ההתיישנות של תובענה לתשלום דמי מפתח או לפינוי לפי סעיפים 87 עד 91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שנה אחת.</w:t>
                        </w:r>
                      </w:p>
                    </w:tc>
                  </w:tr>
                  <w:tr w:rsidR="00F0565B" w:rsidRPr="00B32FCD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F0565B" w:rsidRPr="00B32FCD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רשות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F0565B" w:rsidRDefault="00F0565B">
                        <w:pPr>
                          <w:pStyle w:val="OCRStyle1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נשלחו ההצהרות לפי סעיף 83 ונהג בעל הבית באחת הדרכים האמורות להלן, רשאי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היוצא לבקש מבית הדין פסק דין המרשה לדייר המוצע לקבל את ההחזקה במושכר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בקשת רשות):</w:t>
                        </w:r>
                      </w:p>
                      <w:p w:rsidR="00F0565B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 השיב שהוא מסכים להשכיר את המושכר, בין שהוא מסכים לדמי המפתח</w:t>
                        </w:r>
                      </w:p>
                      <w:p w:rsidR="00F0565B" w:rsidRPr="00B32FCD" w:rsidRDefault="00F056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ולחלוקתמ ובין שהוא חולק עליהם. אלא שמתנגד הוא לדייר המוצע;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2C2905" w:rsidRDefault="002C2905">
      <w:pPr>
        <w:rPr>
          <w:rtl/>
        </w:rPr>
      </w:pPr>
      <w:r>
        <w:rPr>
          <w:rtl/>
        </w:rPr>
        <w:br w:type="page"/>
      </w:r>
    </w:p>
    <w:p w:rsidR="002C2905" w:rsidRDefault="00000000">
      <w:pPr>
        <w:rPr>
          <w:rtl/>
        </w:rPr>
      </w:pPr>
      <w:r>
        <w:pict>
          <v:shape id="_x0000_s1605" o:spid="_x0000_s1094" type="#_x0000_t202" style="position:absolute;left:0;text-align:left;margin-left:50pt;margin-top:771.95pt;width:495.35pt;height:30pt;z-index:72;mso-position-horizontal-relative:page;mso-position-vertical-relative:page" stroked="f">
            <v:textbox style="mso-next-textbox:#_x0000_s1605" inset="0,0,0,0">
              <w:txbxContent>
                <w:p w:rsidR="00F0565B" w:rsidRDefault="00F0565B">
                  <w:r>
                    <w:rPr>
                      <w:rtl/>
                    </w:rPr>
                    <w:t>194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6" o:spid="_x0000_s1095" type="#_x0000_t202" style="position:absolute;left:0;text-align:left;margin-left:88.85pt;margin-top:726.2pt;width:166.9pt;height:32.85pt;z-index:71;mso-position-horizontal-relative:page;mso-position-vertical-relative:page" stroked="f">
            <v:textbox style="mso-next-textbox:#_x0000_s1606" inset="0,0,0,0">
              <w:txbxContent>
                <w:p w:rsidR="00F0565B" w:rsidRDefault="00F0565B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1607" o:spid="_x0000_s1096" type="#_x0000_t202" style="position:absolute;left:0;text-align:left;margin-left:88.85pt;margin-top:71.85pt;width:478.95pt;height:647.65pt;z-index:70;mso-position-horizontal-relative:page;mso-position-vertical-relative:page" stroked="f">
            <v:textbox style="mso-next-textbox:#_x0000_s160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1"/>
                    <w:gridCol w:w="1646"/>
                  </w:tblGrid>
                  <w:tr w:rsidR="00F0565B" w:rsidRPr="002C2905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השיב שאין הוא מסכים לעצם השכרת המושכר לאחר ולא הודיע שיש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בדעתו להחזיר את ההחזקה במושכר לעצמו;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השיב שיש בדעתו להחזיר לעצמו את ההחזקה במושכר אך לא עשה כן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התקופה שקבע בתשובתו, והדייר היוצא לא תבע מבעל הבית את חלקו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בדמי המפתח כאמור בסעיפים 87 ר-88;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השיב, תוך שלושים יום מיום שנשלחו ההצהרות, אף אחת מן התשו-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המנויות בסעיף .88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בקשת רשות תוגש לבית הדין לא יאוחר מחמישה עשר יום מהיום שבו נשלחה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היוצא תשובת בעל הבית על התנגדותו לדייר המוצע, או לעצם השכרת המושכר,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מהיום שקבע בעל הבית להחזרת ההחזקה במושכר לעצמו, או מתום שלושים יום לאחר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שנשלחו ההצהרות, הכל לסי המקרה האמור בסעיף 93.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F0565B" w:rsidRPr="002C2905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הגשת</w:t>
                        </w:r>
                      </w:p>
                    </w:tc>
                  </w:tr>
                  <w:tr w:rsidR="00F0565B" w:rsidRPr="002C2905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F0565B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(א) ראה בית הדין שאץ טעם סביר להתנגדות בעל הבית לדייר המוצע או שבעל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מתנה תנאים בלתי סבירים אחרים - יתן את הרשות המבוקשת ויקבע את זכות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היוצא לדמי מפתח, את סכום דמי המפתח ואת חלוקתם, הכל לפי השנוי במחלוקת,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שבפסק הדין תינתן לבעל הכלת רשות, תוך חמישה עשר יום מיום פסק הדין, לשלם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היוצא את הלקו בדמי המפתח, או להשלישו לזכותו, ולהחזיר לעצמו את ההחזקה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במושכר.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 דינו יקבע בית הדין את המועד, שלא יהא מוקדם מחמישה עשר יום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מאוחר משלושים יום מיום פסק הדץ, בו רשאי הדייר המוצע לקבל את ההחזקה</w:t>
                        </w:r>
                      </w:p>
                      <w:p w:rsidR="00F0565B" w:rsidRPr="002C2905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במושכר, ובלבד ששילם לבעל הבית ולדייר היוצא חלקם בדמי המפתח, או השלישו לזכותם.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F0565B" w:rsidRPr="002C2905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ניתן רשות</w:t>
                        </w:r>
                      </w:p>
                    </w:tc>
                  </w:tr>
                  <w:tr w:rsidR="00F0565B" w:rsidRPr="002C2905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F0565B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היה הדייר המוצע גוף מואגד והדייר היוצא אינו גוף מואגד, יהיה סירוב בעל הבית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להשכיר לדייר המוצע טעם סביר להתנגדותו? ורשאי בית הדין לראות בסירוב בעל הבית</w:t>
                        </w:r>
                      </w:p>
                      <w:p w:rsidR="00F0565B" w:rsidRPr="002C2905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טעם סביר אף במקרה שגם הדייר היוצא הוא גוף מואגד.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F0565B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שהוא גוף</w:t>
                        </w:r>
                      </w:p>
                      <w:p w:rsidR="00F0565B" w:rsidRPr="002C2905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מואגד</w:t>
                        </w:r>
                      </w:p>
                    </w:tc>
                  </w:tr>
                  <w:tr w:rsidR="00F0565B" w:rsidRPr="002C2905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F0565B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(א) היו מטבח או חדרי שירות בשימוש משותף של הדייר היוצא ושל דייר אחר -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שהדייר היוצא והדייר האחר מחזיקים בחלקים של דירה אחת ובין שהם מחזיקים בשתי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 סמוכות - תהא לדייר המוסיף להחזיק בחלקו או בדירתו (להלן - הדייר הנשאר)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קדימה על פני בעל הבית ועל פני הדייר המוצע לקבל את ההחזקה במושכר המתפנה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הדייר היוצא, ובלבד -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ט) שאין לבעל הבית טעם סביר להתנגד לעצם השכרת המושכר המתפנה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להשכרתו לדייר הנשאר;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שהדייר הנשאר מוק לשלם לבעל הבית ולדייר היוצא את חלקם כדמי-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 המוצעים.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המטבח או חדרי השירות בשימוש משותף של הדייר היוצא ושל כמה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דיירים נשארים, רשאי בית הדין להעניק את זכות הקדימה כאמור בסעיף קטן (א) לאחד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הדיירים הנשארים או להעניק לכל אחד מהם זכות קדימה על חלק מסויים מהמושכר המת-</w:t>
                        </w:r>
                      </w:p>
                      <w:p w:rsidR="00F0565B" w:rsidRPr="002C2905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פנה, הכל כפי שיראה צודק בנסיבות הענין.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F0565B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מטבח או חדרי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משותפים</w:t>
                        </w:r>
                      </w:p>
                      <w:p w:rsidR="00F0565B" w:rsidRPr="002C2905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לכמה דיירים</w:t>
                        </w:r>
                      </w:p>
                    </w:tc>
                  </w:tr>
                  <w:tr w:rsidR="00F0565B" w:rsidRPr="002C2905">
                    <w:trPr>
                      <w:jc w:val="right"/>
                    </w:trPr>
                    <w:tc>
                      <w:tcPr>
                        <w:tcW w:w="4055" w:type="pct"/>
                      </w:tcPr>
                      <w:p w:rsidR="00F0565B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דייר מוצע, לרבות דייר נשאר שקיבל את ההחזקה במושכר לפי חוק זה, יחולו עליו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זה. ויחולו עליו, בכפוף לסעיף 19 (ב), תנאי השכירות כפי שהיו לאחרונה בין</w:t>
                        </w:r>
                      </w:p>
                      <w:p w:rsidR="00F0565B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היוצא לבץ בעל הבית או כפי ששונו על פי הסכם בין הדייר המוצע או הנשאר לבץ</w:t>
                        </w:r>
                      </w:p>
                      <w:p w:rsidR="00F0565B" w:rsidRPr="002C2905" w:rsidRDefault="00F056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 או על פי חוק.</w:t>
                        </w:r>
                      </w:p>
                    </w:tc>
                    <w:tc>
                      <w:tcPr>
                        <w:tcW w:w="945" w:type="pct"/>
                      </w:tcPr>
                      <w:p w:rsidR="00F0565B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רוגע -</w:t>
                        </w:r>
                      </w:p>
                      <w:p w:rsidR="00F0565B" w:rsidRPr="002C2905" w:rsidRDefault="00F0565B">
                        <w:pPr>
                          <w:pStyle w:val="OCRStyle1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לפי חוק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3E6FCA" w:rsidRDefault="003E6FCA">
      <w:pPr>
        <w:rPr>
          <w:rtl/>
        </w:rPr>
      </w:pPr>
      <w:r>
        <w:rPr>
          <w:rtl/>
        </w:rPr>
        <w:br w:type="page"/>
      </w:r>
    </w:p>
    <w:p w:rsidR="003E6FCA" w:rsidRDefault="00000000">
      <w:pPr>
        <w:rPr>
          <w:rtl/>
        </w:rPr>
      </w:pPr>
      <w:r>
        <w:pict>
          <v:shape id="_x0000_s1608" o:spid="_x0000_s1097" type="#_x0000_t202" style="position:absolute;left:0;text-align:left;margin-left:50pt;margin-top:771.95pt;width:495.35pt;height:30pt;z-index:78;mso-position-horizontal-relative:page;mso-position-vertical-relative:page" stroked="f">
            <v:textbox style="mso-next-textbox:#_x0000_s1608" inset="0,0,0,0">
              <w:txbxContent>
                <w:p w:rsidR="00F0565B" w:rsidRDefault="00F0565B">
                  <w:r>
                    <w:rPr>
                      <w:rtl/>
                    </w:rPr>
                    <w:t>195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9" o:spid="_x0000_s1098" type="#_x0000_t202" style="position:absolute;left:0;text-align:left;margin-left:370.15pt;margin-top:724.25pt;width:168.7pt;height:28.3pt;z-index:77;mso-position-horizontal-relative:page;mso-position-vertical-relative:page" stroked="f">
            <v:textbox style="mso-next-textbox:#_x0000_s1609" inset="0,0,0,0">
              <w:txbxContent>
                <w:p w:rsidR="00F0565B" w:rsidRDefault="00F0565B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610" o:spid="_x0000_s1099" type="#_x0000_t202" style="position:absolute;left:0;text-align:left;margin-left:82.65pt;margin-top:390.4pt;width:480.75pt;height:325.3pt;z-index:76;mso-position-horizontal-relative:page;mso-position-vertical-relative:page" stroked="f">
            <v:textbox style="mso-next-textbox:#_x0000_s161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393"/>
                  </w:tblGrid>
                  <w:tr w:rsidR="00F0565B" w:rsidRPr="003E6FC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של הדייר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היוצא בלבד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101. רשאי הדייר היוצא לשלוח לבעל הבית בדואר רשום, במקום שתי הצהרות כאמור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85, הצהרה אחת בלבד בכתב, שנעשתה כדרך הקבועה בסעיף 15 לפקודת הראיות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תשל"א-1971, ובה פרטים אלה: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מוכן לפנות את המושכר עד יום פלוני שלא יהא מוקדם משלושים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ולא מאוחר משלושה חדשים מיום שנשלחה ההצהרה, ולהחזיר את ההחזקה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 לבעל הבית;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דמי המפתח העשוי לדעתו לינתן בעד המושכר?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החלק בדמי מפתה שהדייר היוצא דורש לעצמו.</w:t>
                        </w:r>
                      </w:p>
                    </w:tc>
                  </w:tr>
                  <w:tr w:rsidR="00F0565B" w:rsidRPr="003E6FC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תשונת בעל הבית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להצהרת הדייר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היוצא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102. נשלחה הצהרה לפי סעיף 101, רשאי בעל הבית, תוך שלושים יום מיום שנשלחה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ההצהרה, לשלוח לדייר היוצא, בכתב ובדואר רשום, אחת התשובות האלה: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(1&gt; שהוא מסכים להחזיר לעצמו את ההחזקה במושכר עד יום פלוני שלא יהא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מהיום שקבע הדייר היוצא בהצהרתו ולא מאוחר משלושה חדשים מיום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שנשלחה ההצהרה, ושהוא מסכים לסכום דמי המפתח ולחלוקתם כמפורט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בהצהרה;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? שהוא מסכים להחזיר לעצמו את ההחזקה כאמור בפסקה (1), אלא שחולק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על עצם זכותו של הדייר היוצא לדמי-מפתח, על סכום דמי-המפתח, או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 שהדייר היוצא דורש לעצמו;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שאין הוא מסכים להחזיר לעצמו את ההחזקה במושכר.</w:t>
                        </w:r>
                      </w:p>
                    </w:tc>
                  </w:tr>
                  <w:tr w:rsidR="00F0565B" w:rsidRPr="003E6FC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הסכמת בעל הבית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להחזרת המושכר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103. השיב בעל הבית שהוא מסכים להחזיר לעצמו את ההחזקה במושכר כאמור  בסעיף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 מ) או (2), יחולו הוראות סעיפים 87, 91,88 ו-92 לפי הענין ובשנויים המחוייבים.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611" o:spid="_x0000_s1100" type="#_x0000_t202" style="position:absolute;left:0;text-align:left;margin-left:218.3pt;margin-top:364.05pt;width:255.6pt;height:22.55pt;z-index:75;mso-position-horizontal-relative:page;mso-position-vertical-relative:page" stroked="f">
            <v:textbox style="mso-next-textbox:#_x0000_s1611" inset="0,0,0,0">
              <w:txbxContent>
                <w:p w:rsidR="00F0565B" w:rsidRPr="003E6FCA" w:rsidRDefault="00F0565B">
                  <w:pPr>
                    <w:pStyle w:val="OCRStyle20"/>
                    <w:ind w:left="212"/>
                  </w:pPr>
                  <w:r>
                    <w:rPr>
                      <w:rtl/>
                    </w:rPr>
                    <w:t>סימן ג': הדייר היוצא אינו מציע דייר במקומו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2" o:spid="_x0000_s1101" type="#_x0000_t202" style="position:absolute;left:0;text-align:left;margin-left:79.7pt;margin-top:117.95pt;width:477.2pt;height:234.85pt;z-index:74;mso-position-horizontal-relative:page;mso-position-vertical-relative:page" stroked="f">
            <v:textbox style="mso-next-textbox:#_x0000_s161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7"/>
                    <w:gridCol w:w="7269"/>
                  </w:tblGrid>
                  <w:tr w:rsidR="00F0565B" w:rsidRPr="003E6FCA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רשות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ותביעת פינוי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(א&gt; הגיש בעל הבית תביעת פינוי נגד הדייר היוצא שלושה חדשים או יותר לפני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הדייר היוצא בקשת רשות, ותביעת הפינוי היא תביעה שפסק דין של פינוי בה אינו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מותנה במתן דיור חלוף לדייר היוצא, יידחה הדיון בבקשת הרשות עד לאחר מתן פסק דין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בתביעת הפינוי, זולת אם החליט בית המשפט, על פי בקשת הדייר היוצא, שאין לבאורה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שיינתן בתביעה פסק דין של פינוי כאמור.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בעל הבית תביעת פינוי כאמור נגד הדייר היוצא פחות משלושה חדשים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שהגיש הדייר היוצא כקשת רשות, ידון בית הדין בבקשת הרשות על אף שלא ניתן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פסק דין בתביעת הפינוי, זולת אם החליט בית המשפט, על פי בקשת בעל הבית, שיש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מקום שיינתן בתביעה פסק דין של פינוי כאמור; משהוגשה בקשת בעל הבית לבית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לפי סעיף קטן זה, לא ידון בית הדין בבקשת הרשות עד לאחר החלטת בית המשפט.</w:t>
                        </w:r>
                      </w:p>
                    </w:tc>
                  </w:tr>
                  <w:tr w:rsidR="00F0565B" w:rsidRPr="003E6FCA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איחוד הדיון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בבקשת רשות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ובתביעת פינוי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F0565B" w:rsidRDefault="00F0565B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היתה תביעת פינוי של בעל הבית נגד הדייר היוצא תלויה ועומדת בבית המשפט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בשעה שבקשת רשות תלויה ועומדת בבית דין, ונראה לבית הדין שבנסיבות הענין יהיה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צודק שתביעת הפינוי ובקשת הרשות יידונו כאחד, רשאי הוא, על אף האמור בסעיף 99,</w:t>
                        </w:r>
                      </w:p>
                      <w:p w:rsidR="00F0565B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את בקשת הרשות לבית המשפט שלפניו הוגשה התביעה, ומשהעביר כן, ידון בית</w:t>
                        </w:r>
                      </w:p>
                      <w:p w:rsidR="00F0565B" w:rsidRPr="003E6FCA" w:rsidRDefault="00F056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בבקשה ובתביעה כאחד*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1613" o:spid="_x0000_s1102" type="#_x0000_t202" style="position:absolute;left:0;text-align:left;margin-left:241.05pt;margin-top:90.65pt;width:220.55pt;height:22.55pt;z-index:73;mso-position-horizontal-relative:page;mso-position-vertical-relative:page" stroked="f">
            <v:textbox style="mso-next-textbox:#_x0000_s1613" inset="0,0,0,0">
              <w:txbxContent>
                <w:p w:rsidR="00F0565B" w:rsidRDefault="00F0565B">
                  <w:pPr>
                    <w:pStyle w:val="OCRStyle20"/>
                    <w:ind w:left="328"/>
                  </w:pPr>
                  <w:r>
                    <w:rPr>
                      <w:rtl/>
                    </w:rPr>
                    <w:t>סימן בי: תביעת פינוי ובקשת רשות</w:t>
                  </w:r>
                </w:p>
              </w:txbxContent>
            </v:textbox>
            <w10:wrap anchorx="page" anchory="page"/>
          </v:shape>
        </w:pict>
      </w:r>
    </w:p>
    <w:p w:rsidR="004C46BB" w:rsidRDefault="004C46BB">
      <w:pPr>
        <w:rPr>
          <w:rtl/>
        </w:rPr>
      </w:pPr>
      <w:r>
        <w:rPr>
          <w:rtl/>
        </w:rPr>
        <w:br w:type="page"/>
      </w:r>
    </w:p>
    <w:p w:rsidR="004C46BB" w:rsidRDefault="00000000">
      <w:pPr>
        <w:rPr>
          <w:rtl/>
        </w:rPr>
      </w:pPr>
      <w:r>
        <w:pict>
          <v:shape id="_x0000_s1614" o:spid="_x0000_s1103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1614" inset="0,0,0,0">
              <w:txbxContent>
                <w:p w:rsidR="00F0565B" w:rsidRDefault="00F0565B">
                  <w:r>
                    <w:rPr>
                      <w:rtl/>
                    </w:rPr>
                    <w:t>196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5" o:spid="_x0000_s1104" type="#_x0000_t202" style="position:absolute;left:0;text-align:left;margin-left:96.65pt;margin-top:722.6pt;width:167.9pt;height:28.1pt;z-index:84;mso-position-horizontal-relative:page;mso-position-vertical-relative:page" stroked="f">
            <v:textbox style="mso-next-textbox:#_x0000_s1615" inset="0,0,0,0">
              <w:txbxContent>
                <w:p w:rsidR="00F0565B" w:rsidRDefault="00F0565B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6" o:spid="_x0000_s1105" type="#_x0000_t202" style="position:absolute;left:0;text-align:left;margin-left:90.1pt;margin-top:527.35pt;width:475.2pt;height:187.5pt;z-index:83;mso-position-horizontal-relative:page;mso-position-vertical-relative:page" stroked="f">
            <v:textbox style="mso-next-textbox:#_x0000_s161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  <w:gridCol w:w="1512"/>
                  </w:tblGrid>
                  <w:tr w:rsidR="00F0565B" w:rsidRPr="004C46BB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110. הוראות חלק זה יחולו בין דייר לדייר משנה כשם שהן חלות בין בעל הכית לדייר,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בסעיפים 111 עד .113</w:t>
                        </w:r>
                      </w:p>
                    </w:tc>
                    <w:tc>
                      <w:tcPr>
                        <w:tcW w:w="875" w:type="pct"/>
                      </w:tcPr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החולה</w:t>
                        </w:r>
                      </w:p>
                    </w:tc>
                  </w:tr>
                  <w:tr w:rsidR="00F0565B" w:rsidRPr="004C46BB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היו מטבח או חדרי שירות או הכניסה למושכר בשימוש משותף של הדייר ושל דייר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היוצא, תשמש עובדה זו טעם סביר להתנגדותו של הדייר לעצם השכרת המושכר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משנה אחר.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מעם להתנגדות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הדייר</w:t>
                        </w:r>
                      </w:p>
                    </w:tc>
                  </w:tr>
                  <w:tr w:rsidR="00F0565B" w:rsidRPr="004C46BB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התנגד הדייר לעצם השכרת המושכר באמור בסעיף 111, רשאי בית הדין, אם ראה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לצודק בנסיבות הענין, לחייב את הדייר לשלם לדייר המשנה היוצא את חלקו בדמי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הדייר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בדמי המפתח</w:t>
                        </w:r>
                      </w:p>
                    </w:tc>
                  </w:tr>
                  <w:tr w:rsidR="00F0565B" w:rsidRPr="004C46BB">
                    <w:trPr>
                      <w:jc w:val="right"/>
                    </w:trPr>
                    <w:tc>
                      <w:tcPr>
                        <w:tcW w:w="4125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(א) דייר משבה יוצא שנתן דמי מפתח בעד המושכר זכאי לחלקו בדמי המפתח לפי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הקבועים בסעיפים 75 ו-76, אולם רשאי בית הדין להקטין את חלקו אם ראה זאת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לצודק בנסיבות הענין.</w:t>
                        </w:r>
                      </w:p>
                    </w:tc>
                    <w:tc>
                      <w:tcPr>
                        <w:tcW w:w="875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דייר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מקנה יוצא לדמי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מפתח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7" o:spid="_x0000_s1106" type="#_x0000_t202" style="position:absolute;left:0;text-align:left;margin-left:170.3pt;margin-top:505.6pt;width:229.9pt;height:18pt;z-index:82;mso-position-horizontal-relative:page;mso-position-vertical-relative:page" stroked="f">
            <v:textbox style="mso-next-textbox:#_x0000_s1617" inset="0,0,0,0">
              <w:txbxContent>
                <w:p w:rsidR="00F0565B" w:rsidRPr="004C46BB" w:rsidRDefault="00F0565B">
                  <w:pPr>
                    <w:pStyle w:val="OCRStyle2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גי: דיו דייר משגה לענין דמי מפתח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8" o:spid="_x0000_s1107" type="#_x0000_t202" style="position:absolute;left:0;text-align:left;margin-left:92.85pt;margin-top:163.45pt;width:471.45pt;height:338.4pt;z-index:81;mso-position-horizontal-relative:page;mso-position-vertical-relative:page" stroked="f">
            <v:textbox style="mso-next-textbox:#_x0000_s161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440"/>
                  </w:tblGrid>
                  <w:tr w:rsidR="00F0565B" w:rsidRPr="004C46BB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105. הדייר היוצא והדייר המוצע אינם רשאים לחזור בהם מהצהרותיהם ובעל הבית אינו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לחזור בו מתשובתו כל עוד נמשכים המשא ומתן וההליכים לפי חוק זה; אולם -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הדייר המוצע רשאי לשמור לעצמו בהצהרתו את הזכות לחזור בו מהת-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נאים המפורטים בה כעבור תקופה מסויימת שלא תפחת משלושה חדשים מיום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שנשלחה ההצהרה;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השיב בעל הכית שיש בדעתו להחזיר לעצמו את ההחזקה במושכר אד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השיב שהוא מתנגד לדייר המוצע, רשאי הדייר המוצע לחזור בו מהסכמתו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לשכור את המושכר כל עוד לא ניתן פסק דין בבקשת רשות.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זבות החזרה</w:t>
                        </w:r>
                      </w:p>
                    </w:tc>
                  </w:tr>
                  <w:tr w:rsidR="00F0565B" w:rsidRPr="004C46BB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דייר יוצא ודייר מוצע שמסרו הצהרה בחכת בענץ הפרטים המפורטים כסעיף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 (1) גג) או (ה), חייבים, שניהם יחד וכל אחד לחוד, לשלם לבעל הכית את הסכום שלא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לו עקב ההצהרה הכתבת, או להחזיר לו את הסכום שהוא שילם עקב זאת לדייר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יותר ממה שהיה מגיע לו לפי חלקו.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דיירים שנתנו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הנהרה כוזבת</w:t>
                        </w:r>
                      </w:p>
                    </w:tc>
                  </w:tr>
                  <w:tr w:rsidR="00F0565B" w:rsidRPr="004C46BB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107. העביר דייר לאדם אחר את ההחזקה במושכר, או סייע לאדם אחר לקבל את ההחזקה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במושכר, באופן שבעל הבית רשאי לתבוע את סילוק ידו של אותו אדם מן המושכר, רשאי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הכית, כחלופין לתביעת סילוק יד, לתבוע מהדייר ומאותו אדם, משניהם יחד ומכל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לחוד, חלקו בדמי המפתח שהיו עשויים לינתן בעד המושכר.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מושכר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הסכמת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הבית</w:t>
                        </w:r>
                      </w:p>
                    </w:tc>
                  </w:tr>
                  <w:tr w:rsidR="00F0565B" w:rsidRPr="004C46BB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דייר יוצא ודייר מוצע שמסרו הצהרה כתבת בענק הפרטים המפורטים בסעיף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85(1) (ב), (ג) או (ה), וכן דייר שהעביר החזקה או סייע לקבל החזקה כאמור בסעיף ,107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ואדם שקיבל החזקה כאמור בסעיף 107, דינם - קנס עשרת אלפים לירות.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F0565B" w:rsidRPr="004C46BB">
                    <w:trPr>
                      <w:jc w:val="right"/>
                    </w:trPr>
                    <w:tc>
                      <w:tcPr>
                        <w:tcW w:w="4160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109. הוראות סעיף 108 אינן באות לגרוע מן האמור בסעיפים 106 ו-107 או מאחריות פלילית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דץ אחר.</w:t>
                        </w:r>
                      </w:p>
                    </w:tc>
                    <w:tc>
                      <w:tcPr>
                        <w:tcW w:w="840" w:type="pct"/>
                      </w:tcPr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אחריות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9" o:spid="_x0000_s1108" type="#_x0000_t202" style="position:absolute;left:0;text-align:left;margin-left:190.85pt;margin-top:136.9pt;width:192.45pt;height:23.55pt;z-index:80;mso-position-horizontal-relative:page;mso-position-vertical-relative:page" stroked="f">
            <v:textbox style="mso-next-textbox:#_x0000_s1619" inset="0,0,0,0">
              <w:txbxContent>
                <w:p w:rsidR="00F0565B" w:rsidRPr="004C46BB" w:rsidRDefault="00F0565B">
                  <w:pPr>
                    <w:pStyle w:val="OCRStyle21"/>
                    <w:ind w:left="11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ד': אחריות אזרחית ופלילית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0" o:spid="_x0000_s1109" type="#_x0000_t202" style="position:absolute;left:0;text-align:left;margin-left:90.1pt;margin-top:84.25pt;width:462.9pt;height:48.9pt;z-index:79;mso-position-horizontal-relative:page;mso-position-vertical-relative:page" stroked="f">
            <v:textbox style="mso-next-textbox:#_x0000_s16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9"/>
                    <w:gridCol w:w="1318"/>
                  </w:tblGrid>
                  <w:tr w:rsidR="00F0565B" w:rsidRPr="004C46BB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השיב בעל הבית שאץ היא מסכים להחזיר לעצמו את ההחזקה במושכר כאמור בסעיף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 (3), אין בכך כדי למנוע מהדייר היוצא להציע לבעל הבית דייר מוצע במשלוח שתי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הצהרות כאמור בסעיף .85</w:t>
                        </w:r>
                      </w:p>
                    </w:tc>
                    <w:tc>
                      <w:tcPr>
                        <w:tcW w:w="783" w:type="pct"/>
                      </w:tcPr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הסכמת בעל</w:t>
                        </w:r>
                      </w:p>
                      <w:p w:rsidR="00F0565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הבית להחזרה</w:t>
                        </w:r>
                      </w:p>
                      <w:p w:rsidR="00F0565B" w:rsidRPr="004C46BB" w:rsidRDefault="00F0565B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המחובר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3E503C" w:rsidRDefault="003E503C">
      <w:pPr>
        <w:rPr>
          <w:rtl/>
        </w:rPr>
      </w:pPr>
      <w:r>
        <w:rPr>
          <w:rtl/>
        </w:rPr>
        <w:br w:type="page"/>
      </w:r>
    </w:p>
    <w:p w:rsidR="003E503C" w:rsidRDefault="00000000">
      <w:pPr>
        <w:rPr>
          <w:rtl/>
        </w:rPr>
      </w:pPr>
      <w:r>
        <w:pict>
          <v:shape id="_x0000_s1621" o:spid="_x0000_s1110" type="#_x0000_t202" style="position:absolute;left:0;text-align:left;margin-left:50pt;margin-top:771.95pt;width:495.35pt;height:30pt;z-index:92;mso-position-horizontal-relative:page;mso-position-vertical-relative:page" stroked="f">
            <v:textbox style="mso-next-textbox:#_x0000_s1621" inset="0,0,0,0">
              <w:txbxContent>
                <w:p w:rsidR="00F0565B" w:rsidRDefault="00F0565B">
                  <w:r>
                    <w:rPr>
                      <w:rtl/>
                    </w:rPr>
                    <w:t>197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2" o:spid="_x0000_s1111" type="#_x0000_t202" style="position:absolute;left:0;text-align:left;margin-left:342.3pt;margin-top:670.3pt;width:196.2pt;height:83.75pt;z-index:91;mso-position-horizontal-relative:page;mso-position-vertical-relative:page" stroked="f">
            <v:textbox style="mso-next-textbox:#_x0000_s1622" inset="0,0,0,0">
              <w:txbxContent>
                <w:p w:rsidR="00F0565B" w:rsidRDefault="00F0565B">
                  <w:pPr>
                    <w:pStyle w:val="OCRStyle2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8 ס"ח תש"י, עמ' 1.</w:t>
                  </w:r>
                </w:p>
                <w:p w:rsidR="00F0565B" w:rsidRDefault="00F0565B">
                  <w:pPr>
                    <w:pStyle w:val="OCRStyle22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תשכ''ב, עמ' 72.</w:t>
                  </w:r>
                </w:p>
                <w:p w:rsidR="00F0565B" w:rsidRPr="003E503C" w:rsidRDefault="00F0565B">
                  <w:pPr>
                    <w:pStyle w:val="OCRStyle22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3" o:spid="_x0000_s1112" type="#_x0000_t202" style="position:absolute;left:0;text-align:left;margin-left:86.85pt;margin-top:601.4pt;width:460.95pt;height:61.4pt;z-index:90;mso-position-horizontal-relative:page;mso-position-vertical-relative:page" stroked="f">
            <v:textbox style="mso-next-textbox:#_x0000_s16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185"/>
                  </w:tblGrid>
                  <w:tr w:rsidR="00F0565B" w:rsidRPr="003E503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מפתח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בהעברת מניות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בחברת מעטים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120. היה הדייר של בית עסק חברת מעטים כמשמעותה כסעיף 76 לפקודת מס הכנסה10,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ומניות המקנות שליטה בחברה הוקצו או הועברו - בדרך מכירה או בכל דרך אחרת, פרט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לירושה - באופן שיש בכך להקנות או להעביר את השליטה בחברה, זכאי בעל הגיה לחלק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מחלקו לנוי חוק זה בדמי המפתח העשויים לינתן בעד בית העסק, שהיחס כינו לבין כל חלקו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624" o:spid="_x0000_s1113" type="#_x0000_t202" style="position:absolute;left:0;text-align:left;margin-left:156.55pt;margin-top:575.85pt;width:362.95pt;height:20.8pt;z-index:89;mso-position-horizontal-relative:page;mso-position-vertical-relative:page" stroked="f">
            <v:textbox style="mso-next-textbox:#_x0000_s1624" inset="0,0,0,0">
              <w:txbxContent>
                <w:p w:rsidR="00F0565B" w:rsidRPr="003E503C" w:rsidRDefault="00F0565B">
                  <w:pPr>
                    <w:pStyle w:val="OCRStyle22"/>
                    <w:ind w:left="1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ה': דמי מנתה בהעברת שליטה בחברת מעטים וזכויות בשותפות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5" o:spid="_x0000_s1114" type="#_x0000_t202" style="position:absolute;left:0;text-align:left;margin-left:84.9pt;margin-top:227.2pt;width:470.45pt;height:337.4pt;z-index:88;mso-position-horizontal-relative:page;mso-position-vertical-relative:page" stroked="f">
            <v:textbox style="mso-next-textbox:#_x0000_s162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333"/>
                  </w:tblGrid>
                  <w:tr w:rsidR="00F0565B" w:rsidRPr="003E503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מפתח במקרה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צו דיור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115. ניתן צו דיור כמשמעותו בחוק להסדר תפיסת מקרקעים בשעת חירום, תש"י-1949 8,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בעל הבית והדייר היוצא של המושכר שלגביו ניתן הצו, לקבל מאת הרשות שנתנה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 את חלקם בדמי המפתח העשויים לינתן בעד המושכר; אולם אם קיבל הדייר היוצא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מהרשות דיור חלוף, זכאי רק בעל הבית לחלקו בדמי המפתח והדייר היוצא לא יהיה זכאי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לחלקו בדמי המפתח.</w:t>
                        </w:r>
                      </w:p>
                    </w:tc>
                  </w:tr>
                  <w:tr w:rsidR="00F0565B" w:rsidRPr="003E503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דמי מפתח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ביצוע צו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הדיור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116. האדם שלזכותו ניתן צו הדיור לא יקבל את ההחזקה במושכר אלא לאחר שהרשות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שילמה לבעל הבית ולדייר היוצא, או השלישה לזכותם, את חלקם בסכום דמי-המפתח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שהוסכם עליו ביניהם, או - כאין הסכם - כפי שקבע שמאי מקרקעין, כמשמעותו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שמאי מקרקעין, תשכ"ב-1962 9, שהזמינה אותו הרשות.</w:t>
                        </w:r>
                      </w:p>
                    </w:tc>
                  </w:tr>
                  <w:tr w:rsidR="00F0565B" w:rsidRPr="003E503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565B" w:rsidRPr="003E503C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דמי המפתח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117. שולמו או הושלשו דמי מפתח כאמור בסעיף 116 על פי קביעת שמאי מקרקעין, רשאי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צד, תוך שלושה חדשים מיום הקביעה, לבקש מבית הדין לקבוע מחדש את סכום דמי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המפתח, ומשקבע כן, ישולמו או יוחזרו חלקי דמי המפתח בהתאם לקביעה זו.</w:t>
                        </w:r>
                      </w:p>
                    </w:tc>
                  </w:tr>
                  <w:tr w:rsidR="00F0565B" w:rsidRPr="003E503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565B" w:rsidRPr="003E503C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118. על חלוקת דמי המפתח בין בעל הבית והדייר היוצא לפי סעיפים 115 עד 117 יחולו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74 עד .82</w:t>
                        </w:r>
                      </w:p>
                    </w:tc>
                  </w:tr>
                  <w:tr w:rsidR="00F0565B" w:rsidRPr="003E503C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דייר בדיור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חלוף או לפי צו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דיור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 (א) הדייר היוצא שקיבל מהרשות דיור חלוף וכן האדם שלזכותו ניתן צו הדיור,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המפנים לאחר מכן, שלא על פי פסק דין של פינוי, את המושכר שניתן להם כאמור, דינם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דייר יוצא לפי חוק זה, והם זכאים לחלק בדמי המפתח לפי הכללים הקבועים בסעיפים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ו-76, ובלבד שאם ניתן צו הדיור לפני תשי"ח ישולם החלק שזכאי לו הדייר לפי הצו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שנתנה את הצו.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אץ כהוראות סעיף זה כדי לפגוע בהסכם בץ הרשות לבין האדם שלזכותו ניתן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הדיור בנוגע לחלק כדמי המפתח שאותו אדם זכאי לו.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1626" o:spid="_x0000_s1115" type="#_x0000_t202" style="position:absolute;left:0;text-align:left;margin-left:231pt;margin-top:195.9pt;width:214.05pt;height:27.5pt;z-index:87;mso-position-horizontal-relative:page;mso-position-vertical-relative:page" stroked="f">
            <v:textbox style="mso-next-textbox:#_x0000_s1626" inset="0,0,0,0">
              <w:txbxContent>
                <w:p w:rsidR="00F0565B" w:rsidRPr="003E503C" w:rsidRDefault="00F0565B">
                  <w:pPr>
                    <w:pStyle w:val="OCRStyle22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ד': דין צו דיור לעמן דמי מפתח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7" o:spid="_x0000_s1116" type="#_x0000_t202" style="position:absolute;left:0;text-align:left;margin-left:79.35pt;margin-top:75.3pt;width:461.95pt;height:117.8pt;z-index:86;mso-position-horizontal-relative:page;mso-position-vertical-relative:page" stroked="f">
            <v:textbox style="mso-next-textbox:#_x0000_s16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118"/>
                  </w:tblGrid>
                  <w:tr w:rsidR="00F0565B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F0565B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בעל</w:t>
                        </w:r>
                      </w:p>
                      <w:p w:rsidR="00F0565B" w:rsidRPr="003E503C" w:rsidRDefault="00F0565B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הבית בדמי מפתח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דייר משבה יוצא שלא נתן דמי-מפתח בעד המושכר אינו זכאי לכל חלק בדמי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המפתח, אולם רשאי בית הדין לקבוע לדייר המשנה היוצא מלק בדמי-המפתח בשיעור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שימצא לצודק בנסיבות הענין. 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114. בעל הכית זכאי לארבעימ אחוזים מהסכום העולה בחלקו של דייר המחלק עם דייר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משגה יוצא בדמי-מפתח שניתנו מאת דייר משגה מוצע, או בשבילו; לא יקבל דייר המשנה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 החזקה במושכר אלא לאחר ששולמו לבעל הבית האחוזים האמורים או שהושלשו</w:t>
                        </w:r>
                      </w:p>
                      <w:p w:rsidR="00F0565B" w:rsidRDefault="00F056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לזכותו.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A008AA" w:rsidRDefault="00A008AA">
      <w:pPr>
        <w:rPr>
          <w:rtl/>
        </w:rPr>
      </w:pPr>
      <w:r>
        <w:rPr>
          <w:rtl/>
        </w:rPr>
        <w:br w:type="page"/>
      </w:r>
    </w:p>
    <w:p w:rsidR="00A008AA" w:rsidRDefault="00000000">
      <w:pPr>
        <w:rPr>
          <w:rtl/>
        </w:rPr>
      </w:pPr>
      <w:r>
        <w:pict>
          <v:shape id="_x0000_s1628" o:spid="_x0000_s1117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1628" inset="0,0,0,0">
              <w:txbxContent>
                <w:p w:rsidR="00F0565B" w:rsidRDefault="00F0565B">
                  <w:r>
                    <w:rPr>
                      <w:rtl/>
                    </w:rPr>
                    <w:t>198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9" o:spid="_x0000_s1118" type="#_x0000_t202" style="position:absolute;left:0;text-align:left;margin-left:81.75pt;margin-top:722.5pt;width:168.7pt;height:23.55pt;z-index:96;mso-position-horizontal-relative:page;mso-position-vertical-relative:page" stroked="f">
            <v:textbox style="mso-next-textbox:#_x0000_s1629" inset="0,0,0,0">
              <w:txbxContent>
                <w:p w:rsidR="00F0565B" w:rsidRDefault="00F0565B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630" o:spid="_x0000_s1119" type="#_x0000_t202" style="position:absolute;left:0;text-align:left;margin-left:79pt;margin-top:405.7pt;width:480.75pt;height:293.25pt;z-index:95;mso-position-horizontal-relative:page;mso-position-vertical-relative:page" stroked="f">
            <v:textbox style="mso-next-textbox:#_x0000_s163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717"/>
                  </w:tblGrid>
                  <w:tr w:rsidR="00F0565B" w:rsidRPr="00A008AA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125. הוראות חלק זה לא יחולו על מושכר של גוף שאישר אותו שר המשפטים לענין חוק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כגוף ציבורי המשכיר למעוטי אמצעים ללא דמי מפתח (להלן - גוף מאושר).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גוף גיבור*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המשכיר למעוטי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 ללא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מפתח</w:t>
                        </w:r>
                      </w:p>
                    </w:tc>
                  </w:tr>
                  <w:tr w:rsidR="00F0565B" w:rsidRPr="00A008AA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126 .גוף מאושר אסור לו לקבל או לתת, בקשר לשכירות של מושכר, לקבלת החזקת בו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להחזרתה, כל תמורה, שאינה דמי-שכירות, בין שהוא -מקבל תמורה זו מאת הדייר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המפנה את המושכר או נותנה לו ובין שהוא מקבלה מאת הדייר השוכר את המושכר או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החזקה בו.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דמי ממתח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לגוף מאושר</w:t>
                        </w:r>
                      </w:p>
                    </w:tc>
                  </w:tr>
                  <w:tr w:rsidR="00F0565B" w:rsidRPr="00A008AA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127. דייר המפנה מושכר של גוף מאושר אסור לו לקבל כל תמורה בקשר לפינוי המושכר,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ודייר הנכנס למושכר כזה אסור לו לתת, בקשר לשכירות המושכר או לקבלת החזקה בו,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תמורה שאינה דמי שגירות.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דמי מפתח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לדייר מפגח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ללדייר נכנס</w:t>
                        </w:r>
                      </w:p>
                    </w:tc>
                  </w:tr>
                  <w:tr w:rsidR="00F0565B" w:rsidRPr="00A008AA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128. מי שנתן תמורה.בניגוד לסעיפים 126 או 127, רשאי לתבוע החזרתה תוך שנה מהיום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שהתמורה ניתנה.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תביעח להחזרת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מפתח</w:t>
                        </w:r>
                      </w:p>
                    </w:tc>
                  </w:tr>
                  <w:tr w:rsidR="00F0565B" w:rsidRPr="00A008AA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129. העובר על הוראות סעיפים 126 או 127, דינו - קנס חמשת אלפים לירות, אולם גוף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העובר על הוראות סעיף 126, דינו - קנס מאה אלף לירות.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F0565B" w:rsidRPr="00A008AA">
                    <w:trPr>
                      <w:jc w:val="right"/>
                    </w:trPr>
                    <w:tc>
                      <w:tcPr>
                        <w:tcW w:w="4018" w:type="pct"/>
                      </w:tcPr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130. הוראות פרק זה לזו יחולו על מושכר שגוף מאושר משכיר בתור מנהל נכסי אחרים.</w:t>
                        </w:r>
                      </w:p>
                    </w:tc>
                    <w:tc>
                      <w:tcPr>
                        <w:tcW w:w="982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גוף מאושר המנהל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אחרים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1631" o:spid="_x0000_s1120" type="#_x0000_t202" style="position:absolute;left:0;text-align:left;margin-left:156.2pt;margin-top:378.2pt;width:240.35pt;height:22.75pt;z-index:94;mso-position-horizontal-relative:page;mso-position-vertical-relative:page" stroked="f">
            <v:textbox style="mso-next-textbox:#_x0000_s1631" inset="0,0,0,0">
              <w:txbxContent>
                <w:p w:rsidR="00F0565B" w:rsidRPr="00A008AA" w:rsidRDefault="00F0565B">
                  <w:pPr>
                    <w:pStyle w:val="OCRStyle23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ו': זק משכיר ציבורי לענין דמי מפתח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2" o:spid="_x0000_s1121" type="#_x0000_t202" style="position:absolute;left:0;text-align:left;margin-left:82.75pt;margin-top:93.45pt;width:463.9pt;height:262.15pt;z-index:93;mso-position-horizontal-relative:page;mso-position-vertical-relative:page" stroked="f">
            <v:textbox style="mso-next-textbox:#_x0000_s163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1"/>
                    <w:gridCol w:w="1483"/>
                  </w:tblGrid>
                  <w:tr w:rsidR="00F0565B" w:rsidRPr="00A008AA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בדמי המפתח הוא כיחס שבין כוח השליטה של המניות המוקצות או המועברות לבין כלל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השליטה של המניות המוצאות המקנות שליטה בחברה.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121. היה הדייר של בית עסק שותפות, ונתחלף אחד השותפים או יותר, שלא בדרך ירושה,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-שעל ידי החילוף עברו הזכויות ליותר מחמישים אחתים מרווחי השותפות, זכאי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 לחלק מחלקו לפי חוק זה בדמי המפתח העשויים לינתן בעד בית העסק, שהיחס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ביבו לבין כל חלקו בדמי המפתח הוא כיחס שבין הזכויות שעברו לבין כלל הזכויות ברווחי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מפתח בחילופי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שותפים בשותפות</w:t>
                        </w:r>
                      </w:p>
                    </w:tc>
                  </w:tr>
                  <w:tr w:rsidR="00F0565B" w:rsidRPr="00A008AA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122 .הקניית השליטה או העברתה בחברת מעטים, וכן העברת הזכויות ליותר מחמישים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מן הרווחים בשותפות, שנעשו שלבים שלבים תוך תקופה של שנתיים יראו אותן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סעיפים 120 ו-121 כאילו נעשו בבת-אחת.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העברות וחילופין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תוך שנתיים-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פעולה אחת. </w:t>
                        </w:r>
                      </w:p>
                    </w:tc>
                  </w:tr>
                  <w:tr w:rsidR="00F0565B" w:rsidRPr="00A008AA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123, באץ הסכם בין הצדדים יקבע בית הדין את דמי המפתח לענין סעיפים 120 ו-121.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בבית הדק</w:t>
                        </w:r>
                      </w:p>
                    </w:tc>
                  </w:tr>
                  <w:tr w:rsidR="00F0565B" w:rsidRPr="00A008AA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124. לענין חישוב תקופת ההחזקה לפי סעיף 75, יראו את יום הקניית השליטה או העברתה</w:t>
                        </w:r>
                      </w:p>
                      <w:p w:rsidR="00F0565B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120 או יום העברת הזכויות ליותר מחמישים אחוזים מרווחי השותפות כאמור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121, כיום יציאתו של דייר מהמושכר וכניסת דייר אמר במקומו; ?</w:t>
                        </w:r>
                      </w:p>
                    </w:tc>
                    <w:tc>
                      <w:tcPr>
                        <w:tcW w:w="879" w:type="pct"/>
                      </w:tcPr>
                      <w:p w:rsidR="00F0565B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תקופח</w:t>
                        </w:r>
                      </w:p>
                      <w:p w:rsidR="00F0565B" w:rsidRPr="00A008AA" w:rsidRDefault="00F0565B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ההחזקה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4F0B44" w:rsidRDefault="004F0B44">
      <w:pPr>
        <w:rPr>
          <w:rtl/>
        </w:rPr>
      </w:pPr>
      <w:r>
        <w:rPr>
          <w:rtl/>
        </w:rPr>
        <w:br w:type="page"/>
      </w:r>
    </w:p>
    <w:p w:rsidR="004F0B44" w:rsidRDefault="00000000">
      <w:pPr>
        <w:rPr>
          <w:rtl/>
        </w:rPr>
      </w:pPr>
      <w:r>
        <w:pict>
          <v:shape id="_x0000_s1633" o:spid="_x0000_s1122" type="#_x0000_t202" style="position:absolute;left:0;text-align:left;margin-left:50pt;margin-top:771.95pt;width:495.35pt;height:30pt;z-index:101;mso-position-horizontal-relative:page;mso-position-vertical-relative:page" stroked="f">
            <v:textbox style="mso-next-textbox:#_x0000_s1633" inset="0,0,0,0">
              <w:txbxContent>
                <w:p w:rsidR="00F0565B" w:rsidRDefault="00F0565B">
                  <w:r>
                    <w:rPr>
                      <w:rtl/>
                    </w:rPr>
                    <w:t>199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" o:spid="_x0000_s1123" type="#_x0000_t202" style="position:absolute;left:0;text-align:left;margin-left:381.7pt;margin-top:712.05pt;width:165.15pt;height:32.1pt;z-index:100;mso-position-horizontal-relative:page;mso-position-vertical-relative:page" stroked="f">
            <v:textbox style="mso-next-textbox:#_x0000_s1634" inset="0,0,0,0">
              <w:txbxContent>
                <w:p w:rsidR="00F0565B" w:rsidRDefault="00F0565B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1635" o:spid="_x0000_s1124" type="#_x0000_t202" style="position:absolute;left:0;text-align:left;margin-left:96pt;margin-top:124.8pt;width:470.65pt;height:578.75pt;z-index:99;mso-position-horizontal-relative:page;mso-position-vertical-relative:page" stroked="f">
            <v:textbox style="mso-next-textbox:#_x0000_s163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7403"/>
                  </w:tblGrid>
                  <w:tr w:rsidR="00F0565B" w:rsidRPr="004F0B44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F0565B" w:rsidRPr="004F0B44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עילות פינוי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131. על אף האמור בכל מחה או הסכם, אולם בלי לגרוע מהוראות חיקוק אחר, אלה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הן עילות הפינוי: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מ) הדייר לא המשיך בתשלום דמי השכירות המגיעימ ממנו.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הדייר לא קיים תנאי מתנאי השכירות אשר אי-קיומו מעניק לבעל הבית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תנאי השכירות את הזכות לתבוע פינוי;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המושכר ניזוק נזק ניכר במעשה זדון מצד הדייר, בין שעשה את המעשה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או על ידי אחרים;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 הדייר, או אדם אחר ברשות הדייר, דרכו להשתמש במושכר למטרה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חוקית; אולם שימוש במושכר ללא רשיון הדרוש לכך על פי דין אין בו,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כשלעצמו, משום שימוש למטרה בלתי חוקית;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הדייר, או אדם אחר ברשות הדייר, דרכו להטריד או להרגיז את שכניו,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בעל הבית שהוא שכנו;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הדייר השכיר את המושכר או חלק ממנו - להוציא השכרה למטרת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של עסקי אירוח - והפיק מהשכרת המשנה ריווח בלתי הוגן בשים לב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השכירות שהדייר משלם וליתר נסיבות הענין;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המושכר דרוש לבעל הבית לצורך עצמו, ובעל הבית הודיע לדייר בכתב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נכונותו להעמיד לרשותו סידור חלוף; אולם אם היה המושכר בית עסק -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תהיה עילת פינוי אלא אם דרוש המושכר לבעל הבית לקיומו;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בית המשפט לסרב לתת פסק דין של פינוי אם הוגשה התביעה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במטרה להפיק על ידי הפינוי תועלת מן המוניטין שהדייר רכש לעצמו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מושכר, וההפסד במוניטין אלה לא ניתן לפיצוי;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בעל הבית הוא המדינה או רשות מקומית, והמושכר דרוש לו לצורך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חיוני, ובעל הבית הודיע לדייר בכתב על נכונותו להעמיד לרשותו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חלוף;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בעל הבית הוא גוף ציבורי שאישר אותו שד המשפטים לענין חוק זה,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והמושכר מיועד להשכרה למעוטי אמצעים, והוא דרוש לבעל הבית למטרה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והתנאים שהביאו להשכרתו לדייר זה חדלו להתקיים, ובעל הבית הודיע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בכתב על נכונותו להעמיד לרשותו סידור חלוף;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כעל הבית רוצה להרוס את המושכר או את הבנין שבו נמצא המושכר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להקים במקומו בנין אחר, או לשנות את המושכר שינוי ניכר או לתקנו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יסודי, וקיבל את רשיון הבניה הדרוש לכך. והודיע לדייר בכתב על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נכונותו להעמיד לרשותו סידור חלוף;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לגבי מושכר שהוא חצר או גינה של דירה או של בית עסק, או לגבי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מחצר או מגינה כאמור - המושכר דרוש, לבעל הכית לצורך הקמת כנין</w:t>
                        </w:r>
                      </w:p>
                      <w:p w:rsidR="00F0565B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תוספת לבנין, ובעל הבית קיבל את רשיון הבניה הותש לכך, והודיע לדייר</w:t>
                        </w:r>
                      </w:p>
                      <w:p w:rsidR="00F0565B" w:rsidRPr="004F0B44" w:rsidRDefault="00F056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ככתב על נכונותו להעמיד לרשותו סידור חלוף.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1636" o:spid="_x0000_s1125" type="#_x0000_t202" style="position:absolute;left:0;text-align:left;margin-left:238.35pt;margin-top:75.7pt;width:217.8pt;height:47.1pt;z-index:98;mso-position-horizontal-relative:page;mso-position-vertical-relative:page" stroked="f">
            <v:textbox style="mso-next-textbox:#_x0000_s1636" inset="0,0,0,0">
              <w:txbxContent>
                <w:p w:rsidR="00F0565B" w:rsidRDefault="00F0565B">
                  <w:pPr>
                    <w:pStyle w:val="OCRStyle24"/>
                    <w:ind w:left="23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חלק ד': שיפוט והוראות שתות</w:t>
                  </w:r>
                </w:p>
                <w:p w:rsidR="00F0565B" w:rsidRPr="004F0B44" w:rsidRDefault="00F0565B">
                  <w:pPr>
                    <w:pStyle w:val="OCRStyle24"/>
                    <w:ind w:left="9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עילות פינוי</w:t>
                  </w:r>
                </w:p>
              </w:txbxContent>
            </v:textbox>
            <w10:wrap anchorx="page" anchory="page"/>
          </v:shape>
        </w:pict>
      </w:r>
    </w:p>
    <w:p w:rsidR="00846A79" w:rsidRDefault="00846A79">
      <w:pPr>
        <w:rPr>
          <w:rtl/>
        </w:rPr>
      </w:pPr>
      <w:r>
        <w:rPr>
          <w:rtl/>
        </w:rPr>
        <w:br w:type="page"/>
      </w:r>
    </w:p>
    <w:p w:rsidR="00846A79" w:rsidRDefault="00000000">
      <w:pPr>
        <w:rPr>
          <w:rtl/>
        </w:rPr>
      </w:pPr>
      <w:r>
        <w:pict>
          <v:shape id="_x0000_s1637" o:spid="_x0000_s1126" type="#_x0000_t202" style="position:absolute;left:0;text-align:left;margin-left:50pt;margin-top:771.95pt;width:495.35pt;height:30pt;z-index:104;mso-position-horizontal-relative:page;mso-position-vertical-relative:page" stroked="f">
            <v:textbox style="mso-next-textbox:#_x0000_s1637" inset="0,0,0,0">
              <w:txbxContent>
                <w:p w:rsidR="00F0565B" w:rsidRDefault="00F0565B">
                  <w:r>
                    <w:rPr>
                      <w:rtl/>
                    </w:rPr>
                    <w:t>200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8" o:spid="_x0000_s1127" type="#_x0000_t202" style="position:absolute;left:0;text-align:left;margin-left:82.4pt;margin-top:720.85pt;width:159.4pt;height:33.85pt;z-index:103;mso-position-horizontal-relative:page;mso-position-vertical-relative:page" stroked="f">
            <v:textbox style="mso-next-textbox:#_x0000_s1638" inset="0,0,0,0">
              <w:txbxContent>
                <w:p w:rsidR="00F0565B" w:rsidRDefault="00F0565B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1639" o:spid="_x0000_s1128" type="#_x0000_t202" style="position:absolute;left:0;text-align:left;margin-left:87.15pt;margin-top:89.2pt;width:455.4pt;height:622.1pt;z-index:102;mso-position-horizontal-relative:page;mso-position-vertical-relative:page" stroked="f">
            <v:textbox style="mso-next-textbox:#_x0000_s16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86"/>
                    <w:gridCol w:w="1494"/>
                  </w:tblGrid>
                  <w:tr w:rsidR="00F0565B" w:rsidRPr="00846A79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132, (א) על אף קיומה של עילת פינוי רשאי בית המשפט לסרב לתת פסק דין של פינוי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שבנסיבות הענין לא יהיה זה צודק לתתו.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ביתן פסק דין בתביעת פינוי, והוגש עליו ערעור, רשאי בית המשפט לערעורים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לשקול מחדש אם היה זה צודק לתת את פסק הדין,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0565B" w:rsidRPr="00846A79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0ייג כללי לפינוי</w:t>
                        </w:r>
                      </w:p>
                    </w:tc>
                  </w:tr>
                  <w:tr w:rsidR="00F0565B" w:rsidRPr="00846A79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133 .(א) במקרים המפורטים בסעיף 131 (7) עד (01 לא יינתן פסק דין של פינוי, אלא אם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מובטח לדייר סידור חלוף שיעמוד לרשותו בזמן שעליו לפנות את המושכר, ולא יבוצע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 אלא אם אמנם עמד הסידור החלוף לרשותו בזמן שהיה עליו לפנות את המושכר.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לקבוע שהסידור החלוף יהיה בהמצאת דירה אחרת או בית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אחר או בתשלום פיצויים או כדרך אחרת, ובלבד שלגבי בית עסק לא יקבע בית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כסידור חלוף תשלום פיצויים בלבד, אלא בהסכמת הדייר או במקרה שהדייר מסרב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להסכים לכך ללא טעם סביר,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במקרה המפורט בסעיף 131(10) רשאי בית. המשפט, נוסף על האמור בסעיף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לקבוע דירה אחרת או בית עסק אחר שיהיו בבנין שיוקם או ישובה או יתוקן לפי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רשיון בניה, ולקבוע לתקופת הביניים סידור חלוף ארעי.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תביעת פינוי לפי סעיף 131 (10) או (11) תלויה ועומדת, ובמהלך הדיון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פקע תקפו של רשיון הבניה הנזכר שם, רשאי בית המשפט לדחות את הדיון עד ששוב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יחיה בידי בעל הבית רשיון בר-תוקף.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למינויים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F0565B" w:rsidRPr="00846A79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"134. (א) בית משפט - לרבות בית משפט לערעורים - הנותן פסק דין של פיבוי, רשאי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לדייר ארכה של לא יותר משבה אחת, אם ראה ארכה זאת לצודקת; ומשעשה כן, לא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פסק הדין לפני תום תקופת הארכה.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פסק דין של פינוי על כית עסק שדיירו נפטר, לא יבוצע פסק הדין כל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שמחסלים במושכר את עסקו של הנפטר; עיכוב זה יימשך ששה חדשים מיום פטירת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הדייר, אולם אץ הוראה זו גורעת מסמכות בית המשפט לתת ארכה ארוכה יותר לפי סעיף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0565B" w:rsidRPr="00846A79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ארכה לפינוי</w:t>
                        </w:r>
                      </w:p>
                    </w:tc>
                  </w:tr>
                  <w:tr w:rsidR="00F0565B" w:rsidRPr="00846A79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135. (א) ניתן פסק דין של פינוי על פי אחת העילות שבסעיף 131(7) עד (11), ואתרי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הוכח שפסק הדין הושג בטענות כוזבות או בהעלמת עובדות חשובות, רשאי בית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לחייב את בעל הבית לשלם לדייר כל סכום שייראה לו כפיצוי בעד בזק או הפסד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שנגרמו לדייר כתוצאה מפסק הדין.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כן רשאי בית המשפט לחייב את בעל הבית כאמור, אם תוך זמן סביר לא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 בעל הבית במושכר לצורך עצמו או לא החל בבניה, הכל לפי הענין, אלא אם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לבית המשפט שהדבר נגרם מסיבה שאינה תלויה בבעל הבית או מסיבה סבירה אחרת.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סעיף זה גא להוסיף על סמכות בית המשפט לבטל. פסק דין שהושג במרמה,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ממנה.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במקרה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שפסק דין הושג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כמרמה</w:t>
                        </w:r>
                      </w:p>
                    </w:tc>
                  </w:tr>
                  <w:tr w:rsidR="00F0565B" w:rsidRPr="00846A79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136, דייר המחזיק בחלק מדירה ומשתמש שימוש משותף עם בעל הבית במטבח או בחדרי</w:t>
                        </w:r>
                      </w:p>
                      <w:p w:rsidR="00F0565B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רשאי בית המשפט לבטל זכותו של הדייר לשימוש משותף זה, אם מובטח לדייר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חלוף ונסיבות הענין מצדיקות להפסיק את השימוש המשותף.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זכות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לשימוש משותף</w:t>
                        </w:r>
                      </w:p>
                    </w:tc>
                  </w:tr>
                  <w:tr w:rsidR="00F0565B" w:rsidRPr="00846A79">
                    <w:trPr>
                      <w:jc w:val="right"/>
                    </w:trPr>
                    <w:tc>
                      <w:tcPr>
                        <w:tcW w:w="4098" w:type="pct"/>
                      </w:tcPr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137. על אף האמור בכל דבר חקיקה עותמאני, לא יבוצע פינוי של מושכר אלא על פי פסק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גזית משמט.</w:t>
                        </w:r>
                      </w:p>
                    </w:tc>
                    <w:tc>
                      <w:tcPr>
                        <w:tcW w:w="902" w:type="pct"/>
                      </w:tcPr>
                      <w:p w:rsidR="00F0565B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פינוי אלא על</w:t>
                        </w:r>
                      </w:p>
                      <w:p w:rsidR="00F0565B" w:rsidRPr="00846A79" w:rsidRDefault="00F0565B">
                        <w:pPr>
                          <w:pStyle w:val="OCRStyle2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 פסק דין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DE71CC" w:rsidRDefault="00DE71CC">
      <w:pPr>
        <w:rPr>
          <w:rtl/>
        </w:rPr>
      </w:pPr>
      <w:r>
        <w:rPr>
          <w:rtl/>
        </w:rPr>
        <w:br w:type="page"/>
      </w:r>
    </w:p>
    <w:p w:rsidR="00DE71CC" w:rsidRDefault="00000000">
      <w:pPr>
        <w:rPr>
          <w:rtl/>
        </w:rPr>
      </w:pPr>
      <w:r>
        <w:pict>
          <v:shape id="_x0000_s1640" o:spid="_x0000_s1129" type="#_x0000_t202" style="position:absolute;left:0;text-align:left;margin-left:50pt;margin-top:771.95pt;width:495.35pt;height:30pt;z-index:108;mso-position-horizontal-relative:page;mso-position-vertical-relative:page" stroked="f">
            <v:textbox style="mso-next-textbox:#_x0000_s1640" inset="0,0,0,0">
              <w:txbxContent>
                <w:p w:rsidR="00F0565B" w:rsidRDefault="00F0565B">
                  <w:r>
                    <w:rPr>
                      <w:rtl/>
                    </w:rPr>
                    <w:t>201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1" o:spid="_x0000_s1130" type="#_x0000_t202" style="position:absolute;left:0;text-align:left;margin-left:365.4pt;margin-top:710.95pt;width:177.4pt;height:30.3pt;z-index:107;mso-position-horizontal-relative:page;mso-position-vertical-relative:page" stroked="f">
            <v:textbox style="mso-next-textbox:#_x0000_s1641" inset="0,0,0,0">
              <w:txbxContent>
                <w:p w:rsidR="00F0565B" w:rsidRDefault="00F0565B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1642" o:spid="_x0000_s1131" type="#_x0000_t202" style="position:absolute;left:0;text-align:left;margin-left:93.95pt;margin-top:112.35pt;width:467.7pt;height:592pt;z-index:106;mso-position-horizontal-relative:page;mso-position-vertical-relative:page" stroked="f">
            <v:textbox style="mso-next-textbox:#_x0000_s16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7"/>
                    <w:gridCol w:w="7427"/>
                  </w:tblGrid>
                  <w:tr w:rsidR="00F0565B" w:rsidRPr="00DE71C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הקמה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0565B" w:rsidRPr="00DE71CC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138. שר המשפטים יקים בתי דין לשכירות ויקבע, בצד, אזורי שיפוטם ומקומות מושבם.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7" w:type="pct"/>
                      </w:tcPr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139. בית דץ יהיה מורכב משופט בית משפט שלוט כדן ימיי.</w:t>
                        </w:r>
                      </w:p>
                    </w:tc>
                  </w:tr>
                  <w:tr w:rsidR="00F0565B" w:rsidRPr="00DE71C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0565B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140. (א) בית דץ לשכירות יהיה מוסמך לדון בכל ענין הנובע מהוראות חוק זה, יהיה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 אשר יהיה.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בתחום סמכות זו יהיה כוחו של בית דין לשביתת ככוחו של בית משפט שלום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אזרחי.</w:t>
                        </w:r>
                      </w:p>
                      <w:p w:rsidR="00F0565B" w:rsidRPr="00DE71CC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אינו בא לגרוע מסמכות הנתונה לבית משפט אחר לפי חיקוק אחר.</w:t>
                        </w:r>
                      </w:p>
                    </w:tc>
                  </w:tr>
                  <w:tr w:rsidR="00F0565B" w:rsidRPr="00DE71C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Pr="00DE71CC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0565B" w:rsidRPr="00DE71CC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141. בית דץ לשכירות רשאי לקבל ראיה אף אם לא היתה מתקבלת בבית משפט אחר.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67" w:type="pct"/>
                      </w:tcPr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142. בכל בית דין יקבע שר המשפטים, בהתייעצות עם שר השיכון, רשימת מומחים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לבעיות הכרוכות כביצוע חוק זה; רשימה כאמור יכול שתהיה כללית לכל בתי הדץ או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מהם, הכל כפי שייראה לשר לנכון.</w:t>
                        </w:r>
                      </w:p>
                    </w:tc>
                  </w:tr>
                  <w:tr w:rsidR="00F0565B" w:rsidRPr="00DE71C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הזמנת מומחה</w:t>
                        </w:r>
                      </w:p>
                      <w:p w:rsidR="00F0565B" w:rsidRPr="00DE71CC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לדיון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0565B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143. (א) בית הדץ רשאי בכל עת, מיזמתו או לבקשת בעל דין, לקבוע מתוך הרשימה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שלפניו מומחה שיגיש חוות דעת בענין הנדון, ורשאי הוא לעשות זאת לבקשת בעל דין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אפילו הגיש המבקש מטעמו חוות דעת של מומחה ואפילו נחקר המומחה בחקירה נגדית.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מומחה שיעץ עצה או נתן חוות דעת לאדם בענין פלוני, לא יוזמן מטעם בית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כמומחה באותו ענץ כשאותו אדם צד בו.</w:t>
                        </w:r>
                      </w:p>
                      <w:p w:rsidR="00F0565B" w:rsidRPr="00DE71CC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סדרי קביעת המומחה והנוהל בהכנת חוות הדעת ובהגשתה ייקבעו בתקנות.</w:t>
                        </w:r>
                      </w:p>
                    </w:tc>
                  </w:tr>
                  <w:tr w:rsidR="00F0565B" w:rsidRPr="00DE71C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Pr="00DE71CC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 של מוטו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0565B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144. (א) מומחה שקבע אותו בית-דין רשאי לערוך במושכר נושא הדיון ובבית שבו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המושכר כל בדיקה שימצאנה דרושה להכנת חוות דעתו, הכל-בזמנים ובתנאים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שהורה בית-הדין; הוא רשאי לשמוע את המומחה שהגיש חוות דעת מטעם בעל דץ, והוא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לעשות כן אם נדרש לכך מאת בעל דין.</w:t>
                        </w:r>
                      </w:p>
                      <w:p w:rsidR="00F0565B" w:rsidRPr="00DE71CC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מומחה רשאי בכל עת לבקש מבית הדץ הוראות למילוי תפקידו.</w:t>
                        </w:r>
                      </w:p>
                    </w:tc>
                  </w:tr>
                  <w:tr w:rsidR="00F0565B" w:rsidRPr="00DE71C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הפקדת בסף</w:t>
                        </w:r>
                      </w:p>
                      <w:p w:rsidR="00F0565B" w:rsidRPr="00DE71CC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לכיסוי הוצאות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0565B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145. בית הדץ הקובע מומחה רשאי להורות לבעלי הדין, או לאחד מהם, להפקיד סכום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שייראה לבית הדץ לתשלום שכר המומחה והוצאותיו, ובגמר המשפט יחליט מי ישא</w:t>
                        </w:r>
                      </w:p>
                      <w:p w:rsidR="00F0565B" w:rsidRPr="00DE71CC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ובהוצאות.</w:t>
                        </w:r>
                      </w:p>
                    </w:tc>
                  </w:tr>
                  <w:tr w:rsidR="00F0565B" w:rsidRPr="00DE71C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Pr="00DE71CC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למומחים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0565B" w:rsidRPr="00DE71CC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146. שר המשפטים יקבע תעריפי שכר למומחים.</w:t>
                        </w:r>
                      </w:p>
                    </w:tc>
                  </w:tr>
                  <w:tr w:rsidR="00F0565B" w:rsidRPr="00DE71CC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F0565B" w:rsidRPr="00DE71CC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ממצאים עובדתיים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F0565B" w:rsidRDefault="00F0565B">
                        <w:pPr>
                          <w:pStyle w:val="OCRStyle2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147. בית דין הקובע דמי שכירות למושכר או דמי השתתפות בתיקונים או בהוצאות של</w:t>
                        </w:r>
                      </w:p>
                      <w:p w:rsidR="00F0565B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לא יהיה קשור בממצאים עובדתיים קודמים של כל בית משפט או בית דץ לגבי</w:t>
                        </w:r>
                      </w:p>
                      <w:p w:rsidR="00F0565B" w:rsidRPr="00DE71CC" w:rsidRDefault="00F056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מושכר, אפילו נקבע בהליכים כין אותם כעלי דין.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1643" o:spid="_x0000_s1132" type="#_x0000_t202" style="position:absolute;left:0;text-align:left;margin-left:254.15pt;margin-top:74.55pt;width:167.9pt;height:29.3pt;z-index:105;mso-position-horizontal-relative:page;mso-position-vertical-relative:page" stroked="f">
            <v:textbox style="mso-next-textbox:#_x0000_s1643" inset="0,0,0,0">
              <w:txbxContent>
                <w:p w:rsidR="00F0565B" w:rsidRPr="00DE71CC" w:rsidRDefault="00F0565B">
                  <w:pPr>
                    <w:pStyle w:val="OCRStyle26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ב': בית דין לשכירות</w:t>
                  </w:r>
                </w:p>
              </w:txbxContent>
            </v:textbox>
            <w10:wrap anchorx="page" anchory="page"/>
          </v:shape>
        </w:pict>
      </w:r>
    </w:p>
    <w:p w:rsidR="00DC14A5" w:rsidRDefault="00DC14A5">
      <w:pPr>
        <w:rPr>
          <w:rtl/>
        </w:rPr>
      </w:pPr>
      <w:r>
        <w:rPr>
          <w:rtl/>
        </w:rPr>
        <w:br w:type="page"/>
      </w:r>
    </w:p>
    <w:p w:rsidR="00DC14A5" w:rsidRDefault="00000000">
      <w:pPr>
        <w:rPr>
          <w:rtl/>
        </w:rPr>
      </w:pPr>
      <w:r>
        <w:pict>
          <v:shape id="_x0000_s1644" o:spid="_x0000_s1133" type="#_x0000_t202" style="position:absolute;left:0;text-align:left;margin-left:50pt;margin-top:771.95pt;width:495.35pt;height:30pt;z-index:113;mso-position-horizontal-relative:page;mso-position-vertical-relative:page" stroked="f">
            <v:textbox style="mso-next-textbox:#_x0000_s1644" inset="0,0,0,0">
              <w:txbxContent>
                <w:p w:rsidR="00F0565B" w:rsidRDefault="00F0565B">
                  <w:r>
                    <w:rPr>
                      <w:rtl/>
                    </w:rPr>
                    <w:t>202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5" o:spid="_x0000_s1134" type="#_x0000_t202" style="position:absolute;left:0;text-align:left;margin-left:84.25pt;margin-top:685.05pt;width:389.45pt;height:75.45pt;z-index:112;mso-position-horizontal-relative:page;mso-position-vertical-relative:page" stroked="f">
            <v:textbox style="mso-next-textbox:#_x0000_s1645" inset="0,0,0,0">
              <w:txbxContent>
                <w:p w:rsidR="00F0565B" w:rsidRDefault="00F0565B">
                  <w:pPr>
                    <w:pStyle w:val="OCRStyle27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תשכ"א, עמ' 192.</w:t>
                  </w:r>
                </w:p>
                <w:p w:rsidR="00F0565B" w:rsidRDefault="00F0565B">
                  <w:pPr>
                    <w:pStyle w:val="OCRStyle27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ע''ר 1936, תוס' 1, עמ' .21</w:t>
                  </w:r>
                </w:p>
                <w:p w:rsidR="00F0565B" w:rsidRPr="00DC14A5" w:rsidRDefault="00F0565B">
                  <w:pPr>
                    <w:pStyle w:val="OCRStyle27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חוקי א"י, כרך א', פרק כ"ב,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" o:spid="_x0000_s1135" type="#_x0000_t202" style="position:absolute;left:0;text-align:left;margin-left:86.25pt;margin-top:239.15pt;width:483.7pt;height:439.35pt;z-index:111;mso-position-horizontal-relative:page;mso-position-vertical-relative:page" stroked="f">
            <v:textbox style="mso-next-textbox:#_x0000_s164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717"/>
                  </w:tblGrid>
                  <w:tr w:rsidR="00F0565B" w:rsidRPr="00DC14A5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150. תושב חוץ שבנה או רכש - בקניה או בחכירה לתקופה ארוכה - בנין או חלק מבנין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מגוריו או מגורי בני משפחתו לכשיעלו ארצה (להלן - בית מגורים), השכיר את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המגורים ופירש בחוזה שכירות בכתב שעל הדייר לפנותו לכשיעלו כאמור, רשאי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פינויו של בית המגורים, ובלבד -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שנתן לדייר הודעה בכתב ששה חדשים מראש;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שתביעת הפינוי הוגשה לאחר תום תקופת השכירות ולא יאוחר מחמש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מהיום שבית המגורים הושכר לראשונה כאמור?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שבזמן מתן פסק הדין של פינוי עלו הוא או בני משפחתו ארצה והשתקעו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ואין להם דירה אחרת למגוריהם.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דירה המיוסדת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לעולה</w:t>
                        </w:r>
                      </w:p>
                    </w:tc>
                  </w:tr>
                  <w:tr w:rsidR="00F0565B" w:rsidRPr="00DC14A5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151. (א) ענין שהובא לפני בית משפט ומצא בית המשפט שהענין בסמכותו של בית דין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לשכירות, יעבירו בית המשפט לבית דין לשכירות, ובית דין זה ידון בענין, ורשאי להמשיך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מהשלב שאליו הגיע בית המשפט; והוא הדין כשענין הובא לפני בית דין לשכירות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מצא שהוא כסמכות בית המשפט.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ענין שבסמכותו של בית דין לשכירות, רשאי לדון בו גם בית המשפט כשהענין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מתעורר אגב דיון בענין שבסמכותו.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F0565B" w:rsidRPr="00DC14A5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</w:tc>
                  </w:tr>
                  <w:tr w:rsidR="00F0565B" w:rsidRPr="00DC14A5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152. על אף האמור בחוק המקרקעין, תשכ"ט-1969, שכירות לתקופה שאינה עולה על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בדירה או בכית עסק שחוק זה אינו חל עליה, ואין עמה ברירה להאריכה לתקופה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עשר שנים - אינה טעונה רישום בפנקסי המקרקעין; אין בסעיף זה כדי למנוע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שכירות לתקופה של עשר שנים או פחות, אם ביקשו זאת הצדדים לחתה השכירות.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מרישום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בפנקסי מקרקעין</w:t>
                        </w:r>
                      </w:p>
                    </w:tc>
                  </w:tr>
                  <w:tr w:rsidR="00F0565B" w:rsidRPr="00DC14A5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153. לענין פקודת פשיטת הרגל, 1936 12, יראו זכותו של דייר יוצא פושט רגל לדמי-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מפתח בבית עסק כאילו היתה זכות זו נכס מנכסיו? ובן יראו זבות כאמור של תאגיד בפירוק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פקודת החברות 13.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 שלגיה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 בפשיטת רגל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בפירוק</w:t>
                        </w:r>
                      </w:p>
                    </w:tc>
                  </w:tr>
                  <w:tr w:rsidR="00F0565B" w:rsidRPr="00DC14A5">
                    <w:trPr>
                      <w:jc w:val="right"/>
                    </w:trPr>
                    <w:tc>
                      <w:tcPr>
                        <w:tcW w:w="4024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154. דמי השכירות המגיעים מכוח סעיף 42, או מכוח תקנות משנות, יחולו מהיום שדרש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הבית, בכתב, את תשלומם; אולם רשאי בית-הדין להחילם למפרע ממועד מוקדם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אם ראה לפי הנסיבות שמן הצדק לעשות כן, ובלבד שלא יקדים מועד זה ליותר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לפני יום הדרישה כאמור, ולא יקדימו לתשל"א או ליום תחילתן של התקנות המשנות,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דמי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 החדשים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1647" o:spid="_x0000_s1136" type="#_x0000_t202" style="position:absolute;left:0;text-align:left;margin-left:209.8pt;margin-top:210.85pt;width:143.15pt;height:24.35pt;z-index:110;mso-position-horizontal-relative:page;mso-position-vertical-relative:page" stroked="f">
            <v:textbox style="mso-next-textbox:#_x0000_s1647" inset="0,0,0,0">
              <w:txbxContent>
                <w:p w:rsidR="00F0565B" w:rsidRPr="00DC14A5" w:rsidRDefault="00F0565B">
                  <w:pPr>
                    <w:pStyle w:val="OCRStyle27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גי: הודאות שתות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8" o:spid="_x0000_s1137" type="#_x0000_t202" style="position:absolute;left:0;text-align:left;margin-left:83.25pt;margin-top:91.05pt;width:472.45pt;height:108.5pt;z-index:109;mso-position-horizontal-relative:page;mso-position-vertical-relative:page" stroked="f">
            <v:textbox style="mso-next-textbox:#_x0000_s1648" inset="0,0,0,0">
              <w:txbxContent>
                <w:tbl>
                  <w:tblPr>
                    <w:tblW w:w="60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5"/>
                    <w:gridCol w:w="3154"/>
                    <w:gridCol w:w="1337"/>
                  </w:tblGrid>
                  <w:tr w:rsidR="00F0565B">
                    <w:trPr>
                      <w:jc w:val="right"/>
                    </w:trPr>
                    <w:tc>
                      <w:tcPr>
                        <w:tcW w:w="3085" w:type="pct"/>
                      </w:tcPr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148* קבע בית דין דמי שגירות או דמי השתתפות בתיקונים או בהוצאות של שירותים,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מי שמגיעים לו דמי השכירות או דמי ההשתתפות לריבית עליהם, מיום שהגיעו ועד</w:t>
                        </w:r>
                      </w:p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שולמו למעשה, בשיעור המלא לפי חוק פסיקת ריבית, תשכ"א-'1961 11, אם לא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קבע בית הדין בהחלטה מנומקת שיעור אחר של ריבית או שאין לשלם ריבית כלל. 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F0565B" w:rsidRPr="00DC14A5">
                    <w:trPr>
                      <w:jc w:val="right"/>
                    </w:trPr>
                    <w:tc>
                      <w:tcPr>
                        <w:tcW w:w="3085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149. פסק דין והחלטה אחרת של בית דין לשכירות ניתנים לערעור ולהוצאה לפועל כמו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והחלטה אחרת של בית משפט שלום.</w:t>
                        </w:r>
                      </w:p>
                    </w:tc>
                    <w:tc>
                      <w:tcPr>
                        <w:tcW w:w="1345" w:type="pct"/>
                      </w:tcPr>
                      <w:p w:rsidR="00F0565B" w:rsidRDefault="00F056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F0565B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והוצאה</w:t>
                        </w:r>
                      </w:p>
                      <w:p w:rsidR="00F0565B" w:rsidRPr="00DC14A5" w:rsidRDefault="00F0565B">
                        <w:pPr>
                          <w:pStyle w:val="OCRStyle2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לפועל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8701B8" w:rsidRDefault="008701B8">
      <w:pPr>
        <w:rPr>
          <w:rtl/>
        </w:rPr>
      </w:pPr>
      <w:r>
        <w:rPr>
          <w:rtl/>
        </w:rPr>
        <w:br w:type="page"/>
      </w:r>
    </w:p>
    <w:p w:rsidR="008701B8" w:rsidRDefault="00000000">
      <w:pPr>
        <w:rPr>
          <w:rtl/>
        </w:rPr>
      </w:pPr>
      <w:r>
        <w:pict>
          <v:shape id="_x0000_s1649" o:spid="_x0000_s1138" type="#_x0000_t202" style="position:absolute;left:0;text-align:left;margin-left:50pt;margin-top:771.95pt;width:495.35pt;height:30pt;z-index:116;mso-position-horizontal-relative:page;mso-position-vertical-relative:page" stroked="f">
            <v:textbox style="mso-next-textbox:#_x0000_s1649" inset="0,0,0,0">
              <w:txbxContent>
                <w:p w:rsidR="00F0565B" w:rsidRDefault="00F0565B">
                  <w:r>
                    <w:rPr>
                      <w:rtl/>
                    </w:rPr>
                    <w:t>203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0" o:spid="_x0000_s1139" type="#_x0000_t202" style="position:absolute;left:0;text-align:left;margin-left:369.9pt;margin-top:703.5pt;width:162.75pt;height:46.55pt;z-index:115;mso-position-horizontal-relative:page;mso-position-vertical-relative:page" stroked="f">
            <v:textbox style="mso-next-textbox:#_x0000_s1650" inset="0,0,0,0">
              <w:txbxContent>
                <w:p w:rsidR="00F0565B" w:rsidRDefault="00F0565B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1651" o:spid="_x0000_s1140" type="#_x0000_t202" style="position:absolute;left:0;text-align:left;margin-left:76.25pt;margin-top:87.95pt;width:465.7pt;height:609.65pt;z-index:114;mso-position-horizontal-relative:page;mso-position-vertical-relative:page" stroked="f">
            <v:textbox style="mso-next-textbox:#_x0000_s165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2"/>
                    <w:gridCol w:w="7186"/>
                  </w:tblGrid>
                  <w:tr w:rsidR="00F0565B" w:rsidRPr="008701B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פיגורים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ע"ח דמי שכירות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חדשים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155. פוסק בית הדין דמי שכירות חדשים ושילם הדייר לפני כן דמי שכירות נמוכים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מאלה, רשאי בית הדין לפסוק מועד לפרעון ההפרש או מועדים לפרעונו בשיעורין לא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בית הדין כן, חייב הדייר לפרוע את ההפרש תוך שלושים יום מיום שנפסקו דמי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החדשים, אם נפסקו במעמדו, או מיום שנמסר לו,העתק הפסק כחוק, אם ניתן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כמעמדו*</w:t>
                        </w:r>
                      </w:p>
                    </w:tc>
                  </w:tr>
                  <w:tr w:rsidR="00F0565B" w:rsidRPr="008701B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0565B" w:rsidRPr="008701B8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הנגה בטני מינוי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156 . לענין סעיף 131 (1) יראו דייר כממשיך בתשלום דמי השכירות המגיעים ממנו, אף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שילם את דמי השכירות החדשים, כל עוד הוא משלם את דמי השכירות שהשתלמו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תשל"א ולא נתקיים בו אחד מאלה: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השכירות החדשים נקבעו בהסכם בכתב בין בעל הבית לבין הדייר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שולמו תוך ששיט יום מיום ההסכם או במועד מאוחר יותר שנקבע לכך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כהסכם: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דמי השכירות החדשים נפסקו בבית דין ולא שולמו תוך ששים יום מיום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 אם ניתן במעמדו, או מיום שנמסר לו העתק כחוק אם ניתן שלא במעמדו,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במועד מאוחר יותר שפסק לכך בית הדין; בית הדין רשאי לדמות את מועד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עד לאחר בירור הערעור על פסיקת דמי השכירות החדשים.</w:t>
                        </w:r>
                      </w:p>
                    </w:tc>
                  </w:tr>
                  <w:tr w:rsidR="00F0565B" w:rsidRPr="008701B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0565B" w:rsidRPr="008701B8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טופס הדרישה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157* דרישה לשלם דמי שכירות חדשים שנכתבה לפי הטופס שבתוספת תהיה דרישה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לענין סעיף .134</w:t>
                        </w:r>
                      </w:p>
                    </w:tc>
                  </w:tr>
                  <w:tr w:rsidR="00F0565B" w:rsidRPr="008701B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0565B" w:rsidRPr="008701B8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חוזים קיימים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158. (א) מי שערב תשל"א או ערב תחילתן של תקנות משנות או של תקנות בתי עסק היה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של מושכר על פי חוזה שתקופתו ערד לא תמה. ישלם כעד יתרת תקופת החוזה את דמי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שנקבעו כחוזה.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בין בעל בית ודייר לפני כ"ו באדר כ' תשי"ד (31 במרס 1954) ולאחר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שתמה תקופת חוזה השכירות על דמי שכירות העולים על דמי השכירות לפי סעיפים 42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44, וביום האמור השתלמו דמי שכירות לפי המוסכם, יהיו אותו דייר וחליפיו חייבים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את דמי השכירות המוסכמים, על אף האמור באותם סעיפים.</w:t>
                        </w:r>
                      </w:p>
                    </w:tc>
                  </w:tr>
                  <w:tr w:rsidR="00F0565B" w:rsidRPr="008701B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 שנתפס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לשיכון מוסדות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בירושלים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159. (א) מי שלפי חוק זה היה דייר של נכס אילולא נתפס הנכס על פי צו תפיסה בהתאם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לתקנות-שעת-חירום בדבר תפיסת מקרקעין (שיכון מוסדות המדיגה בירושלים), תש"י-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14, יראוהו כדייר של הנכס לאחר שבוטל צו התפיסה, אם לא קיבל פיצויים בשל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התפיסה או מקום אלטרנטיבי בהתאם לתקנות האמורות.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הנתונה לפי התקנות האמורות לבית הדין לשכר דירה, נתונה לבית הדין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לשכירות.</w:t>
                        </w:r>
                      </w:p>
                    </w:tc>
                  </w:tr>
                  <w:tr w:rsidR="00F0565B" w:rsidRPr="008701B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0565B" w:rsidRPr="008701B8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160. (א) שר השיכון ממונה על ביצוע חוק זה, והוא רשאי להתקין תקנות בכל הנרגע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להתקץ תקנות בדבר -</w:t>
                        </w:r>
                      </w:p>
                      <w:p w:rsidR="00F0565B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 סדרי הדין בבית הדין לשכירות ובערעורים על החלטותיו;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האגרות המשתלמות בבית הדין לשכירות.</w:t>
                        </w:r>
                      </w:p>
                    </w:tc>
                  </w:tr>
                  <w:tr w:rsidR="00F0565B" w:rsidRPr="008701B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0565B" w:rsidRPr="008701B8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0565B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161. כל ענין שהחל בית דין לדון בו לפני תשל"א בהשתתפות נציגי ציבור, ימשיכו טרגי</w:t>
                        </w:r>
                      </w:p>
                      <w:p w:rsidR="00F0565B" w:rsidRPr="008701B8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הגיבור לדרן בו עד למתן פסק הדין, על אף האמור בסעיף 138*</w:t>
                        </w:r>
                      </w:p>
                    </w:tc>
                  </w:tr>
                  <w:tr w:rsidR="00F0565B" w:rsidRPr="008701B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0565B" w:rsidRPr="008701B8" w:rsidRDefault="00F0565B">
                        <w:pPr>
                          <w:pStyle w:val="OCRStyle2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0565B" w:rsidRPr="008701B8" w:rsidRDefault="00F056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162. תחילתו של נוסח משולב זה ביום א' בחשון תשל"ג (9 באוקטובר 1972)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9C29FB" w:rsidRDefault="009C29FB">
      <w:pPr>
        <w:rPr>
          <w:rtl/>
        </w:rPr>
      </w:pPr>
      <w:r>
        <w:rPr>
          <w:rtl/>
        </w:rPr>
        <w:br w:type="page"/>
      </w:r>
    </w:p>
    <w:p w:rsidR="009C29FB" w:rsidRDefault="00000000">
      <w:pPr>
        <w:rPr>
          <w:rtl/>
        </w:rPr>
      </w:pPr>
      <w:r>
        <w:pict>
          <v:shape id="_x0000_s1652" o:spid="_x0000_s1141" type="#_x0000_t202" style="position:absolute;left:0;text-align:left;margin-left:50pt;margin-top:771.95pt;width:495.35pt;height:30pt;z-index:119;mso-position-horizontal-relative:page;mso-position-vertical-relative:page" stroked="f">
            <v:textbox style="mso-next-textbox:#_x0000_s1652" inset="0,0,0,0">
              <w:txbxContent>
                <w:p w:rsidR="00F0565B" w:rsidRDefault="00F0565B">
                  <w:r>
                    <w:rPr>
                      <w:rtl/>
                    </w:rPr>
                    <w:t>204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3" o:spid="_x0000_s1142" type="#_x0000_t202" style="position:absolute;left:0;text-align:left;margin-left:88.6pt;margin-top:644.35pt;width:170.5pt;height:101.55pt;z-index:118;mso-position-horizontal-relative:page;mso-position-vertical-relative:page" stroked="f">
            <v:textbox style="mso-next-textbox:#_x0000_s1653" inset="0,0,0,0">
              <w:txbxContent>
                <w:p w:rsidR="00F0565B" w:rsidRDefault="00F0565B">
                  <w:pPr>
                    <w:pStyle w:val="OCRStyle29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0565B" w:rsidRDefault="00F0565B">
                  <w:pPr>
                    <w:pStyle w:val="OCRStyle29"/>
                    <w:ind w:left="572"/>
                  </w:pPr>
                  <w:r>
                    <w:rPr>
                      <w:rtl/>
                    </w:rPr>
                    <w:t>ראש הממשלה ושר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4" o:spid="_x0000_s1143" type="#_x0000_t202" style="position:absolute;left:0;text-align:left;margin-left:80.9pt;margin-top:75.3pt;width:414.2pt;height:549.25pt;z-index:117;mso-position-horizontal-relative:page;mso-position-vertical-relative:page" stroked="f">
            <v:textbox style="mso-next-textbox:#_x0000_s1654" inset="0,0,0,0">
              <w:txbxContent>
                <w:p w:rsidR="00F0565B" w:rsidRDefault="00F0565B">
                  <w:pPr>
                    <w:pStyle w:val="OCRStyle29"/>
                    <w:ind w:left="344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F0565B" w:rsidRDefault="00F0565B">
                  <w:pPr>
                    <w:pStyle w:val="OCRStyle29"/>
                    <w:ind w:left="3402"/>
                    <w:rPr>
                      <w:rtl/>
                    </w:rPr>
                  </w:pPr>
                  <w:r>
                    <w:rPr>
                      <w:rtl/>
                    </w:rPr>
                    <w:t>(סעיף 157)</w:t>
                  </w:r>
                </w:p>
                <w:p w:rsidR="00F0565B" w:rsidRDefault="00F0565B">
                  <w:pPr>
                    <w:pStyle w:val="OCRStyle29"/>
                    <w:ind w:left="5080"/>
                    <w:rPr>
                      <w:rtl/>
                    </w:rPr>
                  </w:pPr>
                  <w:r>
                    <w:rPr>
                      <w:rtl/>
                    </w:rPr>
                    <w:t>תאריך ...........</w:t>
                  </w:r>
                </w:p>
                <w:p w:rsidR="00F0565B" w:rsidRDefault="00F0565B">
                  <w:pPr>
                    <w:pStyle w:val="OCRStyle29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לכבוד</w:t>
                  </w:r>
                </w:p>
                <w:p w:rsidR="00F0565B" w:rsidRDefault="00F0565B">
                  <w:pPr>
                    <w:pStyle w:val="OCRStyle29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ה'/הגב'. ..</w:t>
                  </w:r>
                  <w:r>
                    <w:rPr>
                      <w:rtl/>
                    </w:rPr>
                    <w:tab/>
                    <w:t>. . .</w:t>
                  </w:r>
                </w:p>
                <w:p w:rsidR="00F0565B" w:rsidRDefault="00F0565B">
                  <w:pPr>
                    <w:pStyle w:val="OCRStyle29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א.נ./ג.נ.</w:t>
                  </w:r>
                </w:p>
                <w:p w:rsidR="00F0565B" w:rsidRDefault="00F0565B">
                  <w:pPr>
                    <w:pStyle w:val="OCRStyle29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על פי חוק הגבת הדייר (נוסח משולב), תשל"ב-1972, הנך בדרש לשלם מיום</w:t>
                  </w:r>
                </w:p>
                <w:p w:rsidR="00F0565B" w:rsidRDefault="00F0565B">
                  <w:pPr>
                    <w:pStyle w:val="OCRStyle29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 xml:space="preserve">. . . </w:t>
                  </w:r>
                  <w:r>
                    <w:rPr>
                      <w:rtl/>
                    </w:rPr>
                    <w:tab/>
                    <w:t xml:space="preserve"> את הסכום שלל . . . לירות (גמלים</w:t>
                  </w:r>
                  <w:r>
                    <w:rPr>
                      <w:rtl/>
                    </w:rPr>
                    <w:tab/>
                  </w:r>
                </w:p>
                <w:p w:rsidR="00F0565B" w:rsidRDefault="00F0565B">
                  <w:pPr>
                    <w:pStyle w:val="OCRStyle29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לירות. . .אגורות) ל</w:t>
                  </w:r>
                  <w:r>
                    <w:rPr>
                      <w:rtl/>
                    </w:rPr>
                    <w:tab/>
                    <w:t>... (חודש, רבע שבה וכיוצא באלה) כדמי</w:t>
                  </w:r>
                </w:p>
                <w:p w:rsidR="00F0565B" w:rsidRDefault="00F0565B">
                  <w:pPr>
                    <w:pStyle w:val="OCRStyle29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שכירות בעד הדירה / בית העסק המכיל (ה)</w:t>
                  </w:r>
                </w:p>
                <w:p w:rsidR="00F0565B" w:rsidRDefault="00F0565B">
                  <w:pPr>
                    <w:pStyle w:val="OCRStyle29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(תיאור של הדירה או של בית העסק לפי מספר חדרים וכיוצא באלה) והנמצא (ח)</w:t>
                  </w:r>
                </w:p>
                <w:p w:rsidR="00F0565B" w:rsidRDefault="00F0565B">
                  <w:pPr>
                    <w:pStyle w:val="OCRStyle29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ב</w:t>
                  </w:r>
                  <w:r>
                    <w:rPr>
                      <w:rtl/>
                    </w:rPr>
                    <w:tab/>
                  </w:r>
                </w:p>
                <w:p w:rsidR="00F0565B" w:rsidRDefault="00F0565B">
                  <w:pPr>
                    <w:pStyle w:val="OCRStyle29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(תיאור המקום של הדירה או של בית העסק, שם הרחוב ומספר הבית אם ישנם).</w:t>
                  </w:r>
                </w:p>
                <w:p w:rsidR="00F0565B" w:rsidRDefault="00F0565B">
                  <w:pPr>
                    <w:pStyle w:val="OCRStyle29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אם הנך חולק על גובה דמי השכירות הנקובים לעיל, עליך להודיע לי על כך בכתב</w:t>
                  </w:r>
                </w:p>
                <w:p w:rsidR="00F0565B" w:rsidRDefault="00F0565B">
                  <w:pPr>
                    <w:pStyle w:val="OCRStyle29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תוך שלושים יום מיום קבלת הודעה זו.</w:t>
                  </w:r>
                </w:p>
                <w:p w:rsidR="00F0565B" w:rsidRDefault="00F0565B">
                  <w:pPr>
                    <w:pStyle w:val="OCRStyle29"/>
                    <w:ind w:left="5677"/>
                    <w:rPr>
                      <w:rtl/>
                    </w:rPr>
                  </w:pPr>
                  <w:r>
                    <w:rPr>
                      <w:rtl/>
                    </w:rPr>
                    <w:t>בכבוד הב,</w:t>
                  </w:r>
                </w:p>
                <w:p w:rsidR="00F0565B" w:rsidRDefault="00F0565B">
                  <w:pPr>
                    <w:pStyle w:val="OCRStyle29"/>
                    <w:ind w:left="5054"/>
                    <w:rPr>
                      <w:rtl/>
                    </w:rPr>
                  </w:pPr>
                  <w:r>
                    <w:rPr>
                      <w:rtl/>
                    </w:rPr>
                    <w:t>(שם כעל הכית או בא כוחו)</w:t>
                  </w:r>
                </w:p>
                <w:p w:rsidR="00F0565B" w:rsidRPr="009C29FB" w:rsidRDefault="00F0565B">
                  <w:pPr>
                    <w:pStyle w:val="OCRStyle29"/>
                    <w:ind w:left="5857"/>
                  </w:pPr>
                  <w:r>
                    <w:rPr>
                      <w:rtl/>
                    </w:rPr>
                    <w:t>המען</w:t>
                  </w:r>
                </w:p>
              </w:txbxContent>
            </v:textbox>
            <w10:wrap anchorx="page" anchory="page"/>
          </v:shape>
        </w:pict>
      </w:r>
    </w:p>
    <w:p w:rsidR="00D17E8B" w:rsidRDefault="00D17E8B">
      <w:pPr>
        <w:rPr>
          <w:rtl/>
        </w:rPr>
      </w:pPr>
      <w:r>
        <w:rPr>
          <w:rtl/>
        </w:rPr>
        <w:br w:type="page"/>
      </w:r>
    </w:p>
    <w:p w:rsidR="00D17E8B" w:rsidRDefault="00000000">
      <w:pPr>
        <w:rPr>
          <w:rtl/>
        </w:rPr>
      </w:pPr>
      <w:r>
        <w:pict>
          <v:shape id="_x0000_s1655" o:spid="_x0000_s1144" type="#_x0000_t202" style="position:absolute;left:0;text-align:left;margin-left:50pt;margin-top:771.95pt;width:495.35pt;height:30pt;z-index:128;mso-position-horizontal-relative:page;mso-position-vertical-relative:page" stroked="f">
            <v:textbox style="mso-next-textbox:#_x0000_s1655" inset="0,0,0,0">
              <w:txbxContent>
                <w:p w:rsidR="00F0565B" w:rsidRDefault="00F0565B">
                  <w:r>
                    <w:rPr>
                      <w:rtl/>
                    </w:rPr>
                    <w:t>205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6" o:spid="_x0000_s1145" type="#_x0000_t202" style="position:absolute;left:0;text-align:left;margin-left:394.5pt;margin-top:723.9pt;width:144.55pt;height:15.45pt;z-index:127;mso-position-horizontal-relative:page;mso-position-vertical-relative:page" stroked="f">
            <v:textbox style="mso-next-textbox:#_x0000_s1656" inset="0,0,0,0">
              <w:txbxContent>
                <w:p w:rsidR="00F0565B" w:rsidRDefault="00F0565B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1657" o:spid="_x0000_s1146" type="#_x0000_t202" style="position:absolute;left:0;text-align:left;margin-left:105.2pt;margin-top:511.25pt;width:441.55pt;height:197.2pt;z-index:126;mso-position-horizontal-relative:page;mso-position-vertical-relative:page" stroked="f">
            <v:textbox style="mso-next-textbox:#_x0000_s16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6"/>
                    <w:gridCol w:w="815"/>
                    <w:gridCol w:w="1141"/>
                    <w:gridCol w:w="832"/>
                    <w:gridCol w:w="1155"/>
                    <w:gridCol w:w="844"/>
                    <w:gridCol w:w="1300"/>
                    <w:gridCol w:w="821"/>
                  </w:tblGrid>
                  <w:tr w:rsidR="00F0565B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Pr="00D17E8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</w:tc>
                    <w:tc>
                      <w:tcPr>
                        <w:tcW w:w="507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</w:tc>
                    <w:tc>
                      <w:tcPr>
                        <w:tcW w:w="710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  <w:tc>
                      <w:tcPr>
                        <w:tcW w:w="518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7)2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31.30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  <w:tc>
                      <w:tcPr>
                        <w:tcW w:w="525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18(א). (ב)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18(ג)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  <w:tc>
                      <w:tcPr>
                        <w:tcW w:w="511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3ה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1658" o:spid="_x0000_s1147" type="#_x0000_t202" style="position:absolute;left:0;text-align:left;margin-left:385pt;margin-top:495.8pt;width:160pt;height:12.85pt;z-index:125;mso-position-horizontal-relative:page;mso-position-vertical-relative:page" stroked="f">
            <v:textbox style="mso-next-textbox:#_x0000_s1658" inset="0,0,0,0">
              <w:txbxContent>
                <w:p w:rsidR="00F0565B" w:rsidRPr="00D17E8B" w:rsidRDefault="00F0565B">
                  <w:pPr>
                    <w:pStyle w:val="OCRStyle30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ג. חוק הגנת הדייר, תשט"ו-1955 /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9" o:spid="_x0000_s1148" type="#_x0000_t202" style="position:absolute;left:0;text-align:left;margin-left:103.45pt;margin-top:234.05pt;width:441.55pt;height:252.25pt;z-index:124;mso-position-horizontal-relative:page;mso-position-vertical-relative:page" stroked="f">
            <v:textbox style="mso-next-textbox:#_x0000_s165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49"/>
                    <w:gridCol w:w="1110"/>
                    <w:gridCol w:w="1084"/>
                    <w:gridCol w:w="887"/>
                    <w:gridCol w:w="1229"/>
                    <w:gridCol w:w="789"/>
                    <w:gridCol w:w="1307"/>
                    <w:gridCol w:w="776"/>
                  </w:tblGrid>
                  <w:tr w:rsidR="00F0565B">
                    <w:trPr>
                      <w:jc w:val="right"/>
                    </w:trPr>
                    <w:tc>
                      <w:tcPr>
                        <w:tcW w:w="529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691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552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  <w:tc>
                      <w:tcPr>
                        <w:tcW w:w="765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491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484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529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158(א)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</w:t>
                        </w:r>
                      </w:p>
                    </w:tc>
                    <w:tc>
                      <w:tcPr>
                        <w:tcW w:w="691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שלישית</w:t>
                        </w:r>
                      </w:p>
                    </w:tc>
                    <w:tc>
                      <w:tcPr>
                        <w:tcW w:w="675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</w:t>
                        </w:r>
                      </w:p>
                    </w:tc>
                    <w:tc>
                      <w:tcPr>
                        <w:tcW w:w="552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49ב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49ג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49ד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49ה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49ו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49ז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765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491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</w:tc>
                    <w:tc>
                      <w:tcPr>
                        <w:tcW w:w="814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הושפט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158(3)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</w:t>
                        </w:r>
                      </w:p>
                    </w:tc>
                    <w:tc>
                      <w:tcPr>
                        <w:tcW w:w="484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1660" o:spid="_x0000_s1149" type="#_x0000_t202" style="position:absolute;left:0;text-align:left;margin-left:382.4pt;margin-top:3in;width:158.4pt;height:12.85pt;z-index:123;mso-position-horizontal-relative:page;mso-position-vertical-relative:page" stroked="f">
            <v:textbox style="mso-next-textbox:#_x0000_s1660" inset="0,0,0,0">
              <w:txbxContent>
                <w:p w:rsidR="00F0565B" w:rsidRPr="00D17E8B" w:rsidRDefault="00F0565B">
                  <w:pPr>
                    <w:pStyle w:val="OCRStyle30"/>
                    <w:ind w:left="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ב. חוק הגנת הדייר, תשי"ד-1954;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1" o:spid="_x0000_s1150" type="#_x0000_t202" style="position:absolute;left:0;text-align:left;margin-left:265.2pt;margin-top:143.75pt;width:112.05pt;height:62.75pt;z-index:122;mso-position-horizontal-relative:page;mso-position-vertical-relative:page" stroked="f">
            <v:textbox style="mso-next-textbox:#_x0000_s1661" inset="0,0,0,0">
              <w:txbxContent>
                <w:tbl>
                  <w:tblPr>
                    <w:tblW w:w="41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5"/>
                    <w:gridCol w:w="1022"/>
                  </w:tblGrid>
                  <w:tr w:rsidR="00F0565B">
                    <w:trPr>
                      <w:jc w:val="right"/>
                    </w:trPr>
                    <w:tc>
                      <w:tcPr>
                        <w:tcW w:w="2491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2491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</w:tc>
                    <w:tc>
                      <w:tcPr>
                        <w:tcW w:w="2509" w:type="pct"/>
                      </w:tcPr>
                      <w:p w:rsidR="00F0565B" w:rsidRDefault="00F056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1662" o:spid="_x0000_s1151" type="#_x0000_t202" style="position:absolute;left:0;text-align:left;margin-left:342.8pt;margin-top:129.1pt;width:179pt;height:14.45pt;z-index:121;mso-position-horizontal-relative:page;mso-position-vertical-relative:page" stroked="f">
            <v:textbox style="mso-next-textbox:#_x0000_s1662" inset="0,0,0,0">
              <w:txbxContent>
                <w:p w:rsidR="00F0565B" w:rsidRPr="00D17E8B" w:rsidRDefault="00F0565B">
                  <w:pPr>
                    <w:pStyle w:val="OCRStyle30"/>
                    <w:ind w:left="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פקודת הדירות (נוסח חדש], תשל"ב-1971;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3" o:spid="_x0000_s1152" type="#_x0000_t202" style="position:absolute;left:0;text-align:left;margin-left:278.25pt;margin-top:97.2pt;width:90.3pt;height:23.15pt;z-index:120;mso-position-horizontal-relative:page;mso-position-vertical-relative:page" stroked="f">
            <v:textbox style="mso-next-textbox:#_x0000_s1663" inset="0,0,0,0">
              <w:txbxContent>
                <w:p w:rsidR="00F0565B" w:rsidRPr="00D17E8B" w:rsidRDefault="00F0565B">
                  <w:pPr>
                    <w:pStyle w:val="OCRStyle30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לוה השוואה</w:t>
                  </w:r>
                </w:p>
              </w:txbxContent>
            </v:textbox>
            <w10:wrap anchorx="page" anchory="page"/>
          </v:shape>
        </w:pict>
      </w:r>
    </w:p>
    <w:p w:rsidR="00EF2B8B" w:rsidRDefault="00EF2B8B">
      <w:pPr>
        <w:rPr>
          <w:rtl/>
        </w:rPr>
      </w:pPr>
      <w:r>
        <w:rPr>
          <w:rtl/>
        </w:rPr>
        <w:br w:type="page"/>
      </w:r>
    </w:p>
    <w:p w:rsidR="00EF2B8B" w:rsidRDefault="00000000">
      <w:pPr>
        <w:rPr>
          <w:rtl/>
        </w:rPr>
      </w:pPr>
      <w:r>
        <w:pict>
          <v:shape id="_x0000_s1664" o:spid="_x0000_s1153" type="#_x0000_t202" style="position:absolute;left:0;text-align:left;margin-left:50pt;margin-top:771.95pt;width:495.35pt;height:30pt;z-index:136;mso-position-horizontal-relative:page;mso-position-vertical-relative:page" stroked="f">
            <v:textbox style="mso-next-textbox:#_x0000_s1664" inset="0,0,0,0">
              <w:txbxContent>
                <w:p w:rsidR="00F0565B" w:rsidRDefault="00F0565B">
                  <w:r>
                    <w:rPr>
                      <w:rtl/>
                    </w:rPr>
                    <w:t>206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5" o:spid="_x0000_s1154" type="#_x0000_t202" style="position:absolute;left:0;text-align:left;margin-left:70.95pt;margin-top:730.3pt;width:174.85pt;height:20.6pt;z-index:135;mso-position-horizontal-relative:page;mso-position-vertical-relative:page" stroked="f">
            <v:textbox style="mso-next-textbox:#_x0000_s1665" inset="0,0,0,0">
              <w:txbxContent>
                <w:p w:rsidR="00F0565B" w:rsidRDefault="00F0565B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6" o:spid="_x0000_s1155" type="#_x0000_t202" style="position:absolute;left:0;text-align:left;margin-left:246.55pt;margin-top:534.9pt;width:126.7pt;height:154.05pt;z-index:134;mso-position-horizontal-relative:page;mso-position-vertical-relative:page" stroked="f">
            <v:textbox style="mso-next-textbox:#_x0000_s1666" inset="0,0,0,0">
              <w:txbxContent>
                <w:tbl>
                  <w:tblPr>
                    <w:tblW w:w="41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1303"/>
                  </w:tblGrid>
                  <w:tr w:rsidR="00F0565B">
                    <w:trPr>
                      <w:jc w:val="right"/>
                    </w:trPr>
                    <w:tc>
                      <w:tcPr>
                        <w:tcW w:w="2172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זזדק!</w:t>
                        </w:r>
                      </w:p>
                    </w:tc>
                    <w:tc>
                      <w:tcPr>
                        <w:tcW w:w="2828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2172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60(א)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60(ב)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60(ג)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60(ד)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58(ה)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58(ד)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</w:tc>
                    <w:tc>
                      <w:tcPr>
                        <w:tcW w:w="2828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י.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7" o:spid="_x0000_s1156" type="#_x0000_t202" style="position:absolute;left:0;text-align:left;margin-left:212.1pt;margin-top:510.7pt;width:325.5pt;height:19pt;z-index:133;mso-position-horizontal-relative:page;mso-position-vertical-relative:page" stroked="f">
            <v:textbox style="mso-next-textbox:#_x0000_s1667" inset="0,0,0,0">
              <w:txbxContent>
                <w:p w:rsidR="00F0565B" w:rsidRPr="00EF2B8B" w:rsidRDefault="00F0565B">
                  <w:pPr>
                    <w:pStyle w:val="OCRStyle31"/>
                    <w:ind w:left="274"/>
                  </w:pPr>
                  <w:r>
                    <w:rPr>
                      <w:rtl/>
                    </w:rPr>
                    <w:t>ו. חוק הגנת הדייר (שכירות בדמי מפתה והודאות נוספות), תשכ"ו-1966: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8" o:spid="_x0000_s1157" type="#_x0000_t202" style="position:absolute;left:0;text-align:left;margin-left:245pt;margin-top:429.75pt;width:117pt;height:56.05pt;z-index:132;mso-position-horizontal-relative:page;mso-position-vertical-relative:page" stroked="f">
            <v:textbox style="mso-next-textbox:#_x0000_s1668" inset="0,0,0,0">
              <w:txbxContent>
                <w:tbl>
                  <w:tblPr>
                    <w:tblW w:w="41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1066"/>
                  </w:tblGrid>
                  <w:tr w:rsidR="00F0565B">
                    <w:trPr>
                      <w:jc w:val="right"/>
                    </w:trPr>
                    <w:tc>
                      <w:tcPr>
                        <w:tcW w:w="2495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</w:tr>
                  <w:tr w:rsidR="00F0565B" w:rsidRPr="00EF2B8B">
                    <w:trPr>
                      <w:jc w:val="right"/>
                    </w:trPr>
                    <w:tc>
                      <w:tcPr>
                        <w:tcW w:w="2495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1 59</w:t>
                        </w:r>
                      </w:p>
                      <w:p w:rsidR="00F0565B" w:rsidRPr="00EF2B8B" w:rsidRDefault="00F0565B">
                        <w:pPr>
                          <w:pStyle w:val="OCRStyle31"/>
                          <w:rPr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sz w:val="32"/>
                            <w:szCs w:val="32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2505" w:type="pct"/>
                      </w:tcPr>
                      <w:p w:rsidR="00F0565B" w:rsidRDefault="00F0565B">
                        <w:pPr>
                          <w:pStyle w:val="OCRStyle31"/>
                          <w:rPr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sz w:val="32"/>
                            <w:szCs w:val="32"/>
                            <w:rtl/>
                          </w:rPr>
                          <w:t>1</w:t>
                        </w:r>
                      </w:p>
                      <w:p w:rsidR="00F0565B" w:rsidRPr="00EF2B8B" w:rsidRDefault="00F0565B">
                        <w:pPr>
                          <w:pStyle w:val="OCRStyle31"/>
                          <w:rPr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sz w:val="32"/>
                            <w:szCs w:val="32"/>
                            <w:rtl/>
                          </w:rPr>
                          <w:t>1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9" o:spid="_x0000_s1158" type="#_x0000_t202" style="position:absolute;left:0;text-align:left;margin-left:276.85pt;margin-top:406.55pt;width:253.05pt;height:12.1pt;z-index:131;mso-position-horizontal-relative:page;mso-position-vertical-relative:page" stroked="f">
            <v:textbox style="mso-next-textbox:#_x0000_s1669" inset="0,0,0,0">
              <w:txbxContent>
                <w:p w:rsidR="00F0565B" w:rsidRPr="00EF2B8B" w:rsidRDefault="00F0565B">
                  <w:pPr>
                    <w:pStyle w:val="OCRStyle31"/>
                    <w:ind w:left="115"/>
                  </w:pPr>
                  <w:r>
                    <w:rPr>
                      <w:rtl/>
                    </w:rPr>
                    <w:t>ה. חוק הגנת הדייר (שכירות בדמי מפתה). תשכ"ב-1962: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0" o:spid="_x0000_s1159" type="#_x0000_t202" style="position:absolute;left:0;text-align:left;margin-left:88.15pt;margin-top:119.1pt;width:451.25pt;height:280.55pt;z-index:130;mso-position-horizontal-relative:page;mso-position-vertical-relative:page" stroked="f">
            <v:textbox style="mso-next-textbox:#_x0000_s167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6"/>
                    <w:gridCol w:w="865"/>
                    <w:gridCol w:w="1173"/>
                    <w:gridCol w:w="814"/>
                    <w:gridCol w:w="1236"/>
                    <w:gridCol w:w="832"/>
                    <w:gridCol w:w="1328"/>
                    <w:gridCol w:w="881"/>
                  </w:tblGrid>
                  <w:tr w:rsidR="00F0565B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527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קרום</w:t>
                        </w:r>
                      </w:p>
                    </w:tc>
                    <w:tc>
                      <w:tcPr>
                        <w:tcW w:w="715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496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ערוק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507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537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מגרף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656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הושמט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 (א)</w:t>
                        </w:r>
                      </w:p>
                    </w:tc>
                    <w:tc>
                      <w:tcPr>
                        <w:tcW w:w="527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</w:t>
                        </w:r>
                      </w:p>
                    </w:tc>
                    <w:tc>
                      <w:tcPr>
                        <w:tcW w:w="715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</w:t>
                        </w:r>
                      </w:p>
                    </w:tc>
                    <w:tc>
                      <w:tcPr>
                        <w:tcW w:w="496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</w:t>
                        </w:r>
                      </w:p>
                    </w:tc>
                    <w:tc>
                      <w:tcPr>
                        <w:tcW w:w="507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  <w:tc>
                      <w:tcPr>
                        <w:tcW w:w="809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</w:t>
                        </w:r>
                      </w:p>
                    </w:tc>
                    <w:tc>
                      <w:tcPr>
                        <w:tcW w:w="537" w:type="pct"/>
                      </w:tcPr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F0565B" w:rsidRDefault="00F056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1" o:spid="_x0000_s1160" type="#_x0000_t202" style="position:absolute;left:0;text-align:left;margin-left:374.1pt;margin-top:100.05pt;width:158.4pt;height:15.45pt;z-index:129;mso-position-horizontal-relative:page;mso-position-vertical-relative:page" stroked="f">
            <v:textbox style="mso-next-textbox:#_x0000_s1671" inset="0,0,0,0">
              <w:txbxContent>
                <w:p w:rsidR="00F0565B" w:rsidRPr="00EF2B8B" w:rsidRDefault="00F0565B">
                  <w:pPr>
                    <w:pStyle w:val="OCRStyle31"/>
                    <w:ind w:left="112"/>
                  </w:pPr>
                  <w:r>
                    <w:rPr>
                      <w:rtl/>
                    </w:rPr>
                    <w:t>ד. חוק דמי מפתח, תשי"ח-1958:</w:t>
                  </w:r>
                </w:p>
              </w:txbxContent>
            </v:textbox>
            <w10:wrap anchorx="page" anchory="page"/>
          </v:shape>
        </w:pict>
      </w:r>
    </w:p>
    <w:p w:rsidR="004D1E27" w:rsidRDefault="004D1E27">
      <w:pPr>
        <w:rPr>
          <w:rtl/>
        </w:rPr>
      </w:pPr>
      <w:r>
        <w:rPr>
          <w:rtl/>
        </w:rPr>
        <w:br w:type="page"/>
      </w:r>
    </w:p>
    <w:p w:rsidR="004D1E27" w:rsidRDefault="00000000">
      <w:pPr>
        <w:rPr>
          <w:rtl/>
        </w:rPr>
      </w:pPr>
      <w:r>
        <w:pict>
          <v:shape id="_x0000_s1672" o:spid="_x0000_s1161" type="#_x0000_t202" style="position:absolute;left:0;text-align:left;margin-left:50pt;margin-top:771.95pt;width:495.35pt;height:30pt;z-index:141;mso-position-horizontal-relative:page;mso-position-vertical-relative:page" stroked="f">
            <v:textbox style="mso-next-textbox:#_x0000_s1672" inset="0,0,0,0">
              <w:txbxContent>
                <w:p w:rsidR="00F0565B" w:rsidRDefault="00F0565B">
                  <w:r>
                    <w:rPr>
                      <w:rtl/>
                    </w:rPr>
                    <w:t>207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3" o:spid="_x0000_s1162" type="#_x0000_t202" style="position:absolute;left:0;text-align:left;margin-left:259.3pt;margin-top:241.9pt;width:104.95pt;height:62.75pt;z-index:140;mso-position-horizontal-relative:page;mso-position-vertical-relative:page" stroked="f">
            <v:textbox style="mso-next-textbox:#_x0000_s1673" inset="0,0,0,0">
              <w:txbxContent>
                <w:tbl>
                  <w:tblPr>
                    <w:tblW w:w="40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07"/>
                  </w:tblGrid>
                  <w:tr w:rsidR="00F0565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סעיף</w:t>
                        </w:r>
                      </w:p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; חדש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0565B" w:rsidRDefault="00F0565B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1674" o:spid="_x0000_s1163" type="#_x0000_t202" style="position:absolute;left:0;text-align:left;margin-left:267pt;margin-top:212.6pt;width:266.9pt;height:19pt;z-index:139;mso-position-horizontal-relative:page;mso-position-vertical-relative:page" stroked="f">
            <v:textbox style="mso-next-textbox:#_x0000_s1674" inset="0,0,0,0">
              <w:txbxContent>
                <w:p w:rsidR="00F0565B" w:rsidRPr="004D1E27" w:rsidRDefault="00F0565B">
                  <w:pPr>
                    <w:pStyle w:val="OCRStyle32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ח. חוק הגנת הדייר (הוראות שונות) (מס' 2), תשל"א-1971: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5" o:spid="_x0000_s1164" type="#_x0000_t202" style="position:absolute;left:0;text-align:left;margin-left:254.15pt;margin-top:123.9pt;width:110.1pt;height:63.75pt;z-index:138;mso-position-horizontal-relative:page;mso-position-vertical-relative:page" stroked="f">
            <v:textbox style="mso-next-textbox:#_x0000_s1675" inset="0,0,0,0">
              <w:txbxContent>
                <w:tbl>
                  <w:tblPr>
                    <w:tblW w:w="41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8"/>
                    <w:gridCol w:w="1084"/>
                  </w:tblGrid>
                  <w:tr w:rsidR="00F0565B">
                    <w:trPr>
                      <w:jc w:val="right"/>
                    </w:trPr>
                    <w:tc>
                      <w:tcPr>
                        <w:tcW w:w="2293" w:type="pct"/>
                      </w:tcPr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  <w:tc>
                      <w:tcPr>
                        <w:tcW w:w="2707" w:type="pct"/>
                      </w:tcPr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</w:t>
                        </w:r>
                      </w:p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:</w:t>
                        </w:r>
                      </w:p>
                    </w:tc>
                  </w:tr>
                  <w:tr w:rsidR="00F0565B">
                    <w:trPr>
                      <w:jc w:val="right"/>
                    </w:trPr>
                    <w:tc>
                      <w:tcPr>
                        <w:tcW w:w="2293" w:type="pct"/>
                      </w:tcPr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07" w:type="pct"/>
                      </w:tcPr>
                      <w:p w:rsidR="00F0565B" w:rsidRDefault="00F056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</w:tc>
                  </w:tr>
                </w:tbl>
                <w:p w:rsidR="00F0565B" w:rsidRDefault="00F0565B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1676" o:spid="_x0000_s1165" type="#_x0000_t202" style="position:absolute;left:0;text-align:left;margin-left:296.3pt;margin-top:95.6pt;width:239.4pt;height:24.15pt;z-index:137;mso-position-horizontal-relative:page;mso-position-vertical-relative:page" stroked="f">
            <v:textbox style="mso-next-textbox:#_x0000_s1676" inset="0,0,0,0">
              <w:txbxContent>
                <w:p w:rsidR="00F0565B" w:rsidRPr="004D1E27" w:rsidRDefault="00F0565B">
                  <w:pPr>
                    <w:pStyle w:val="OCRStyle32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ז. חוק הגנת הדייר (והוראות שונות), תשכ"ח-1968:</w:t>
                  </w:r>
                </w:p>
              </w:txbxContent>
            </v:textbox>
            <w10:wrap anchorx="page" anchory="page"/>
          </v:shape>
        </w:pict>
      </w:r>
    </w:p>
    <w:p w:rsidR="00F0565B" w:rsidRDefault="00F0565B">
      <w:pPr>
        <w:rPr>
          <w:rtl/>
        </w:rPr>
      </w:pPr>
      <w:r>
        <w:rPr>
          <w:rtl/>
        </w:rPr>
        <w:br w:type="page"/>
      </w:r>
    </w:p>
    <w:p w:rsidR="00F0565B" w:rsidRDefault="00000000">
      <w:pPr>
        <w:rPr>
          <w:rtl/>
        </w:rPr>
      </w:pPr>
      <w:r>
        <w:pict>
          <v:shape id="_x0000_s1677" o:spid="_x0000_s1166" type="#_x0000_t202" style="position:absolute;left:0;text-align:left;margin-left:50pt;margin-top:771.95pt;width:495.35pt;height:30pt;z-index:143;mso-position-horizontal-relative:page;mso-position-vertical-relative:page" stroked="f">
            <v:textbox style="mso-next-textbox:#_x0000_s1677" inset="0,0,0,0">
              <w:txbxContent>
                <w:p w:rsidR="00F0565B" w:rsidRDefault="00F0565B">
                  <w:r>
                    <w:rPr>
                      <w:rtl/>
                    </w:rPr>
                    <w:t>208                                          ספר החוקים 668                   ג' באלול התשל"ב 13.08.1972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8" o:spid="_x0000_s1167" type="#_x0000_t202" style="position:absolute;left:0;text-align:left;margin-left:82.65pt;margin-top:709.25pt;width:166.9pt;height:39.6pt;z-index:142;mso-position-horizontal-relative:page;mso-position-vertical-relative:page" stroked="f">
            <v:textbox style="mso-next-textbox:#_x0000_s1678" inset="0,0,0,0">
              <w:txbxContent>
                <w:p w:rsidR="00F0565B" w:rsidRDefault="00F0565B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7E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D04796-79EB-4356-8814-D96988E2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57C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16A6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910D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77303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1B594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73DBB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5B5CC8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077A26"/>
    <w:rPr>
      <w:rFonts w:ascii="Arial" w:hAnsi="Arial" w:cs="Arial"/>
      <w:sz w:val="22"/>
      <w:szCs w:val="22"/>
    </w:rPr>
  </w:style>
  <w:style w:type="paragraph" w:customStyle="1" w:styleId="OCRStyle9">
    <w:name w:val="OCR Style #9"/>
    <w:basedOn w:val="a"/>
    <w:rsid w:val="00056AEF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092A17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AF486A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D95F56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3433E9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0F3554"/>
    <w:rPr>
      <w:rFonts w:ascii="Arial" w:hAnsi="Arial" w:cs="Arial"/>
      <w:sz w:val="22"/>
      <w:szCs w:val="22"/>
    </w:rPr>
  </w:style>
  <w:style w:type="paragraph" w:customStyle="1" w:styleId="OCRStyle15">
    <w:name w:val="OCR Style #15"/>
    <w:basedOn w:val="a"/>
    <w:rsid w:val="00621F52"/>
    <w:rPr>
      <w:rFonts w:ascii="Arial" w:hAnsi="Arial" w:cs="Arial"/>
      <w:sz w:val="20"/>
      <w:szCs w:val="20"/>
    </w:rPr>
  </w:style>
  <w:style w:type="paragraph" w:customStyle="1" w:styleId="OCRStyle16">
    <w:name w:val="OCR Style #16"/>
    <w:basedOn w:val="a"/>
    <w:rsid w:val="00FB438A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B2057D"/>
    <w:rPr>
      <w:rFonts w:ascii="Arial" w:hAnsi="Arial" w:cs="Arial"/>
      <w:sz w:val="22"/>
      <w:szCs w:val="22"/>
    </w:rPr>
  </w:style>
  <w:style w:type="paragraph" w:customStyle="1" w:styleId="OCRStyle18">
    <w:name w:val="OCR Style #18"/>
    <w:basedOn w:val="a"/>
    <w:rsid w:val="00B32FCD"/>
    <w:rPr>
      <w:rFonts w:ascii="Arial" w:hAnsi="Arial" w:cs="Arial"/>
      <w:sz w:val="20"/>
      <w:szCs w:val="20"/>
    </w:rPr>
  </w:style>
  <w:style w:type="paragraph" w:customStyle="1" w:styleId="OCRStyle19">
    <w:name w:val="OCR Style #19"/>
    <w:basedOn w:val="a"/>
    <w:rsid w:val="002C2905"/>
    <w:rPr>
      <w:rFonts w:ascii="Arial" w:hAnsi="Arial" w:cs="Arial"/>
      <w:sz w:val="20"/>
      <w:szCs w:val="20"/>
    </w:rPr>
  </w:style>
  <w:style w:type="paragraph" w:customStyle="1" w:styleId="OCRStyle20">
    <w:name w:val="OCR Style #20"/>
    <w:basedOn w:val="a"/>
    <w:rsid w:val="003E6FCA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4C46BB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3E503C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A008AA"/>
    <w:rPr>
      <w:rFonts w:ascii="Arial" w:hAnsi="Arial" w:cs="Arial"/>
      <w:sz w:val="22"/>
      <w:szCs w:val="22"/>
    </w:rPr>
  </w:style>
  <w:style w:type="paragraph" w:customStyle="1" w:styleId="OCRStyle24">
    <w:name w:val="OCR Style #24"/>
    <w:basedOn w:val="a"/>
    <w:rsid w:val="004F0B44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846A79"/>
    <w:rPr>
      <w:rFonts w:ascii="Arial" w:hAnsi="Arial" w:cs="Arial"/>
      <w:sz w:val="22"/>
      <w:szCs w:val="22"/>
    </w:rPr>
  </w:style>
  <w:style w:type="paragraph" w:customStyle="1" w:styleId="OCRStyle26">
    <w:name w:val="OCR Style #26"/>
    <w:basedOn w:val="a"/>
    <w:rsid w:val="00DE71CC"/>
    <w:rPr>
      <w:rFonts w:ascii="Arial" w:hAnsi="Arial" w:cs="Arial"/>
      <w:sz w:val="20"/>
      <w:szCs w:val="20"/>
    </w:rPr>
  </w:style>
  <w:style w:type="paragraph" w:customStyle="1" w:styleId="OCRStyle27">
    <w:name w:val="OCR Style #27"/>
    <w:basedOn w:val="a"/>
    <w:rsid w:val="00DC14A5"/>
    <w:rPr>
      <w:rFonts w:ascii="Arial" w:hAnsi="Arial" w:cs="Arial"/>
      <w:sz w:val="20"/>
      <w:szCs w:val="20"/>
    </w:rPr>
  </w:style>
  <w:style w:type="paragraph" w:customStyle="1" w:styleId="OCRStyle28">
    <w:name w:val="OCR Style #28"/>
    <w:basedOn w:val="a"/>
    <w:rsid w:val="008701B8"/>
    <w:rPr>
      <w:rFonts w:ascii="Arial" w:hAnsi="Arial" w:cs="Arial"/>
      <w:sz w:val="20"/>
      <w:szCs w:val="20"/>
    </w:rPr>
  </w:style>
  <w:style w:type="paragraph" w:customStyle="1" w:styleId="OCRStyle29">
    <w:name w:val="OCR Style #29"/>
    <w:basedOn w:val="a"/>
    <w:rsid w:val="009C29FB"/>
    <w:rPr>
      <w:rFonts w:ascii="Arial" w:hAnsi="Arial" w:cs="Arial"/>
      <w:sz w:val="20"/>
      <w:szCs w:val="20"/>
    </w:rPr>
  </w:style>
  <w:style w:type="paragraph" w:customStyle="1" w:styleId="OCRStyle30">
    <w:name w:val="OCR Style #30"/>
    <w:basedOn w:val="a"/>
    <w:rsid w:val="00D17E8B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EF2B8B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4D1E27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F0565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202</Characters>
  <Application>Microsoft Office Word</Application>
  <DocSecurity>4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34</cp:revision>
  <dcterms:created xsi:type="dcterms:W3CDTF">2008-04-06T21:52:00Z</dcterms:created>
  <dcterms:modified xsi:type="dcterms:W3CDTF">2008-04-06T21:55:00Z</dcterms:modified>
</cp:coreProperties>
</file>