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625D" w:rsidRDefault="0061625D">
      <w:pPr>
        <w:rPr>
          <w:rtl/>
        </w:rPr>
      </w:pPr>
    </w:p>
    <w:p w:rsidR="006162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826" inset="0,0,0,0">
              <w:txbxContent>
                <w:p w:rsidR="004C43E7" w:rsidRDefault="004C43E7">
                  <w:r>
                    <w:rPr>
                      <w:rtl/>
                    </w:rPr>
                    <w:t>108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7" o:spid="_x0000_s1026" type="#_x0000_t202" style="position:absolute;left:0;text-align:left;margin-left:82.75pt;margin-top:661.35pt;width:398.55pt;height:85.35pt;z-index:3;mso-wrap-style:none;mso-position-horizontal-relative:page;mso-position-vertical-relative:page" stroked="f">
            <v:textbox style="mso-next-textbox:#_x0000_s7827" inset="0,0,0,0">
              <w:txbxContent>
                <w:p w:rsidR="004C43E7" w:rsidRDefault="004C43E7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תשכ"ז (1 באוגוסט 1967); הצעת החוק ודברי הסבר פורסמו בה''ח 700 ,תשכ"ו,</w:t>
                  </w:r>
                </w:p>
                <w:p w:rsidR="004C43E7" w:rsidRDefault="004C43E7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עמי 152.</w:t>
                  </w:r>
                </w:p>
                <w:p w:rsidR="004C43E7" w:rsidRDefault="004C43E7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1 ס"ח תש''ך, עמ' 56.</w:t>
                  </w:r>
                </w:p>
                <w:p w:rsidR="004C43E7" w:rsidRPr="0061625D" w:rsidRDefault="004C43E7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2 ק"ת תשכ"ג, עמ' ,1869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8" o:spid="_x0000_s1027" type="#_x0000_t202" style="position:absolute;left:0;text-align:left;margin-left:81.95pt;margin-top:118.25pt;width:470.85pt;height:540.55pt;z-index:2;mso-wrap-style:none;mso-position-horizontal-relative:page;mso-position-vertical-relative:page" stroked="f">
            <v:textbox style="mso-next-textbox:#_x0000_s7828" inset="0,0,0,0">
              <w:txbxContent>
                <w:tbl>
                  <w:tblPr>
                    <w:tblW w:w="5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416"/>
                  </w:tblGrid>
                  <w:tr w:rsidR="004C43E7" w:rsidRPr="0061625D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חקלאית" ~ קרקע שנועדה לשמש לייצור תוצרת חקלאית, לגידול פרחים, למשתלה,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לגידול בעלי חיים או להחזקתם או למרעה להם, או להחזקת ציוד חקלאי או מלאי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חקלאי;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חורג", לענין קרקע חקלאית - שימוש שהוגדר כך בתוספת הראשונה.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C43E7" w:rsidRPr="0061625D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המחזיק או הזכאי להחזיק קרקע חקלאית ממקרקעי ישראל כמשמעותם בחוק-יסוד: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 ישראל 1 - על פי הסכם חכירה או על פי רשות (להלן - מחזיק), לא ינהג בקרקע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חורג אלא על פי היתר בכתב מאת שר החקלאות או מאת מי שהשר הסמיכו לכך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ובלבד שאם סירוב להתיר שימוש חורג ניתן על ידי מי ששר החקלאות הסמיכו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יהיה המחזיק רשאי לבקש עיון מחדש על ידי השר עצמו.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שימוש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</w:t>
                        </w:r>
                      </w:p>
                    </w:tc>
                  </w:tr>
                  <w:tr w:rsidR="004C43E7" w:rsidRPr="0061625D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מחזיק שנקבעה לו מכסת מים על ידי נציב המים, או על ידי רשות אחרת המוסמכת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פי דין, או שהוקצתה לו כמות מים מתוך מכסה שנקבעה כאמור לחבר בני-אדם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נמנה עמו (לשתיהן ייקרא להלן - מכסה אישית), לא יעביר מכסתו האישית לאחר,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ישתמש בה ולא יניח לאחר להשתמש בה, לצרכי קרקע שנוהגים בה שימוש חורג, אלא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היתר בכתב מאת שר החקלאות או מאת מי שהשר הסמיכו לכך בהודעה ברשומות,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להעביר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מכסת מים</w:t>
                        </w:r>
                      </w:p>
                    </w:tc>
                  </w:tr>
                  <w:tr w:rsidR="004C43E7" w:rsidRPr="0061625D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המשפטים יקים ועדת הכרעה, או ועדות הכרעה, לענין חוק זה; ועדת הכרעה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ועדה) תהא מורכבת משופט בית משפט שלום שימנה שר המשפטים והוא ישמש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ומשני מומחים שימנה שר החקלאות, ובלבד שלא יהיו ביניהם עובדי מינהל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 ישראל ואחד מהם לפחות יהיה מי שאינו עובד המדינה; הודעה על הרכב הועדה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הכרעה</w:t>
                        </w:r>
                      </w:p>
                    </w:tc>
                  </w:tr>
                  <w:tr w:rsidR="004C43E7" w:rsidRPr="0061625D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המומחים ישתתפו בכל דיוני הועדה וייעצו לשופט בכל הבעיות הכרוכות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בתביעות שהובאו לפני הועדה על פי חוק זה, אך דעתו של השופט תהיה קובעת בקביעת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בא אחד המומחים לישיבת הועדה, רשאי השופט לקיים דיון בהשתתפות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המומחה השני בלבד; לא באו שני המומחים, רשאי השופט לקיים דיון לבדו,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סדרי הדין של הועדה, ובמידה שלא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כאמור יחולו תקנות סדר הדין האזרחי, תשכ"ג-1963 2.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וסדרי דין</w:t>
                        </w:r>
                      </w:p>
                    </w:tc>
                  </w:tr>
                  <w:tr w:rsidR="004C43E7" w:rsidRPr="0061625D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מי שהפר הוראה מהוראות סעיפים 2 או 3 לגבי קרקע חקלאית פלונית שהוא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בה או לגבי המכסה האישית שניתנה לגביה, ועל אף התראה בכתב מאת שר החקלאות,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ממי שהשר הסמיכו לכך בהודעה ברשומות, לא חדל מן ההפרה תוך חודש ימים מיום</w:t>
                        </w:r>
                      </w:p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ההתראה, רשאי שר החקלאות, או מי שהשר הסמיכו לכך בהודעה ברשומות, לתבוע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הפקעת זכותו לגבי אותה קרקע חקלאית ולמכסה האישית שניתנה לגבי אותה קרקע.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C43E7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להפקעת</w:t>
                        </w:r>
                      </w:p>
                      <w:p w:rsidR="004C43E7" w:rsidRPr="0061625D" w:rsidRDefault="004C4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לחלקה</w:t>
                        </w:r>
                      </w:p>
                    </w:tc>
                  </w:tr>
                </w:tbl>
                <w:p w:rsidR="004C43E7" w:rsidRDefault="004C43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29" o:spid="_x0000_s1028" type="#_x0000_t202" style="position:absolute;left:0;text-align:left;margin-left:93.05pt;margin-top:76.05pt;width:386.7pt;height:37.05pt;z-index:1;mso-wrap-style:none;mso-position-horizontal-relative:page;mso-position-vertical-relative:page" stroked="f">
            <v:textbox style="mso-next-textbox:#_x0000_s7829" inset="0,0,0,0">
              <w:txbxContent>
                <w:p w:rsidR="004C43E7" w:rsidRDefault="004C43E7">
                  <w:pPr>
                    <w:pStyle w:val="OCRStyle1"/>
                    <w:ind w:left="2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ההתיישבות החקלאית (סייגים לשימוש בקרקע חקלאית ובמים),</w:t>
                  </w:r>
                </w:p>
                <w:p w:rsidR="004C43E7" w:rsidRPr="0061625D" w:rsidRDefault="004C43E7">
                  <w:pPr>
                    <w:pStyle w:val="OCRStyle1"/>
                    <w:ind w:left="29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תשכ"ז-1967 *</w:t>
                  </w:r>
                </w:p>
              </w:txbxContent>
            </v:textbox>
            <w10:wrap anchorx="page" anchory="page"/>
          </v:shape>
        </w:pict>
      </w:r>
    </w:p>
    <w:p w:rsidR="003A3531" w:rsidRDefault="003A3531">
      <w:pPr>
        <w:rPr>
          <w:rtl/>
        </w:rPr>
      </w:pPr>
      <w:r>
        <w:rPr>
          <w:rtl/>
        </w:rPr>
        <w:br w:type="page"/>
      </w:r>
    </w:p>
    <w:p w:rsidR="003A3531" w:rsidRDefault="00000000">
      <w:pPr>
        <w:rPr>
          <w:rtl/>
        </w:rPr>
      </w:pPr>
      <w:r>
        <w:pict>
          <v:shape id="_x0000_s783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830" inset="0,0,0,0">
              <w:txbxContent>
                <w:p w:rsidR="004C43E7" w:rsidRDefault="004C43E7">
                  <w:r>
                    <w:rPr>
                      <w:rtl/>
                    </w:rPr>
                    <w:t>109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1" o:spid="_x0000_s1030" type="#_x0000_t202" style="position:absolute;left:0;text-align:left;margin-left:363.8pt;margin-top:688.45pt;width:185.9pt;height:61.95pt;z-index:6;mso-wrap-style:none;mso-position-horizontal-relative:page;mso-position-vertical-relative:page" stroked="f">
            <v:textbox style="mso-next-textbox:#_x0000_s7831" inset="0,0,0,0">
              <w:txbxContent>
                <w:p w:rsidR="004C43E7" w:rsidRPr="003A3531" w:rsidRDefault="004C43E7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3 ס"ח תשט"ו,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2" o:spid="_x0000_s1031" type="#_x0000_t202" style="position:absolute;left:0;text-align:left;margin-left:89.75pt;margin-top:63.95pt;width:458.75pt;height:620.75pt;z-index:5;mso-wrap-style:none;mso-position-horizontal-relative:page;mso-position-vertical-relative:page" stroked="f">
            <v:textbox style="mso-next-textbox:#_x0000_s7832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6995"/>
                  </w:tblGrid>
                  <w:tr w:rsidR="004C43E7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המחזיק, לאחר קבלת ההתראה, היתר לשימוש החורג וביתן לו סירוב סופי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2, לא תוגש התביעה אלא כתום חודש מיום שקיבל המחזיק את ההתראה או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שבוע ימים מיום שקיבל הודעה על הסירוב, לפי המועד המאוחר יותר.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חדל המחזיק מן ההפרה לאחר קבלת ההתראה, ותוך שלוש שנים חזר והפר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 סעיפים 2 או 3, מותר להגיש את התביעה לאחר התראה של שבוע ימים.</w:t>
                        </w:r>
                      </w:p>
                    </w:tc>
                  </w:tr>
                  <w:tr w:rsidR="004C43E7" w:rsidRPr="003A3531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 הזכות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הוכחה ההפרה כאמור בתביעה לפי סעיף 6, תפקיע הועדה את הזכויות, כאמור בסעיף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ובלבד שאם היה בית המגורים של המחזיק בקרקע החקלאית שהופקעה לא יחול צו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ההפקעה על הבית; ואולם רשאית הועדה על פי בקשת מי שקיבל את הקרקע כאמור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 או על פי בקשת המחזיק, להחיל את צו ההפקעה על הבית, אם הוכח כי הובטח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 סידור חלוף כמשמעותו בחוק הגבת הדייר, תשט"ו-1955 3.</w:t>
                        </w:r>
                      </w:p>
                    </w:tc>
                  </w:tr>
                  <w:tr w:rsidR="004C43E7" w:rsidRPr="003A3531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כופף במקום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הפקעה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על אף האמור בסעיף 7, אם נתברר לועדה כי זו הפעם הראשובה שהמחזיק במצא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בהפרת הוראות הסעיפים 2 או 3 לגבי כל חלקת קרקע חקלאית שהיא, רשאית היא,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המחזיק, להמיר את ההפקעה בכופר שישולם לאוצר המדינה ושלא יפחת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מ-3,000 לירות ולא יעלה על כפל שווי היבול שהתקבל בשנה הקודמת מהחלקה שבה חלה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ההפרה.</w:t>
                        </w:r>
                      </w:p>
                    </w:tc>
                  </w:tr>
                  <w:tr w:rsidR="004C43E7" w:rsidRPr="003A3531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ההפקעה בהפרה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מי שהופקעו זכויותיו כאמור בסעיף 7, ולאחר מכן חזר והפר הוראות הסעיפים 2 או 3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תפקיע הועדה, על פי תביעת שר החקלאות, את זכותו לגבי כל קרקע חקלאית הנמנית עם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 ישראל שברשותו ולכל מכסה אישית, ובלבד שאם נמצא בית המגורים של המחזיק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 כאמור, לא יחול צו ההפקעה על הבית; אולם רשאית הועדה להחיל את צו ההפקעה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הבית על פי בקשה ובתנאים כאמור בסעיף 7.</w:t>
                        </w:r>
                      </w:p>
                    </w:tc>
                  </w:tr>
                  <w:tr w:rsidR="004C43E7" w:rsidRPr="003A3531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הקרקע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קרקע או זכות שהופקעו כאמור בסעיפים 7 או 9 יוחזרו לאדם שהעניק אותם למחזיק,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נמנע אותו אדם מלקבלם - למינהל מקרקעי ישראל; נמסרו לאדם שהעניק אותם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למחזיק, לא יעניקם לאחר אלא בהסכמת מינהל מקרקעי ישראל.</w:t>
                        </w:r>
                      </w:p>
                    </w:tc>
                  </w:tr>
                  <w:tr w:rsidR="004C43E7" w:rsidRPr="003A3531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הוכח בועדה שאדם זולת המחזיק או שכיריו עשה בקרקע החקלאית פעולות הקשורות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בהכשרת הקרקע, בעיבורה, בזריעתה, בשתילתה, בטיפול בצומח הקשור בעיבורה, באיסוף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יבולה או בשימוש במים לעיבודה, או נהג בה באופן אחר מנהג בעלים, תהא חובת הראיה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המחזיק שלא נהג בקרקע שימוש חורג.</w:t>
                        </w:r>
                      </w:p>
                    </w:tc>
                  </w:tr>
                  <w:tr w:rsidR="004C43E7" w:rsidRPr="003A3531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המתקשר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המחזיק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(א) אדם שהתקשר עם המחזיק באחת הפעולות המהוות שימוש חורג, או שקיבל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מכסתו האישית (להלן - המתקשר), יהיה זכאי, לגבי המחזיק, לכל תמורה או פיצויים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מגיעים לו אילמלא הוראות חוק זה, והועדה תחליט, על פי בקשתו, על תמורה או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כאמור, במסגרת ההליכים נגד המחזיק.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תביעה לפי חוק זה יוזמן המתקשר להשתתף בדיון בפני הועדה, וכל החלטה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הפקעת זכויות כאמור בסעיפים 7 או 9, יהיה כוחה יפה גם לגביו.</w:t>
                        </w:r>
                      </w:p>
                      <w:p w:rsidR="004C43E7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סכום שיגיע למתקשר מכוח סעיף קטן (א) יהווה שעבוד על הפיצויים</w:t>
                        </w:r>
                      </w:p>
                      <w:p w:rsidR="004C43E7" w:rsidRPr="003A3531" w:rsidRDefault="004C4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שיגיעו למחזיק על פי סעיף 15, והועדה רשאית לקבוע הסדרים להבטחת תשלומם.</w:t>
                        </w:r>
                      </w:p>
                    </w:tc>
                  </w:tr>
                </w:tbl>
                <w:p w:rsidR="004C43E7" w:rsidRDefault="004C43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5056C" w:rsidRDefault="00E5056C">
      <w:pPr>
        <w:rPr>
          <w:rtl/>
        </w:rPr>
      </w:pPr>
      <w:r>
        <w:rPr>
          <w:rtl/>
        </w:rPr>
        <w:br w:type="page"/>
      </w:r>
    </w:p>
    <w:p w:rsidR="00E5056C" w:rsidRDefault="00000000">
      <w:pPr>
        <w:rPr>
          <w:rtl/>
        </w:rPr>
      </w:pPr>
      <w:r>
        <w:pict>
          <v:shape id="_x0000_s783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833" inset="0,0,0,0">
              <w:txbxContent>
                <w:p w:rsidR="004C43E7" w:rsidRDefault="004C43E7">
                  <w:r>
                    <w:rPr>
                      <w:rtl/>
                    </w:rPr>
                    <w:t>110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4" o:spid="_x0000_s1033" type="#_x0000_t202" style="position:absolute;left:0;text-align:left;margin-left:81.35pt;margin-top:544.9pt;width:413.05pt;height:200.55pt;z-index:9;mso-wrap-style:none;mso-position-horizontal-relative:page;mso-position-vertical-relative:page" stroked="f">
            <v:textbox style="mso-next-textbox:#_x0000_s7834" inset="0,0,0,0">
              <w:txbxContent>
                <w:p w:rsidR="004C43E7" w:rsidRDefault="004C43E7">
                  <w:pPr>
                    <w:pStyle w:val="OCRStyle3"/>
                    <w:ind w:left="303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 הראשונה</w:t>
                  </w:r>
                </w:p>
                <w:p w:rsidR="004C43E7" w:rsidRDefault="004C43E7">
                  <w:pPr>
                    <w:pStyle w:val="OCRStyle3"/>
                    <w:ind w:left="3488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4C43E7" w:rsidRDefault="004C43E7">
                  <w:pPr>
                    <w:pStyle w:val="OCRStyle3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ואלה פעולות בקרקע חקלאית שהן שימוש חורג:</w:t>
                  </w:r>
                </w:p>
                <w:p w:rsidR="004C43E7" w:rsidRDefault="004C43E7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1. העברה או הקנייה של כל זכות שיש למחזיק בקרקע או בחלק ממנה, או שעבוד</w:t>
                  </w:r>
                </w:p>
                <w:p w:rsidR="004C43E7" w:rsidRDefault="004C43E7">
                  <w:pPr>
                    <w:pStyle w:val="OCRStyle3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הזכות; ואולם עיבוד הקרקע על ידי שכירים או על ידי מי שקיבל על עצמו את העיבוד</w:t>
                  </w:r>
                </w:p>
                <w:p w:rsidR="004C43E7" w:rsidRDefault="004C43E7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בקבלנות ועל חשבון המחזיק לא יראו כשימוש חורג.</w:t>
                  </w:r>
                </w:p>
                <w:p w:rsidR="004C43E7" w:rsidRDefault="004C43E7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2. יצירת שותפות בקרקע או ביבול, מלבד אם השותפות היא בין תושבי אותו ישוב</w:t>
                  </w:r>
                </w:p>
                <w:p w:rsidR="004C43E7" w:rsidRDefault="004C43E7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והשותפים עובדים במידה שווה.</w:t>
                  </w:r>
                </w:p>
                <w:p w:rsidR="004C43E7" w:rsidRPr="00E5056C" w:rsidRDefault="004C43E7">
                  <w:pPr>
                    <w:pStyle w:val="OCRStyle3"/>
                    <w:ind w:left="475"/>
                  </w:pPr>
                  <w:r>
                    <w:rPr>
                      <w:rtl/>
                    </w:rPr>
                    <w:t>3. הקניית זכות אריסות בקרקע או ביבול.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5" o:spid="_x0000_s1034" type="#_x0000_t202" style="position:absolute;left:0;text-align:left;margin-left:79.55pt;margin-top:69.1pt;width:476pt;height:452.85pt;z-index:8;mso-wrap-style:none;mso-position-horizontal-relative:page;mso-position-vertical-relative:page" stroked="f">
            <v:textbox style="mso-next-textbox:#_x0000_s7835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423"/>
                  </w:tblGrid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כל החלטה של הועדה לפי סעיפים 7, 8, 9 או 12, דינה, בכל הנוגע לאכיפתה, כדין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בית משפט שלום בתובענה אזרחית.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החלטה סופית של הועדה בתביעה לפי סעיפים 7, 8, 9 או 12 דינה לענין ערעור כדין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בית משפט שלום בתובענה אזרחית, אלא שהערעור לבית משפט מחוזי יעכב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אכיפת ההחלטה.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מחזיק שהופקעו זכויותיו במקרקעין לפי חוק זה, זכאי לפיצויים, ממי שהוחזרו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הקרקע או הזכויות כאמור בסעיף 10, על השבח שהשביח את המקרקעין על ידי הקמת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מבנים, נטיעת מטעים או כל דרך אחרת.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תקבע את סכום הפיצויים לפי הכללים שבתוספת השניה, ובן תקבע את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התשלום, הבטחונות ויתר תנאי התשלום, ודין קביעתה בכל הנוגע לאכיפה ולערעור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כאמור בסעיפים 13 ו-14.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תחליט בענין הפיצויים, כאמור בסעיף קטן (ב), במסגרת ההחלטה על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ההפקעה.</w:t>
                        </w:r>
                      </w:p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יופקעו זכויותיו של המחזיק, אלא אם שולמו הפיצויים או סודרו הבטחונות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להחלטת הועדה כאמור בסעיף קטן (ב).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החקלאות רשאי, בתקנות ובאישור ועדת הכלכלה של הכנסת, לתקן את התוספת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או השניה, להוסיף עליהן או לגרוע מהן.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התוספות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יחולו על אף האמור בכל דין.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החוק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חוק זה לא יחולו לגבי שימוש חורג שהותר בהסכם שבכתב בין המחזיק לבין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מקרקעי ישראל.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האיסורים וההגבלות שבחוק זה לא יחולו על ההסתדרות הציונית העולמית - הסוכנות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לארץ ישראל, אולם יחולו על מי שמחזיק קרקע חקלאית מטעמה.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ההסתדרות</w:t>
                        </w:r>
                      </w:p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הציונית</w:t>
                        </w:r>
                      </w:p>
                    </w:tc>
                  </w:tr>
                  <w:tr w:rsidR="004C43E7" w:rsidRPr="00E5056C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שר החקלאות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C43E7" w:rsidRPr="00E5056C" w:rsidRDefault="004C4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C43E7" w:rsidRDefault="004C43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C43E7" w:rsidRDefault="004C43E7">
      <w:pPr>
        <w:rPr>
          <w:rtl/>
        </w:rPr>
      </w:pPr>
      <w:r>
        <w:rPr>
          <w:rtl/>
        </w:rPr>
        <w:br w:type="page"/>
      </w:r>
    </w:p>
    <w:p w:rsidR="004C43E7" w:rsidRDefault="00000000">
      <w:pPr>
        <w:rPr>
          <w:rtl/>
        </w:rPr>
      </w:pPr>
      <w:r>
        <w:pict>
          <v:shape id="_x0000_s7836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7836" inset="0,0,0,0">
              <w:txbxContent>
                <w:p w:rsidR="004C43E7" w:rsidRDefault="004C43E7">
                  <w:r>
                    <w:rPr>
                      <w:rtl/>
                    </w:rPr>
                    <w:t>111                                          ספר החוקים 506                     ד' באב התשכ"ז 10.08.1967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7" o:spid="_x0000_s1036" type="#_x0000_t202" style="position:absolute;left:0;text-align:left;margin-left:379.75pt;margin-top:668.6pt;width:171.25pt;height:83.55pt;z-index:16;mso-wrap-style:none;mso-position-horizontal-relative:page;mso-position-vertical-relative:page" stroked="f">
            <v:textbox style="mso-next-textbox:#_x0000_s7837" inset="0,0,0,0">
              <w:txbxContent>
                <w:p w:rsidR="004C43E7" w:rsidRPr="004C43E7" w:rsidRDefault="004C43E7">
                  <w:pPr>
                    <w:pStyle w:val="OCRStyle4"/>
                    <w:ind w:left="385"/>
                  </w:pPr>
                  <w:r>
                    <w:rPr>
                      <w:rtl/>
                    </w:rPr>
                    <w:t>4 ע"ר 1935, תוס' 1 מס' 522, עמ' 131.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8" o:spid="_x0000_s1037" type="#_x0000_t202" style="position:absolute;left:0;text-align:left;margin-left:185.3pt;margin-top:545.65pt;width:85.95pt;height:41.2pt;z-index:15;mso-wrap-style:none;mso-position-horizontal-relative:page;mso-position-vertical-relative:page" stroked="f">
            <v:textbox style="mso-next-textbox:#_x0000_s7838" inset="0,0,0,0">
              <w:txbxContent>
                <w:p w:rsidR="004C43E7" w:rsidRDefault="004C43E7">
                  <w:pPr>
                    <w:pStyle w:val="OCRStyle4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4C43E7" w:rsidRDefault="004C43E7">
                  <w:pPr>
                    <w:pStyle w:val="OCRStyle4"/>
                    <w:ind w:left="198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839" o:spid="_x0000_s1038" type="#_x0000_t202" style="position:absolute;left:0;text-align:left;margin-left:301.5pt;margin-top:545.65pt;width:94.65pt;height:44.75pt;z-index:14;mso-wrap-style:none;mso-position-horizontal-relative:page;mso-position-vertical-relative:page" stroked="f">
            <v:textbox style="mso-next-textbox:#_x0000_s7839" inset="0,0,0,0">
              <w:txbxContent>
                <w:p w:rsidR="004C43E7" w:rsidRDefault="004C43E7">
                  <w:pPr>
                    <w:pStyle w:val="OCRStyle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C43E7" w:rsidRDefault="004C43E7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40" o:spid="_x0000_s1039" type="#_x0000_t202" style="position:absolute;left:0;text-align:left;margin-left:422.9pt;margin-top:578.35pt;width:123.95pt;height:43.95pt;z-index:13;mso-wrap-style:none;mso-position-horizontal-relative:page;mso-position-vertical-relative:page" stroked="f">
            <v:textbox style="mso-next-textbox:#_x0000_s7840" inset="0,0,0,0">
              <w:txbxContent>
                <w:p w:rsidR="004C43E7" w:rsidRDefault="004C43E7">
                  <w:pPr>
                    <w:pStyle w:val="OCRStyle4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C43E7" w:rsidRDefault="004C43E7">
                  <w:pPr>
                    <w:pStyle w:val="OCRStyle4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41" o:spid="_x0000_s1040" type="#_x0000_t202" style="position:absolute;left:0;text-align:left;margin-left:90.45pt;margin-top:251.65pt;width:463.1pt;height:280.75pt;z-index:12;mso-wrap-style:none;mso-position-horizontal-relative:page;mso-position-vertical-relative:page" stroked="f">
            <v:textbox style="mso-next-textbox:#_x0000_s784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028"/>
                  </w:tblGrid>
                  <w:tr w:rsidR="004C43E7" w:rsidRPr="004C43E7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ההפקעה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בתוספת זו, "תאריך ההפקעה" - תאריך החלטת הועדה על ההפקעה, ואם הוגש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החלטה זו - תאריך החלטת בית המשפט המחוזי המאשרת את ההפקעה.</w:t>
                        </w:r>
                      </w:p>
                    </w:tc>
                  </w:tr>
                  <w:tr w:rsidR="004C43E7" w:rsidRPr="004C43E7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הפיצוי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סכום הפיצויים שישולמו למחזיק יהיה שווה לסכום שבו עלה ערך הקרקע</w:t>
                        </w:r>
                      </w:p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החקלאית שעליו לפנות (להלן - הקרקע המפונה) עד יום ההפקעה מחמת הקמת בנינים,</w:t>
                        </w:r>
                      </w:p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מיתקנים של קבע, נטיעת נטיעות או הכשרת הקרקע החקלאית (ולכל אלה ייקרא</w:t>
                        </w:r>
                      </w:p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שיפורים) על ידי המחזיק או מטעמו (להלן - הערך המוסף).</w:t>
                        </w:r>
                      </w:p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הערך המוסף לא יובאו בחשבון שיפורים שנעשו בניגוד לתנאים שעל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פיהם מוחזקת הקרקע על ידי המחזיק ושנעשו שלא לצורך עיבוד חקלאי,</w:t>
                        </w:r>
                      </w:p>
                    </w:tc>
                  </w:tr>
                  <w:tr w:rsidR="004C43E7" w:rsidRPr="004C43E7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 שעולה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ההשקעה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עלה הערך המוסף על הסכום שהיה מושקע בשיפורים אילו נעשו ערב תאריך ההפקעה</w:t>
                        </w:r>
                      </w:p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סכום הבלאי הטבעי בעד כל התקופה (להלן - ההשקעה הנקיה), לא יעלה סכום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על ההשקעה הנקיה.</w:t>
                        </w:r>
                      </w:p>
                    </w:tc>
                  </w:tr>
                  <w:tr w:rsidR="004C43E7" w:rsidRPr="004C43E7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 שהוא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מההשקעה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היה הערך המוסף פחות מההשקעה הנקיה, תקבע הועדה את סכום הפיצויים כפי שתראה</w:t>
                        </w:r>
                      </w:p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לצודק בנסיבות המקרה, ובלבד שלא יעלה סכום הפיצויים על שלושה רבעים מההשקעה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הנקיה.</w:t>
                        </w:r>
                      </w:p>
                    </w:tc>
                  </w:tr>
                  <w:tr w:rsidR="004C43E7" w:rsidRPr="004C43E7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ערך הזכות שהיתה למחזיק בקרקע, הערך המוסף וההשקעה הנקיה, לענין תוספת זו,</w:t>
                        </w:r>
                      </w:p>
                      <w:p w:rsidR="004C43E7" w:rsidRPr="004C43E7" w:rsidRDefault="004C4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שמאי שימנה שר החקלאות לאחר התייעצות עם שר המשפטים.</w:t>
                        </w:r>
                      </w:p>
                    </w:tc>
                  </w:tr>
                </w:tbl>
                <w:p w:rsidR="004C43E7" w:rsidRDefault="004C43E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842" o:spid="_x0000_s1041" type="#_x0000_t202" style="position:absolute;left:0;text-align:left;margin-left:159.35pt;margin-top:75.6pt;width:394.2pt;height:171.25pt;z-index:11;mso-wrap-style:none;mso-position-horizontal-relative:page;mso-position-vertical-relative:page" stroked="f">
            <v:textbox style="mso-next-textbox:#_x0000_s7842" inset="0,0,0,0">
              <w:txbxContent>
                <w:p w:rsidR="004C43E7" w:rsidRDefault="004C43E7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4. הקניית זכות רכישת היבול בשדה (דמאן), למעט זכות לרכישת היבול לאחר שהכשיל,</w:t>
                  </w:r>
                </w:p>
                <w:p w:rsidR="004C43E7" w:rsidRDefault="004C43E7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אף אם הוקנתה לפני ההבשלה בתנאי שהרוכש לא יהיה רשאי לעלות על הקרקע ולטפל</w:t>
                  </w:r>
                </w:p>
                <w:p w:rsidR="004C43E7" w:rsidRDefault="004C43E7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ביבול אלא לאחר שהבשיל.</w:t>
                  </w:r>
                </w:p>
                <w:p w:rsidR="004C43E7" w:rsidRDefault="004C43E7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5. שעבוד היבול, למעט שעבוד שנעשה על פי הוראות פקודת המלוות לזמנים קצרים</w:t>
                  </w:r>
                </w:p>
                <w:p w:rsidR="004C43E7" w:rsidRDefault="004C43E7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על יבול (ערובה), 1935 4, או שעבוד שתנאיו מנעו מהנושה את הטיפול ביבול.</w:t>
                  </w:r>
                </w:p>
                <w:p w:rsidR="004C43E7" w:rsidRDefault="004C43E7">
                  <w:pPr>
                    <w:pStyle w:val="OCRStyle4"/>
                    <w:ind w:left="28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 השניה</w:t>
                  </w:r>
                </w:p>
                <w:p w:rsidR="004C43E7" w:rsidRPr="004C43E7" w:rsidRDefault="004C43E7">
                  <w:pPr>
                    <w:pStyle w:val="OCRStyle4"/>
                    <w:ind w:left="3046"/>
                  </w:pPr>
                  <w:r>
                    <w:rPr>
                      <w:rtl/>
                    </w:rPr>
                    <w:t>(סעיף 15 (ב))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62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4FDD9F-9EF1-41C4-8754-5C81DE02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625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A353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5056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C43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2008-04-09T14:03:00Z</dcterms:created>
  <dcterms:modified xsi:type="dcterms:W3CDTF">2008-04-09T14:03:00Z</dcterms:modified>
</cp:coreProperties>
</file>