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25C4" w:rsidRDefault="00F325C4">
      <w:pPr>
        <w:rPr>
          <w:rtl/>
        </w:rPr>
      </w:pPr>
    </w:p>
    <w:p w:rsidR="00F325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895" inset="0,0,0,0">
              <w:txbxContent>
                <w:p w:rsidR="009D2933" w:rsidRDefault="009D2933">
                  <w:r>
                    <w:rPr>
                      <w:rtl/>
                    </w:rPr>
                    <w:t>172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7896" o:spid="_x0000_s1026" type="#_x0000_t202" style="position:absolute;left:0;text-align:left;margin-left:87.45pt;margin-top:655.35pt;width:386.5pt;height:91.3pt;z-index:3;mso-position-horizontal-relative:page;mso-position-vertical-relative:page" stroked="f">
            <v:textbox style="mso-next-textbox:#_x0000_s7896" inset="0,0,0,0">
              <w:txbxContent>
                <w:p w:rsidR="009D2933" w:rsidRDefault="009D2933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תשכ"ד (29 ביולי 1964); הצעת החוק ודברי הסבר פורסמו בה"ח 616, תשכ"ד</w:t>
                  </w:r>
                </w:p>
                <w:p w:rsidR="009D2933" w:rsidRPr="00F325C4" w:rsidRDefault="009D2933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97" o:spid="_x0000_s1027" type="#_x0000_t202" style="position:absolute;left:0;text-align:left;margin-left:74.55pt;margin-top:96.6pt;width:480.35pt;height:542.3pt;z-index:2;mso-position-horizontal-relative:page;mso-position-vertical-relative:page" stroked="f">
            <v:textbox style="mso-next-textbox:#_x0000_s789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2"/>
                    <w:gridCol w:w="1310"/>
                  </w:tblGrid>
                  <w:tr w:rsidR="009D2933" w:rsidRPr="00F325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שר הפנים רשאי לאסור בצו את הרחצה בחלק של חוף ים, נהר או אגם, שגבולותיו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בצו, אם הרחצה באותו חלק עלולה, לדעתו, לסכן חייהם של בני אדם, וכן רשאי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לאסור, לאחר התייעצות עם שר הבריאות, רחצה כאמור אם היא עלולה לפגוע בבריאותם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 אדם.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D2933" w:rsidRPr="00F325C4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רחצה</w:t>
                        </w:r>
                      </w:p>
                    </w:tc>
                  </w:tr>
                  <w:tr w:rsidR="009D2933" w:rsidRPr="00F325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שהרחצה נאסרה בו כאמור בסעיף 1 תציב הרשות המקומית שבתחומה הוא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שלטים לציון 'דבר האיסור, במספר, בצורה ובאופן שקבע שר הפנים בתקנות; במקום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מחוץ לתחומה של רשות מקומית, תציב המדינה שלטים כאמור.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D2933" w:rsidRPr="00F325C4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שלטים</w:t>
                        </w:r>
                      </w:p>
                    </w:tc>
                  </w:tr>
                  <w:tr w:rsidR="009D2933" w:rsidRPr="00F325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שר הפנים רשאי לקבוע בצו שמקום פלוני, שגבולותיו מסויימים בצו, יהיה מקום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רחצה מוכרז; היה המקום סמוך לנמל, יהיה צו כאמור טעון הסכמתו של שר התחבורה.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רחצה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מוכרז</w:t>
                        </w:r>
                      </w:p>
                    </w:tc>
                  </w:tr>
                  <w:tr w:rsidR="009D2933" w:rsidRPr="00F325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שר הפנים יקבע בצו הוראות בדבר -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אמצעים לשמירת הבטיחות והתברואה במקום רחצה, לרבות מיתקנים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ומבנים הדרושים בקשר לכך;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סדרים לשימוש במקום רחצה, לרבות איסור הרחצה בו בזמנים ובנסיבות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בהם משום סכנה לבטיחותם ולבריאותם של המתרחצים;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איסור או הגבלת פעולה שלדעתו עלולה להפריע לרחצה;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הפיקוח על-סדרים ואיסורים כאמור;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כשירותם, סמכויותיהם וחובותיהם של סדרנים, פקחים, מצילים ומגישי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ראשונה שיתמנו לענין ביצוע חוק זה וכל צו, חוק עזר או הוראה אחרת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פיו, וכן דרכי פעולתם;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תקנים של סדרנים, פקחים, מצילים ומגישי עזרה ראשונה שיוצבו במקום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רחצה.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בסעיף קטן (א) יכול שיינתן דרך כלל או לרשות מקומית פלונית או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רחצה מוכרז פלוני או לסוגים של מקומות רחצה מוכרזים.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D2933" w:rsidRPr="00F325C4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שר הפנים</w:t>
                        </w:r>
                      </w:p>
                    </w:tc>
                  </w:tr>
                  <w:tr w:rsidR="009D2933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D2933" w:rsidRPr="00F325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רשות מקומית שבתחומה נמצא מקום רחצה מוכרז חייבת לקיים בו את הוראות שר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כצו לפי סעיף .4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רשות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</w:tr>
                  <w:tr w:rsidR="009D2933" w:rsidRPr="00F325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9D2933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רשות מקומית רשאית, באישור שר הפנים, לקבוע בחוק עזר הוראות להסדרת הרחצה</w:t>
                        </w:r>
                      </w:p>
                      <w:p w:rsidR="009D2933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בים, בנהר, באגם או בבריכת שחיה ובכללן הוראות בענינים הבאים, הכל במידה שלא</w:t>
                        </w:r>
                      </w:p>
                      <w:p w:rsidR="009D2933" w:rsidRPr="00F325C4" w:rsidRDefault="009D2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להם הוראות בחוק זה או בצו על פיו: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D2933" w:rsidRPr="00F325C4" w:rsidRDefault="009D2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עזר</w:t>
                        </w:r>
                      </w:p>
                    </w:tc>
                  </w:tr>
                </w:tbl>
                <w:p w:rsidR="009D2933" w:rsidRDefault="009D29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98" o:spid="_x0000_s1028" type="#_x0000_t202" style="position:absolute;left:0;text-align:left;margin-left:144.25pt;margin-top:63.95pt;width:276.4pt;height:30.9pt;z-index:1;mso-position-horizontal-relative:page;mso-position-vertical-relative:page" stroked="f">
            <v:textbox style="mso-next-textbox:#_x0000_s7898" inset="0,0,0,0">
              <w:txbxContent>
                <w:p w:rsidR="009D2933" w:rsidRPr="00F325C4" w:rsidRDefault="009D2933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הסדרת מקומות רחצה, תשכ"ד-1964 *</w:t>
                  </w:r>
                </w:p>
              </w:txbxContent>
            </v:textbox>
            <w10:wrap anchorx="page" anchory="page"/>
          </v:shape>
        </w:pict>
      </w:r>
    </w:p>
    <w:p w:rsidR="00C70A7D" w:rsidRDefault="00C70A7D">
      <w:pPr>
        <w:rPr>
          <w:rtl/>
        </w:rPr>
      </w:pPr>
      <w:r>
        <w:rPr>
          <w:rtl/>
        </w:rPr>
        <w:br w:type="page"/>
      </w:r>
    </w:p>
    <w:p w:rsidR="00C70A7D" w:rsidRDefault="00000000">
      <w:pPr>
        <w:rPr>
          <w:rtl/>
        </w:rPr>
      </w:pPr>
      <w:r>
        <w:pict>
          <v:shape id="_x0000_s78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899" inset="0,0,0,0">
              <w:txbxContent>
                <w:p w:rsidR="009D2933" w:rsidRDefault="009D2933">
                  <w:r>
                    <w:rPr>
                      <w:rtl/>
                    </w:rPr>
                    <w:t>173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00" o:spid="_x0000_s1030" type="#_x0000_t202" style="position:absolute;left:0;text-align:left;margin-left:349.3pt;margin-top:705.55pt;width:194.45pt;height:36.25pt;z-index:6;mso-position-horizontal-relative:page;mso-position-vertical-relative:page" stroked="f">
            <v:textbox style="mso-next-textbox:#_x0000_s7900" inset="0,0,0,0">
              <w:txbxContent>
                <w:p w:rsidR="009D2933" w:rsidRDefault="009D29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901" o:spid="_x0000_s1031" type="#_x0000_t202" style="position:absolute;left:0;text-align:left;margin-left:88.35pt;margin-top:65pt;width:455.4pt;height:626.85pt;z-index:5;mso-position-horizontal-relative:page;mso-position-vertical-relative:page" stroked="f">
            <v:textbox style="mso-next-textbox:#_x0000_s79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1"/>
                    <w:gridCol w:w="7069"/>
                  </w:tblGrid>
                  <w:tr w:rsidR="009D2933" w:rsidRPr="00C70A7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חוק עזר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להסדרת השיט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הבטיחות במקום הרחצה, לרבות הנסיבות בהן תהיה הרחצה בו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אסורה או מוגבלת;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הבטחת הנקיון;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שמירת הסדר בין המתרחצים, הן במים והן מחוצה להם;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ייעוד מקומות או זמנים לרחצה בלעדית של גברים, נשים או טף;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הסדרת משחקי ספורט המים, התעמלות בקבוצות, משחקים קבוצתיים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ומשחקים בכדור;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הסדרת השיט במקום הרחצה למניעת הפרעות לרחצה;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איסורה או הגבלתה של כניסת בעלי חיים למקום רחצה;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הסדרת השימוש במלתחות, מקלחות ובתי שימוש;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סדרי ההתפשטות וההתלבשות במקום רחצה;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קביעת דמי כניסה למקום רחצה שאיננו בריכת שחיה בעד השירותים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בו, אולם נוכחותו של מציל, נקיון, בתי שימוש והספקת מים לשתיה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ייחשבו כשירותים לענין פסקה זו.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.חוק עזר בענין הסדרת השיט במקום רחצה טעון הסכמתו של שר התחבורה, ומשהותקן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בתחום תחולתו תקנות באותו ענין שהותקנו מכוח חיקוק אחר.</w:t>
                        </w:r>
                      </w:p>
                    </w:tc>
                  </w:tr>
                  <w:tr w:rsidR="009D2933" w:rsidRPr="00C70A7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9D2933" w:rsidRPr="00C70A7D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כניסה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.לא ייגבו דמי כניסה למקום רחצה בים, בנהר או באגם אלא אם נקבע חלק סביר של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מקום, שהגישה אליו נוחה, לכניסה בלי תשלום,</w:t>
                        </w:r>
                      </w:p>
                    </w:tc>
                  </w:tr>
                  <w:tr w:rsidR="009D2933" w:rsidRPr="00C70A7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תחולתו של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עזר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.חוק עזר לפי סעיף 6 יחול גם בתחום המים של מקום הרחצה, כפי שייקבע בחוק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העזר, אף אם אינו כלול בתחום הרשות המקומית, ובלבד שלא ירחק מקילומטר אחד מנקודת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שפל המים שבחוף.</w:t>
                        </w:r>
                      </w:p>
                    </w:tc>
                  </w:tr>
                  <w:tr w:rsidR="009D2933" w:rsidRPr="00C70A7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שמחוץ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לתחוט רשות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הנמצא מחוץ לתחומה של רשות מקומית, יהא הממונה על המחוז רשאי להתקין,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שר הפנים, חוק עזר כאמור בסעיף .6</w:t>
                        </w:r>
                      </w:p>
                    </w:tc>
                  </w:tr>
                  <w:tr w:rsidR="009D2933" w:rsidRPr="00C70A7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פקח או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סדרן לדרוש זיהוי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עבר אדם עבירה על חוק זה או על צו, חוק עזר או הוראה אחרת שניתנו לפיו, לעיני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סדרן או פקח שנתמנו לענין חוק זה, וכן אם היה לסדרן או לפקח יסוד סביר להניח שהאדם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זה לא כבר עבירה כאמור, רשאי הוא לדרוש מאותו אדם לזהות עצמו להנחת דעתו,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סירב לעשות כן רשאי הוא לעצור אותו במקום הרחצה עד לבוא שוטר, אך לא יותר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מאשר שלוש שעות.</w:t>
                        </w:r>
                      </w:p>
                    </w:tc>
                  </w:tr>
                  <w:tr w:rsidR="009D2933" w:rsidRPr="00C70A7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9D2933" w:rsidRPr="00C70A7D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9D2933" w:rsidRDefault="009D2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המתרחץ במקום שהרחצה בו אסורה, דינו - קנס 500 לירות.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המתיר לקטין שבחסותו או בפיקוחו ושטרם מלאו לו 15 שנה להתרחץ במקום</w:t>
                        </w:r>
                      </w:p>
                      <w:p w:rsidR="009D2933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שהרחצה בו אסורה או אינו מונע בעדו מלהתרחץ כאמור כאשר יש ביכולתו למנעו, דינו-</w:t>
                        </w:r>
                      </w:p>
                      <w:p w:rsidR="009D2933" w:rsidRPr="00C70A7D" w:rsidRDefault="009D2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500 לירות או מאסר חודש.</w:t>
                        </w:r>
                      </w:p>
                    </w:tc>
                  </w:tr>
                </w:tbl>
                <w:p w:rsidR="009D2933" w:rsidRDefault="009D29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D2933" w:rsidRDefault="009D2933">
      <w:pPr>
        <w:rPr>
          <w:rtl/>
        </w:rPr>
      </w:pPr>
      <w:r>
        <w:rPr>
          <w:rtl/>
        </w:rPr>
        <w:br w:type="page"/>
      </w:r>
    </w:p>
    <w:p w:rsidR="009D2933" w:rsidRDefault="00000000">
      <w:pPr>
        <w:rPr>
          <w:rtl/>
        </w:rPr>
      </w:pPr>
      <w:r>
        <w:pict>
          <v:shape id="_x0000_s790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7902" inset="0,0,0,0">
              <w:txbxContent>
                <w:p w:rsidR="009D2933" w:rsidRDefault="009D2933">
                  <w:r>
                    <w:rPr>
                      <w:rtl/>
                    </w:rPr>
                    <w:t>174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03" o:spid="_x0000_s1033" type="#_x0000_t202" style="position:absolute;left:0;text-align:left;margin-left:95pt;margin-top:643.7pt;width:380.55pt;height:88.7pt;z-index:12;mso-position-horizontal-relative:page;mso-position-vertical-relative:page" stroked="f">
            <v:textbox style="mso-next-textbox:#_x0000_s7903" inset="0,0,0,0">
              <w:txbxContent>
                <w:p w:rsidR="009D2933" w:rsidRDefault="009D2933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ע"ר 1934/ תוס' 1 מס' 414, עמ' 1.</w:t>
                  </w:r>
                </w:p>
                <w:p w:rsidR="009D2933" w:rsidRDefault="009D2933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עיר 1941' תוס' 1 מס' 1154, עמ' 119.</w:t>
                  </w:r>
                </w:p>
                <w:p w:rsidR="009D2933" w:rsidRPr="009D2933" w:rsidRDefault="009D2933">
                  <w:pPr>
                    <w:pStyle w:val="OCRStyle3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מרק ק'''כ, עמי 1225.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04" o:spid="_x0000_s1034" type="#_x0000_t202" style="position:absolute;left:0;text-align:left;margin-left:103.7pt;margin-top:512pt;width:118.8pt;height:46.55pt;z-index:11;mso-position-horizontal-relative:page;mso-position-vertical-relative:page" stroked="f">
            <v:textbox style="mso-next-textbox:#_x0000_s7904" inset="0,0,0,0">
              <w:txbxContent>
                <w:p w:rsidR="009D2933" w:rsidRDefault="009D2933">
                  <w:pPr>
                    <w:pStyle w:val="OCRStyle3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9D2933" w:rsidRDefault="009D2933">
                  <w:pPr>
                    <w:pStyle w:val="OCRStyle3"/>
                    <w:ind w:left="6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905" o:spid="_x0000_s1035" type="#_x0000_t202" style="position:absolute;left:0;text-align:left;margin-left:247.45pt;margin-top:517.15pt;width:80pt;height:40.4pt;z-index:10;mso-position-horizontal-relative:page;mso-position-vertical-relative:page" stroked="f">
            <v:textbox style="mso-next-textbox:#_x0000_s7905" inset="0,0,0,0">
              <w:txbxContent>
                <w:p w:rsidR="009D2933" w:rsidRDefault="009D2933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D2933" w:rsidRDefault="009D2933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06" o:spid="_x0000_s1036" type="#_x0000_t202" style="position:absolute;left:0;text-align:left;margin-left:357.55pt;margin-top:550.65pt;width:124.95pt;height:32.85pt;z-index:9;mso-position-horizontal-relative:page;mso-position-vertical-relative:page" stroked="f">
            <v:textbox style="mso-next-textbox:#_x0000_s7906" inset="0,0,0,0">
              <w:txbxContent>
                <w:p w:rsidR="009D2933" w:rsidRDefault="009D2933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D2933" w:rsidRDefault="009D2933">
                  <w:pPr>
                    <w:pStyle w:val="OCRStyle3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07" o:spid="_x0000_s1037" type="#_x0000_t202" style="position:absolute;left:0;text-align:left;margin-left:96.75pt;margin-top:66.1pt;width:461.35pt;height:429.45pt;z-index:8;mso-position-horizontal-relative:page;mso-position-vertical-relative:page" stroked="f">
            <v:textbox style="mso-next-textbox:#_x0000_s79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228"/>
                  </w:tblGrid>
                  <w:tr w:rsidR="009D2933" w:rsidRPr="009D2933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המפיר הוראות של מציל בענין מניעת סכנה לחיי המתרחצים, דינו - קנס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 לירות או מאסר חודש.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המשחית, מסיר, פוגם או מליט שלט או סימן אחר לאיסורה או הגבלתה של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הרחצה, דינו - קנס 500 לירות.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הוראות סעיף 99א לפקודת העיריות, 1934 1, יחולו על עבירה לפי חוק זה, או לפי צו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חוק עזר על פיו, כאילו היתה עבירה על חוק עזר של עיריה, ובתחומה של מועצה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יהיו לענין זה סמכויותיו של פקיד עיריה לפי סעיף 99א האמור בידי עובד אותה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המקומית שהורשה לענין סעיף 9 (5) לפקודת המועצות המקומיות, 1941 2.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D2933" w:rsidRP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קנס</w:t>
                        </w:r>
                      </w:p>
                    </w:tc>
                  </w:tr>
                  <w:tr w:rsidR="009D2933" w:rsidRPr="009D2933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הקנסות שנגבו בשל עבירות לפי חוק זה או לפי צו או חוק עזר שניתנו על פיו,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שבוצעו בתחומה של רשות מקומית או במקום רחצה שחופו נמצא בתחומה של רשות</w:t>
                        </w:r>
                      </w:p>
                      <w:p w:rsidR="009D2933" w:rsidRP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ישולמו לקופתה של אותה הרשות.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 לקופת</w:t>
                        </w:r>
                      </w:p>
                      <w:p w:rsidR="009D2933" w:rsidRP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המקומית</w:t>
                        </w:r>
                      </w:p>
                    </w:tc>
                  </w:tr>
                  <w:tr w:rsidR="009D2933" w:rsidRPr="009D2933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סמכויות לפי חוק זה אינן גורעות מסמכויות לפי חוק אחר וקיום חיובים לפי חוק זה</w:t>
                        </w:r>
                      </w:p>
                      <w:p w:rsidR="009D2933" w:rsidRP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משחרר מקיום חיובים לפי חוק אחר.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  <w:p w:rsidR="009D2933" w:rsidRP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וחיובים</w:t>
                        </w:r>
                      </w:p>
                    </w:tc>
                  </w:tr>
                  <w:tr w:rsidR="009D2933" w:rsidRPr="009D2933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בטלות -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מקומות רחצה ציבוריים 3;</w:t>
                        </w:r>
                      </w:p>
                      <w:p w:rsidR="009D2933" w:rsidRP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(2) לסעיף 98 לפקודת העיריות, 1934.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D2933" w:rsidRP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9D2933" w:rsidRPr="009D2933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כל חוק עזר המסדיר את הרחצה ושהיה בתקפו ערב תחילתו של חוק זה מכוח פסקה (2)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98 לפקודת העיריות, 1934, או מכוח סעיף 9 לפקודת המועצות המקומיות, ,1941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מיום תחילתו של חוק זה כאילו הותקן על פי חוק זה ביום תחילתו; אולם תקפו</w:t>
                        </w:r>
                      </w:p>
                      <w:p w:rsid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עזר כאמור יפקע כתום שנה אחת מיום תחילתו של חוק זה, אם לא נתבטל לפני</w:t>
                        </w:r>
                      </w:p>
                      <w:p w:rsidR="009D2933" w:rsidRP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מועד על ידי חוק עזר לפי חוק זה.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D2933" w:rsidRP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9D2933" w:rsidRPr="009D2933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9D2933" w:rsidRPr="009D2933" w:rsidRDefault="009D2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הפנים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D2933" w:rsidRPr="009D2933" w:rsidRDefault="009D293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D2933" w:rsidRDefault="009D293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25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D6C192-E1CA-49D9-B776-9E6031DC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25C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70A7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D29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2008-04-06T20:10:00Z</dcterms:created>
  <dcterms:modified xsi:type="dcterms:W3CDTF">2008-04-06T20:10:00Z</dcterms:modified>
</cp:coreProperties>
</file>