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4AE9" w:rsidRDefault="00284AE9">
      <w:pPr>
        <w:rPr>
          <w:rtl/>
        </w:rPr>
      </w:pPr>
    </w:p>
    <w:p w:rsidR="00284A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2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8027" inset="0,0,0,0">
              <w:txbxContent>
                <w:p w:rsidR="00AE5E3B" w:rsidRDefault="00AE5E3B">
                  <w:r>
                    <w:rPr>
                      <w:rtl/>
                    </w:rPr>
                    <w:t>10                                           ספר החוקים 170                   כ"ו בטבת התשי"ה 20.01.1955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8" o:spid="_x0000_s1026" type="#_x0000_t202" style="position:absolute;left:0;text-align:left;margin-left:88.25pt;margin-top:751.45pt;width:398.95pt;height:66.75pt;z-index:4;mso-position-horizontal-relative:page;mso-position-vertical-relative:page" stroked="f">
            <v:textbox style="mso-next-textbox:#_x0000_s8028" inset="0,0,0,0">
              <w:txbxContent>
                <w:p w:rsidR="00AE5E3B" w:rsidRDefault="00AE5E3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בטנת תשט"ו (10 בינואר 1955) : הצעת החוק ודברי הסבר נתפרסמו</w:t>
                  </w:r>
                </w:p>
                <w:p w:rsidR="00AE5E3B" w:rsidRPr="00284AE9" w:rsidRDefault="00AE5E3B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200, שית"ד, עמ' 138.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29" o:spid="_x0000_s1027" type="#_x0000_t202" style="position:absolute;left:0;text-align:left;margin-left:86.5pt;margin-top:121.2pt;width:494pt;height:626.45pt;z-index:3;mso-position-horizontal-relative:page;mso-position-vertical-relative:page" stroked="f">
            <v:textbox style="mso-next-textbox:#_x0000_s802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5"/>
                    <w:gridCol w:w="1488"/>
                  </w:tblGrid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"חיית-בר" - יונק או עוף שאין טבעם לחיות במחיצתו של אדם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"ציד" - חיית-בר ששר החקלאות קבע בתקנות שהיא ציד;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"מזיק" - חיית-בר ששר החקלאות קבע בתקנות שהיא מזיק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"חיית-בר מוגנת" - חיית-בר שלא נקבעה כציד או כמזיק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"צידה" - לרבות עשיית מעשה מתוך כוונה לפגוע בחייה, בשלומה או בחופשתה של חיית-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בר' או להדריך את מנוחתה, או לסכן את ההתפתחות הטבעית של ביציה.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     לא יצוד אדם חיית-בר מוגנת.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צידה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 יצוד אדם ציד אלא ברשיון ציד.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ציד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לא יצוד אדם בתחום חמש מאות מטר ממחנה, מגן ציבורי ומבית הנמצא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בתחום יישוב, או בתחום מאה מטר מבית אחר או מבית קברות.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יצוד אדם ביריה העשויה לפגוע בחוטי רשת חשמל, טלפון וטלגרף.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אסורים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           לא יצוד אדם ציד בשיטות ובאמצעים אלה: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סינוור באורות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הרעלה?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הימום בסמים משכרים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רדיפה בכלי תחבורה ממונע 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שימוש בחמרי נפץ: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שימוש במלכודות, ברשתות או בדבק :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שיטות ואמצעים אחרים ששר החקלאות אסר עליהם בתקנות.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שיטות אסורות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       (א) על אף האמור בחוק זה, רשאי שר החקלאות להתיר' בהיתר כללי או מיוחד,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צידת ציד וחיית-בר מוגנת למטרות מדעיות' למניעת נזקים לחקלאות או למניעת מחלות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מידבקות באדם או בחי.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נכנס אדם לרשות לא לו תוך כדי שימוש בהיתר לפי סעיף זה. אין רואים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בכניסתו הסגת גבול, ובלבד שלא חרג מן הדרוש להשגת המטרה שפורשה בהיתר.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צידד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  רשות מקומית רשאית, באישור שר החקלאות, לאסור או להגביל, בחוקי עזר, את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הציד במקום שבתחום שיפוטה.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רשויות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מקומיות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         (א) לא יסחר אדם בחיית-בר, או בחלק ממנה, אלא ברשיון מסחר בחיית-בר.</w:t>
                        </w:r>
                      </w:p>
                      <w:p w:rsidR="00AE5E3B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שאינו בעל רשיון מסחר בחיית-בר לא ימכור חיית-בר אלא לבעל רשיון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מסחר בחיית-בר</w:t>
                        </w:r>
                      </w:p>
                    </w:tc>
                  </w:tr>
                  <w:tr w:rsidR="00AE5E3B" w:rsidRPr="00284AE9">
                    <w:trPr>
                      <w:jc w:val="right"/>
                    </w:trPr>
                    <w:tc>
                      <w:tcPr>
                        <w:tcW w:w="4172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רשיון או היתר לפי חוק זה יינתן על ידי שר החקלאות לפי כללים שנקבעו בתקנות,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רשאי לתתו  בהגבלות או בתנאים, ולבטלו או לשנותו בכל עת.</w:t>
                        </w:r>
                      </w:p>
                    </w:tc>
                    <w:tc>
                      <w:tcPr>
                        <w:tcW w:w="828" w:type="pct"/>
                      </w:tcPr>
                      <w:p w:rsidR="00AE5E3B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  <w:p w:rsidR="00AE5E3B" w:rsidRPr="00284AE9" w:rsidRDefault="00AE5E3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והיתרים</w:t>
                        </w:r>
                      </w:p>
                    </w:tc>
                  </w:tr>
                </w:tbl>
                <w:p w:rsidR="00AE5E3B" w:rsidRDefault="00AE5E3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30" o:spid="_x0000_s1028" type="#_x0000_t202" style="position:absolute;left:0;text-align:left;margin-left:165.5pt;margin-top:96.45pt;width:266.5pt;height:22pt;z-index:2;mso-position-horizontal-relative:page;mso-position-vertical-relative:page" stroked="f">
            <v:textbox style="mso-next-textbox:#_x0000_s8030" inset="0,0,0,0">
              <w:txbxContent>
                <w:p w:rsidR="00AE5E3B" w:rsidRPr="00284AE9" w:rsidRDefault="00AE5E3B">
                  <w:pPr>
                    <w:pStyle w:val="OCRStyle1"/>
                    <w:ind w:left="59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להגנת חיית הבר,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1" o:spid="_x0000_s1029" type="#_x0000_t202" style="position:absolute;left:0;text-align:left;margin-left:521.5pt;margin-top:82.2pt;width:54.25pt;height:18.2pt;z-index:1;mso-position-horizontal-relative:page;mso-position-vertical-relative:page" stroked="f">
            <v:textbox style="mso-next-textbox:#_x0000_s8031" inset="0,0,0,0">
              <w:txbxContent>
                <w:p w:rsidR="00AE5E3B" w:rsidRDefault="00AE5E3B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מספר 8</w:t>
                  </w:r>
                </w:p>
              </w:txbxContent>
            </v:textbox>
            <w10:wrap anchorx="page" anchory="page"/>
          </v:shape>
        </w:pict>
      </w:r>
    </w:p>
    <w:p w:rsidR="00A0744A" w:rsidRDefault="00A0744A">
      <w:pPr>
        <w:rPr>
          <w:rtl/>
        </w:rPr>
      </w:pPr>
      <w:r>
        <w:rPr>
          <w:rtl/>
        </w:rPr>
        <w:br w:type="page"/>
      </w:r>
    </w:p>
    <w:p w:rsidR="00A0744A" w:rsidRDefault="00000000">
      <w:pPr>
        <w:rPr>
          <w:rtl/>
        </w:rPr>
      </w:pPr>
      <w:r>
        <w:pict>
          <v:shape id="_x0000_s803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032" inset="0,0,0,0">
              <w:txbxContent>
                <w:p w:rsidR="00AE5E3B" w:rsidRDefault="00AE5E3B">
                  <w:r>
                    <w:rPr>
                      <w:rtl/>
                    </w:rPr>
                    <w:t>11                                           ספר החוקים 170                   כ"ו בטבת התשי"ה 20.01.1955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3" o:spid="_x0000_s1031" type="#_x0000_t202" style="position:absolute;left:0;text-align:left;margin-left:350.05pt;margin-top:756.85pt;width:209.3pt;height:61pt;z-index:7;mso-position-horizontal-relative:page;mso-position-vertical-relative:page" stroked="f">
            <v:textbox style="mso-next-textbox:#_x0000_s8033" inset="0,0,0,0">
              <w:txbxContent>
                <w:p w:rsidR="00AE5E3B" w:rsidRPr="00A0744A" w:rsidRDefault="00AE5E3B">
                  <w:pPr>
                    <w:pStyle w:val="OCRStyle2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 פרק ל"ג, עמ' 431.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4" o:spid="_x0000_s1032" type="#_x0000_t202" style="position:absolute;left:0;text-align:left;margin-left:72.05pt;margin-top:66.65pt;width:486.5pt;height:659.75pt;z-index:6;mso-position-horizontal-relative:page;mso-position-vertical-relative:page" stroked="f">
            <v:textbox style="mso-next-textbox:#_x0000_s803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7502"/>
                  </w:tblGrid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מפקחים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שר החקלאות רשאי למנות מפקחים לצורך חוק זה.</w:t>
                        </w:r>
                      </w:p>
                    </w:tc>
                  </w:tr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מפקח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הסמכויות המסורות לשוטר לפי הסעיפים 3 ו-18 לפקודת הפרוצידורה הפלילית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(מאסר וחיפושים) 1, יהיו גם למפקח לגבי עבירות על חוק זה ועל תקנות לפיו, והוראות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 האמורה יחולו על מעצר וחיפוש הנערכים על-ידיו כאילו נערכו על-ידי שוטר.</w:t>
                        </w:r>
                      </w:p>
                    </w:tc>
                  </w:tr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חילוט דבר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שנעברה בו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כלי ציד או אמצעי ציד אחר' פרט לכלי רכב ממונע, ששימשו למעשה עבירה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זה או על תקנה לפיו, וכן חיית-בר שניצודה בעבירה כזאת, רשאי בית המשפט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הדן בעבירה לצוות על חילוטם לאוצר המדינה : אולם לא יצווה בית המשפט על חילוט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ציד או אמצעי ציד אחר כאמור אם נוכח שבעליהם לא היו אשמים באותה עבירה :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זו אינה גורעת מסמכותו של בית המשפט להורות הוראה אחרת בענין זה לפי כל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אחר.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עברו ששה חדשים מיום שנתפס דבר האמור בסעיף קטן (א) ולא נתבע אדם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 על העבירה, ולא הוכחה בעלותו של אדם על התפוס, רשאי שר החקלאות לצוות על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חילוטו לאוצר המדינה, ואין אחר החילוט ולא כלום.</w:t>
                        </w:r>
                      </w:p>
                    </w:tc>
                  </w:tr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הנחה ברבר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צידה בעבירה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נמצאו בחזקתו של אדם ציד או חיית-בר מוגנת, ולא ניתן לו רשיון או היתר לצודם,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אותם כאילו ניצודו על ידיו ללא רשיון או היתר. עד שלא הוכיח היפוכו של דבר.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העובר על הוראות הסעיפים 2, 3 ו-4 או על תקנה שהותקנה לפי פסקה (3)</w:t>
                        </w:r>
                      </w:p>
                    </w:tc>
                  </w:tr>
                  <w:tr w:rsidR="00AE5E3B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16, דינו - מאסר ששה חדשים או קנס חמש מאות לירות או שני הענשים כאחד.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עבירה אחרת על חוק זה או על תקנה לפיו, או העובר על תנאי מתנאי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או היתר שניתן לפי חוק זה, דינו - מאסר שלושה חדשים או קנס מאתיים וחמישים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האורב לצוד חיית-בר שאסור לו לצודה, וכן העושה ביודעין פעולה העלולה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לצידתה של חיית-בר בעבירה על חוק זה או על תקנות לפיו, דינו - מאסר חודש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מאה לירות או שני הענשים כאחד.</w:t>
                        </w:r>
                      </w:p>
                    </w:tc>
                  </w:tr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סמכויות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החקלאות רשאי להעביר את סמכויותיו לפי חוק זה, פרט לסמכויותיו לפי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 ו-.16</w:t>
                        </w:r>
                      </w:p>
                    </w:tc>
                  </w:tr>
                  <w:tr w:rsidR="00AE5E3B" w:rsidRPr="00A0744A">
                    <w:trPr>
                      <w:jc w:val="right"/>
                    </w:trPr>
                    <w:tc>
                      <w:tcPr>
                        <w:tcW w:w="759" w:type="pct"/>
                      </w:tcPr>
                      <w:p w:rsidR="00AE5E3B" w:rsidRPr="00A0744A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1" w:type="pct"/>
                      </w:tcPr>
                      <w:p w:rsidR="00AE5E3B" w:rsidRDefault="00AE5E3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שר החקלאות ממונה על ביצוע חוק זה, והוא רשאי להתקין תקנות בכל ענין הנוגע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הגשת תסקירים על ידי בעלי רשיונות או בעלי היתרים ביחס לחיית-בר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שברשותם;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הגנתה של חיית-בר, שמירה על קיומה' עידוד רבייתה או מניעתה, הצלתה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משריפה או מפורענות טבע אחרת :</w:t>
                        </w:r>
                      </w:p>
                      <w:p w:rsidR="00AE5E3B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איסור או הגבלה על צידתה של חיית-בר או של סוג מסוגיה בתקופה</w:t>
                        </w:r>
                      </w:p>
                      <w:p w:rsidR="00AE5E3B" w:rsidRPr="00A0744A" w:rsidRDefault="00AE5E3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באזור מסויים :</w:t>
                        </w:r>
                      </w:p>
                    </w:tc>
                  </w:tr>
                </w:tbl>
                <w:p w:rsidR="00AE5E3B" w:rsidRDefault="00AE5E3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E5E3B" w:rsidRDefault="00AE5E3B">
      <w:pPr>
        <w:rPr>
          <w:rtl/>
        </w:rPr>
      </w:pPr>
      <w:r>
        <w:rPr>
          <w:rtl/>
        </w:rPr>
        <w:br w:type="page"/>
      </w:r>
    </w:p>
    <w:p w:rsidR="00AE5E3B" w:rsidRDefault="00000000">
      <w:pPr>
        <w:rPr>
          <w:rtl/>
        </w:rPr>
      </w:pPr>
      <w:r>
        <w:pict>
          <v:shape id="_x0000_s8035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035" inset="0,0,0,0">
              <w:txbxContent>
                <w:p w:rsidR="00AE5E3B" w:rsidRDefault="00AE5E3B">
                  <w:r>
                    <w:rPr>
                      <w:rtl/>
                    </w:rPr>
                    <w:t>12                                           ספר החוקים 170                   כ"ו בטבת התשי"ה 20.01.1955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6" o:spid="_x0000_s1034" type="#_x0000_t202" style="position:absolute;left:0;text-align:left;margin-left:88.1pt;margin-top:742.05pt;width:397.8pt;height:76.25pt;z-index:13;mso-position-horizontal-relative:page;mso-position-vertical-relative:page" stroked="f">
            <v:textbox style="mso-next-textbox:#_x0000_s8036" inset="0,0,0,0">
              <w:txbxContent>
                <w:p w:rsidR="00AE5E3B" w:rsidRDefault="00AE5E3B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חוקי א" י, כרך א', פרק ס"ד, עמ' 706.</w:t>
                  </w:r>
                </w:p>
                <w:p w:rsidR="00AE5E3B" w:rsidRPr="00AE5E3B" w:rsidRDefault="00AE5E3B">
                  <w:pPr>
                    <w:pStyle w:val="OCRStyle3"/>
                    <w:ind w:left="49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7" o:spid="_x0000_s1035" type="#_x0000_t202" style="position:absolute;left:0;text-align:left;margin-left:375.6pt;margin-top:301.3pt;width:110.3pt;height:39pt;z-index:12;mso-position-horizontal-relative:page;mso-position-vertical-relative:page" stroked="f">
            <v:textbox style="mso-next-textbox:#_x0000_s8037" inset="0,0,0,0">
              <w:txbxContent>
                <w:p w:rsidR="00AE5E3B" w:rsidRDefault="00AE5E3B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AE5E3B" w:rsidRDefault="00AE5E3B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8" o:spid="_x0000_s1036" type="#_x0000_t202" style="position:absolute;left:0;text-align:left;margin-left:108.9pt;margin-top:258.55pt;width:98.2pt;height:35.25pt;z-index:11;mso-position-horizontal-relative:page;mso-position-vertical-relative:page" stroked="f">
            <v:textbox style="mso-next-textbox:#_x0000_s8038" inset="0,0,0,0">
              <w:txbxContent>
                <w:p w:rsidR="00AE5E3B" w:rsidRDefault="00AE5E3B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AE5E3B" w:rsidRDefault="00AE5E3B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039" o:spid="_x0000_s1037" type="#_x0000_t202" style="position:absolute;left:0;text-align:left;margin-left:266.9pt;margin-top:259.35pt;width:86.7pt;height:37.2pt;z-index:10;mso-position-horizontal-relative:page;mso-position-vertical-relative:page" stroked="f">
            <v:textbox style="mso-next-textbox:#_x0000_s8039" inset="0,0,0,0">
              <w:txbxContent>
                <w:p w:rsidR="00AE5E3B" w:rsidRDefault="00AE5E3B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E5E3B" w:rsidRDefault="00AE5E3B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0" o:spid="_x0000_s1038" type="#_x0000_t202" style="position:absolute;left:0;text-align:left;margin-left:98.6pt;margin-top:62.35pt;width:477.75pt;height:185.7pt;z-index:9;mso-position-horizontal-relative:page;mso-position-vertical-relative:page" stroked="f">
            <v:textbox style="mso-next-textbox:#_x0000_s804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0"/>
                    <w:gridCol w:w="1266"/>
                  </w:tblGrid>
                  <w:tr w:rsidR="00AE5E3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סדרי צידתם או השמדתם של מזיקים :</w:t>
                        </w:r>
                      </w:p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החזקת חיית-בר בגני חיות, בחוות לגידול חיות-בר או במקום אחר;</w:t>
                        </w:r>
                      </w:p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תנאים סניטריים לקבורת גויותיהן של חיות-בר שניצודו, להשמדתן או</w:t>
                        </w:r>
                      </w:p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לסילוקן בדרך אחרת :</w:t>
                        </w:r>
                      </w:p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מלאכת מילוי עור של חיית-בר :</w:t>
                        </w:r>
                      </w:p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חובות ביטוח מפני נזקי צידה :</w:t>
                        </w:r>
                      </w:p>
                      <w:p w:rsidR="00AE5E3B" w:rsidRP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אגרות לרשיונות ולהיתרים לפי חוק זה ופטור מתשלומן, כולו או מקצתו.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5E3B" w:rsidRPr="00AE5E3B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AE5E3B" w:rsidRDefault="00AE5E3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פקודת השמירה על הציד 1 - בטלה.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AE5E3B" w:rsidRPr="00AE5E3B" w:rsidRDefault="00AE5E3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AE5E3B" w:rsidRDefault="00AE5E3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84A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AA720B-6E98-4DF1-B3F1-8ADBA181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4AE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0744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E5E3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2008-04-06T18:41:00Z</dcterms:created>
  <dcterms:modified xsi:type="dcterms:W3CDTF">2008-04-06T18:41:00Z</dcterms:modified>
</cp:coreProperties>
</file>