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B2AEC" w:rsidRDefault="008B2AEC">
      <w:pPr>
        <w:rPr>
          <w:rtl/>
        </w:rPr>
      </w:pPr>
    </w:p>
    <w:p w:rsidR="008B2AE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10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8109" inset="0,0,0,0">
              <w:txbxContent>
                <w:p w:rsidR="0062189D" w:rsidRDefault="0062189D">
                  <w:r>
                    <w:rPr>
                      <w:rtl/>
                    </w:rPr>
                    <w:t>53                                           ספר החוקים 839                   כ"ג בטבת התשל"ז 13.01.1977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8110" o:spid="_x0000_s1026" type="#_x0000_t202" style="position:absolute;left:0;text-align:left;margin-left:136.65pt;margin-top:664.7pt;width:405.1pt;height:74.85pt;z-index:3;mso-position-horizontal-relative:page;mso-position-vertical-relative:page" stroked="f">
            <v:textbox style="mso-next-textbox:#_x0000_s8110" inset="0,0,0,0">
              <w:txbxContent>
                <w:p w:rsidR="0062189D" w:rsidRDefault="0062189D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בטבת תשל"ז (4 בינואר 1977); הצעת החוק ודברי הסבר פורסמו בחיה 1196 , תשל"ה,</w:t>
                  </w:r>
                </w:p>
                <w:p w:rsidR="0062189D" w:rsidRDefault="0062189D">
                  <w:pPr>
                    <w:pStyle w:val="OCRStyle1"/>
                    <w:ind w:left="6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398.</w:t>
                  </w:r>
                </w:p>
                <w:p w:rsidR="0062189D" w:rsidRDefault="0062189D">
                  <w:pPr>
                    <w:pStyle w:val="OCRStyle1"/>
                    <w:ind w:left="4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3, עמ' 39</w:t>
                  </w:r>
                </w:p>
                <w:p w:rsidR="0062189D" w:rsidRPr="008B2AEC" w:rsidRDefault="0062189D">
                  <w:pPr>
                    <w:pStyle w:val="OCRStyle1"/>
                    <w:ind w:left="2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839, כ"ג בטבת תשל"ז, 13.1.1977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8111" o:spid="_x0000_s1027" type="#_x0000_t202" style="position:absolute;left:0;text-align:left;margin-left:103pt;margin-top:106.15pt;width:447.9pt;height:545.5pt;z-index:2;mso-position-horizontal-relative:page;mso-position-vertical-relative:page" stroked="f">
            <v:textbox style="mso-next-textbox:#_x0000_s811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50"/>
                    <w:gridCol w:w="7295"/>
                  </w:tblGrid>
                  <w:tr w:rsidR="0062189D" w:rsidRPr="008B2AEC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62189D" w:rsidRPr="008B2AEC" w:rsidRDefault="006218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478" w:type="pct"/>
                      </w:tcPr>
                      <w:p w:rsidR="0062189D" w:rsidRDefault="006218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"ארץ היצוא" של טובין - הארץ שממנה יובאו: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"ארץ הייצור" של טובין - הארץ שבה יוצרו או שבה נעשו רוב תהליבי ייצורם;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"הועדה המייעצת" - הועדה שנתמנתה לפי סעיף  3: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"הוצאות ייצור" - לרבות הוצאות מינהליות וריווח סביר: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"היטל" - היטל המוטל על פי סעיף 6;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מנהל המכס והבלו;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"השרים" - שר האוצר ושר המסחר והתעשיהן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"טובין זהים" - לרבות טובין דומים במרכיביהם, בצורתם ובאיכותם;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"יבואן" של טובין - לרבות מי שמחזיק בהם בעודם בפיקוח רשות המכס ומי שהתיר לו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גובה המכס רשימון לצריכתם בארץ: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"יצור" _ לרבות שינוי טובין מבחינת הצורה, הטיב או האיכות או מכל בחינה אחרת,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מזיגתם או אריזתם, וכן ייצורה או גידולה של תוצרת חקלאית;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היצוא" - מחיר פו"ב בנמל היצוא;</w:t>
                        </w:r>
                      </w:p>
                      <w:p w:rsidR="0062189D" w:rsidRPr="008B2AEC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"פקיד מכס", "גובה מכס", ו"רשות המכס" - כמשמעותם בפקודת המכס*.</w:t>
                        </w:r>
                      </w:p>
                    </w:tc>
                  </w:tr>
                  <w:tr w:rsidR="0062189D" w:rsidRPr="008B2AEC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62189D" w:rsidRPr="008B2AEC" w:rsidRDefault="006218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היצף</w:t>
                        </w:r>
                      </w:p>
                    </w:tc>
                    <w:tc>
                      <w:tcPr>
                        <w:tcW w:w="4478" w:type="pct"/>
                      </w:tcPr>
                      <w:p w:rsidR="0062189D" w:rsidRDefault="006218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(א) היצף הוא יבוא טובין כשמחיר היצוא שלהם נמוך בשעת קביעתו מהמחיר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המקובל.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"המחיר המקובל" הוא המחיר, כמהלך העסקים הרגיל, של טובין זהים המיו-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עדים לתצרוכת מקומית בארץ היצוא, ובהעדר מחיר כזה - אחד מאלה: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מחיר היצוא הגבוה ביותר של טובין זהים לארץ שלישית, שלא במקרה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חריג: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סך כל הוצאות הייצור של טובין זהים בארץ היצוא; אם לא ניתן לוודא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אלה יקבעו השרים את הבסיס לחישוב המחיר המקובל; לענין תוצרת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 ומוצרים הקשורים כייצור חקלאי יקבעו השרים את הבסיס בהתייעצות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שר החקלאות.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אם ארץ היצוא איננה ארץ הייצור, ובארץ היצוא אין נמכרים טובין זהים,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שהם נמכרים אך מחירם אינו מחיר במהלך העסקים הרגיל, ייקבע המחיר המקובל לפי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העקרונות שבסעיף קטן (ב) כאילו ארץ הייצור היתה ארץ היצוא.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היה מחירם של טובין זהים המיועדים לתצרוכת מקומית בארץ היצוא, ולענין</w:t>
                        </w:r>
                      </w:p>
                      <w:p w:rsidR="0062189D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(ג) - בארץ הייצור, נמוך מהוצאות ייצורם, לא יראו בו מחיר במהלך העסקים</w:t>
                        </w:r>
                      </w:p>
                      <w:p w:rsidR="0062189D" w:rsidRPr="008B2AEC" w:rsidRDefault="00621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הרגיל.</w:t>
                        </w:r>
                      </w:p>
                    </w:tc>
                  </w:tr>
                </w:tbl>
                <w:p w:rsidR="0062189D" w:rsidRDefault="0062189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112" o:spid="_x0000_s1028" type="#_x0000_t202" style="position:absolute;left:0;text-align:left;margin-left:238.65pt;margin-top:78.25pt;width:206.9pt;height:24.55pt;z-index:1;mso-position-horizontal-relative:page;mso-position-vertical-relative:page" stroked="f">
            <v:textbox style="mso-next-textbox:#_x0000_s8112" inset="0,0,0,0">
              <w:txbxContent>
                <w:p w:rsidR="0062189D" w:rsidRPr="008B2AEC" w:rsidRDefault="0062189D">
                  <w:pPr>
                    <w:pStyle w:val="OCRStyle1"/>
                    <w:ind w:left="9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מניעת היצף, תשל"ז--1977 *</w:t>
                  </w:r>
                </w:p>
              </w:txbxContent>
            </v:textbox>
            <w10:wrap anchorx="page" anchory="page"/>
          </v:shape>
        </w:pict>
      </w:r>
    </w:p>
    <w:p w:rsidR="008027B9" w:rsidRDefault="008027B9">
      <w:pPr>
        <w:rPr>
          <w:rtl/>
        </w:rPr>
      </w:pPr>
      <w:r>
        <w:rPr>
          <w:rtl/>
        </w:rPr>
        <w:br w:type="page"/>
      </w:r>
    </w:p>
    <w:p w:rsidR="008027B9" w:rsidRDefault="00000000">
      <w:pPr>
        <w:rPr>
          <w:rtl/>
        </w:rPr>
      </w:pPr>
      <w:r>
        <w:pict>
          <v:shape id="_x0000_s811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8113" inset="0,0,0,0">
              <w:txbxContent>
                <w:p w:rsidR="0062189D" w:rsidRDefault="0062189D">
                  <w:r>
                    <w:rPr>
                      <w:rtl/>
                    </w:rPr>
                    <w:t>54                                           ספר החוקים 839                   כ"ג בטבת התשל"ז 13.01.1977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8114" o:spid="_x0000_s1030" type="#_x0000_t202" style="position:absolute;left:0;text-align:left;margin-left:94.35pt;margin-top:684.7pt;width:393.6pt;height:54.05pt;z-index:6;mso-position-horizontal-relative:page;mso-position-vertical-relative:page" stroked="f">
            <v:textbox style="mso-next-textbox:#_x0000_s8114" inset="0,0,0,0">
              <w:txbxContent>
                <w:p w:rsidR="0062189D" w:rsidRPr="008027B9" w:rsidRDefault="0062189D">
                  <w:pPr>
                    <w:pStyle w:val="OCRStyle2"/>
                    <w:ind w:left="4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תש"ט, עמ' 154.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8115" o:spid="_x0000_s1031" type="#_x0000_t202" style="position:absolute;left:0;text-align:left;margin-left:97.7pt;margin-top:74.3pt;width:453.2pt;height:602.3pt;z-index:5;mso-position-horizontal-relative:page;mso-position-vertical-relative:page" stroked="f">
            <v:textbox style="mso-next-textbox:#_x0000_s811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7"/>
                    <w:gridCol w:w="1152"/>
                  </w:tblGrid>
                  <w:tr w:rsidR="0062189D" w:rsidRPr="008027B9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62189D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השוואת מחיר היצוא למחיר המקובל, יש להתחשב בתנאי המכר השונים,</w:t>
                        </w:r>
                      </w:p>
                      <w:p w:rsidR="0062189D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במיסוי השונה ובכל גורם אחר שיש בו כדי להשפיע על השוואה מציאותית בין שני מחירים</w:t>
                        </w:r>
                      </w:p>
                      <w:p w:rsidR="0062189D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אלה.</w:t>
                        </w:r>
                      </w:p>
                      <w:p w:rsidR="0062189D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(א) השרים ימנו ועדה מייעצת של שבעה: שלושה עובדי המדינה - נציגי שר</w:t>
                        </w:r>
                      </w:p>
                      <w:p w:rsidR="0062189D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שר החקלאות ושר המסחר והתעשייה, וארבעה נציגי ציבור, אשר לדעת השרים</w:t>
                        </w:r>
                      </w:p>
                      <w:p w:rsidR="0062189D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מהם יהיה נציג תעשיינים, אחד נציג חקלאים, אחד נציג יבואנים ואחד נציג צרכנים.</w:t>
                        </w:r>
                      </w:p>
                      <w:p w:rsidR="0062189D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 שר המסחר והתעשיה יהיה יושב ראש הועדה.</w:t>
                        </w:r>
                      </w:p>
                      <w:p w:rsidR="0062189D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מינוי הועדה, הרכבה ומענה תפורסם ברשומות.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62189D" w:rsidRPr="008027B9" w:rsidRDefault="006218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ועדה מייעצת</w:t>
                        </w:r>
                      </w:p>
                    </w:tc>
                  </w:tr>
                  <w:tr w:rsidR="0062189D" w:rsidRPr="008027B9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62189D" w:rsidRDefault="006218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כל אדם מעונין רשאי לפנות ליושב ראש הועדה המייעצת בתלונה על כי טובין</w:t>
                        </w:r>
                      </w:p>
                      <w:p w:rsidR="0062189D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יובאו או עומדים להיות מיובאים בהיצף וכי כתוצאה מכך נגרם נזק ממשי לענף תעשייתי</w:t>
                        </w:r>
                      </w:p>
                      <w:p w:rsidR="0062189D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חקלאי או עלול להיגרם נזק כזה, או נמנעה או עלולה להימנע התפתחות ענף כזה שהוחל</w:t>
                        </w:r>
                      </w:p>
                      <w:p w:rsidR="0062189D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בהקמתו או עומדים להתחיל בהקמתו.</w:t>
                        </w:r>
                      </w:p>
                      <w:p w:rsidR="0062189D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נראה ליושב ראש הועדה המייעצת כי התלונה מבוססת לכאורה, יביאנה לפני</w:t>
                        </w:r>
                      </w:p>
                      <w:p w:rsidR="0062189D" w:rsidRPr="008027B9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62189D" w:rsidRPr="008027B9" w:rsidRDefault="006218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תלונה</w:t>
                        </w:r>
                      </w:p>
                    </w:tc>
                  </w:tr>
                  <w:tr w:rsidR="0062189D" w:rsidRPr="008027B9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62189D" w:rsidRDefault="006218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(א) הועדה המייעצת תזמין את היבואן להופיע לפניה ולהשמיע טענותיו; כן רשאית</w:t>
                        </w:r>
                      </w:p>
                      <w:p w:rsidR="0062189D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להזמין כל אדם אחר שיש לו ענין בתלונה.</w:t>
                        </w:r>
                      </w:p>
                      <w:p w:rsidR="0062189D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השרים יקבעו בתקנות את סדרי עבודתה של הועדה. ובמידה שלא עשו כן תקבע</w:t>
                        </w:r>
                      </w:p>
                      <w:p w:rsidR="0062189D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הועדה.</w:t>
                        </w:r>
                      </w:p>
                      <w:p w:rsidR="0062189D" w:rsidRPr="008027B9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תביא מסקנותיה לפני השרים.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62189D" w:rsidRDefault="006218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ופדרי</w:t>
                        </w:r>
                      </w:p>
                      <w:p w:rsidR="0062189D" w:rsidRDefault="006218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עבודה של הועדה</w:t>
                        </w:r>
                      </w:p>
                      <w:p w:rsidR="0062189D" w:rsidRPr="008027B9" w:rsidRDefault="006218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המייעצת</w:t>
                        </w:r>
                      </w:p>
                    </w:tc>
                  </w:tr>
                  <w:tr w:rsidR="0062189D" w:rsidRPr="008027B9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62189D" w:rsidRDefault="006218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ראו השרים, לאחר שהועדה המייעצת הגישה מסקנותיה, כי נתקיים האמור</w:t>
                        </w:r>
                      </w:p>
                      <w:p w:rsidR="0062189D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בתלונה שהוגשה לפי סעיף 4 (א), רשאים הם להטיל בצו כללי או למשגור מסויים היטל</w:t>
                        </w:r>
                      </w:p>
                      <w:p w:rsidR="0062189D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הטובין, ובלבד שהיטל על תוצרת חקלאית ועל מוצרים הקשורים בייצור חקלאי לא</w:t>
                        </w:r>
                      </w:p>
                      <w:p w:rsidR="0062189D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יוטל אלא בהתייעצות עם שר החקלאות.</w:t>
                        </w:r>
                      </w:p>
                      <w:p w:rsidR="0062189D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ההיטל יהיה באחוזים מההפרש בין מחיר היצוא לבין המחיר המקובל, או בסכום</w:t>
                        </w:r>
                      </w:p>
                      <w:p w:rsidR="0062189D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קצוב או לפי חישוב אחר, אולם בשום מקרה לא יעלה על סכום ההפרש האמור.</w:t>
                        </w:r>
                      </w:p>
                      <w:p w:rsidR="0062189D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ההיטל יחול על טובין שטרם שוחררו מפיקוח רשות המכס, אך רשאים השרים</w:t>
                        </w:r>
                      </w:p>
                      <w:p w:rsidR="0062189D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שההיטל יחול גם על טובין ששוחררו מפיקוח רשות המכס ונמצאים בידי היבואן,</w:t>
                        </w:r>
                      </w:p>
                      <w:p w:rsidR="0062189D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שטרם חלפו 90 יום מיום שחרורם ועוד לא שולם היטל עליהם.</w:t>
                        </w:r>
                      </w:p>
                      <w:p w:rsidR="0062189D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חוק מסי מכס וכלו (שינוי תעריף), תש"ט-21949, יחולו בשינויים</w:t>
                        </w:r>
                      </w:p>
                      <w:p w:rsidR="0062189D" w:rsidRPr="008027B9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על צווים לפי סעיף זה כאילו היו צווים לפי סעיף 1 לחוק האמור.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62189D" w:rsidRDefault="006218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להטיל</w:t>
                        </w:r>
                      </w:p>
                      <w:p w:rsidR="0062189D" w:rsidRPr="008027B9" w:rsidRDefault="006218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</w:t>
                        </w:r>
                      </w:p>
                    </w:tc>
                  </w:tr>
                  <w:tr w:rsidR="0062189D" w:rsidRPr="008027B9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62189D" w:rsidRPr="008027B9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החייב בהיטל הוא היבואן.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62189D" w:rsidRPr="008027B9" w:rsidRDefault="006218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החייב בהיטל</w:t>
                        </w:r>
                      </w:p>
                    </w:tc>
                  </w:tr>
                  <w:tr w:rsidR="0062189D" w:rsidRPr="008027B9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62189D" w:rsidRDefault="006218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נראה למנהל שטובין יובאו בהיצף, ולא חל עליהם היטל, רשאי הוא לדרוש</w:t>
                        </w:r>
                      </w:p>
                      <w:p w:rsidR="0062189D" w:rsidRPr="008027B9" w:rsidRDefault="006218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מהיבואן ערובה לתשלום היטל אם אמנם יוטל תוך 60 יום מיום מתן הערובה? סכום הערובה</w:t>
                        </w:r>
                      </w:p>
                    </w:tc>
                    <w:tc>
                      <w:tcPr>
                        <w:tcW w:w="699" w:type="pct"/>
                      </w:tcPr>
                      <w:p w:rsidR="0062189D" w:rsidRDefault="006218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לדרוש</w:t>
                        </w:r>
                      </w:p>
                      <w:p w:rsidR="0062189D" w:rsidRPr="008027B9" w:rsidRDefault="006218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ערובה זמנית</w:t>
                        </w:r>
                      </w:p>
                    </w:tc>
                  </w:tr>
                </w:tbl>
                <w:p w:rsidR="0062189D" w:rsidRDefault="0062189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F6593" w:rsidRDefault="002F6593">
      <w:pPr>
        <w:rPr>
          <w:rtl/>
        </w:rPr>
      </w:pPr>
      <w:r>
        <w:rPr>
          <w:rtl/>
        </w:rPr>
        <w:br w:type="page"/>
      </w:r>
    </w:p>
    <w:p w:rsidR="002F6593" w:rsidRDefault="00000000">
      <w:pPr>
        <w:rPr>
          <w:rtl/>
        </w:rPr>
      </w:pPr>
      <w:r>
        <w:pict>
          <v:shape id="_x0000_s811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8116" inset="0,0,0,0">
              <w:txbxContent>
                <w:p w:rsidR="0062189D" w:rsidRDefault="0062189D">
                  <w:r>
                    <w:rPr>
                      <w:rtl/>
                    </w:rPr>
                    <w:t>55                                           ספר החוקים 839                   כ"ג בטבת התשל"ז 13.01.1977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8117" o:spid="_x0000_s1033" type="#_x0000_t202" style="position:absolute;left:0;text-align:left;margin-left:353.95pt;margin-top:679pt;width:173.25pt;height:63.95pt;z-index:9;mso-position-horizontal-relative:page;mso-position-vertical-relative:page" stroked="f">
            <v:textbox style="mso-next-textbox:#_x0000_s8117" inset="0,0,0,0">
              <w:txbxContent>
                <w:p w:rsidR="0062189D" w:rsidRDefault="0062189D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3 חוקי א"י, כרך ב', פרק קל''ז, עמ' 1374.</w:t>
                  </w:r>
                </w:p>
                <w:p w:rsidR="0062189D" w:rsidRPr="002F6593" w:rsidRDefault="0062189D">
                  <w:pPr>
                    <w:pStyle w:val="OCRStyle3"/>
                    <w:ind w:left="27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תשכ"ח, עמ' .156</w:t>
                  </w:r>
                </w:p>
              </w:txbxContent>
            </v:textbox>
            <w10:wrap anchorx="page" anchory="page"/>
          </v:shape>
        </w:pict>
      </w:r>
      <w:r>
        <w:pict>
          <v:shape id="_x0000_s8118" o:spid="_x0000_s1034" type="#_x0000_t202" style="position:absolute;left:0;text-align:left;margin-left:83.5pt;margin-top:63.6pt;width:465.1pt;height:605.5pt;z-index:8;mso-position-horizontal-relative:page;mso-position-vertical-relative:page" stroked="f">
            <v:textbox style="mso-next-textbox:#_x0000_s811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5"/>
                    <w:gridCol w:w="7303"/>
                  </w:tblGrid>
                  <w:tr w:rsidR="0062189D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62189D" w:rsidRPr="002F6593" w:rsidRDefault="0062189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לפטור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62189D" w:rsidRDefault="006218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יעלה על ההפרש בין מחיר היצוא של הטובין לבין ערכם כמשמעותו בסעיף 130</w:t>
                        </w:r>
                      </w:p>
                      <w:p w:rsidR="0062189D" w:rsidRDefault="006218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המכס.</w:t>
                        </w:r>
                      </w:p>
                      <w:p w:rsidR="0062189D" w:rsidRDefault="006218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הוטל היטל תוך התקופה האמורה, יחול ההיטל גם על טובין שלגביהם ניתבה</w:t>
                        </w:r>
                      </w:p>
                      <w:p w:rsidR="0062189D" w:rsidRDefault="006218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ערובה, אף אם שוחררו בינתיים מפיקוח רשות המכס, והיבואן יהיה חייב בתשלומו אף</w:t>
                        </w:r>
                      </w:p>
                      <w:p w:rsidR="0062189D" w:rsidRDefault="006218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הטובין יצאו מרשותו: לא הוטל היטל כאמור, תבוטל הערובה.</w:t>
                        </w:r>
                      </w:p>
                      <w:p w:rsidR="0062189D" w:rsidRDefault="006218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.ראה המנהל שטובין שעליהם חל צו כללי יובאו שלא בהיצף, יפטרם מההיטל, או</w:t>
                        </w:r>
                      </w:p>
                      <w:p w:rsidR="0062189D" w:rsidRDefault="006218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יחזיר את ההיטל אם כבר שולם, הכל לאחר התייעצות עם יושב ראש הועדה המייעצת.</w:t>
                        </w:r>
                      </w:p>
                    </w:tc>
                  </w:tr>
                  <w:tr w:rsidR="0062189D" w:rsidRPr="002F659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62189D" w:rsidRPr="002F6593" w:rsidRDefault="0062189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62189D" w:rsidRDefault="0062189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? (א) החולק על חבותו כהיטל או רואה עצמו נפגע מהחלטה לפי סעיף 9 רשאי</w:t>
                        </w:r>
                      </w:p>
                      <w:p w:rsidR="0062189D" w:rsidRDefault="006218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לפני בית משפט מחוזי.</w:t>
                        </w:r>
                      </w:p>
                      <w:p w:rsidR="0062189D" w:rsidRDefault="006218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להתקין תקנות בדבר הדרך והמועד להגשת הערעור ובדבר</w:t>
                        </w:r>
                      </w:p>
                      <w:p w:rsidR="0062189D" w:rsidRPr="002F6593" w:rsidRDefault="006218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הדין בערעור,</w:t>
                        </w:r>
                      </w:p>
                    </w:tc>
                  </w:tr>
                  <w:tr w:rsidR="0062189D" w:rsidRPr="002F659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62189D" w:rsidRDefault="0062189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מועדים לתשלום</w:t>
                        </w:r>
                      </w:p>
                      <w:p w:rsidR="0062189D" w:rsidRDefault="0062189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ההיטל ודרכי</w:t>
                        </w:r>
                      </w:p>
                      <w:p w:rsidR="0062189D" w:rsidRPr="002F6593" w:rsidRDefault="0062189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התשלום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62189D" w:rsidRDefault="0062189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ההיטל ישולם בשעת שחרור הטובין מפיקוח רשות המכס, ואם הוא הוחל על</w:t>
                        </w:r>
                      </w:p>
                      <w:p w:rsidR="0062189D" w:rsidRDefault="006218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שככר שוחררו מפיקוח רשות המכס - תוך שלושים יום מתחילת הצו או בשעת</w:t>
                        </w:r>
                      </w:p>
                      <w:p w:rsidR="0062189D" w:rsidRDefault="006218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הטובין, לפי המוקדם. '</w:t>
                        </w:r>
                      </w:p>
                      <w:p w:rsidR="0062189D" w:rsidRDefault="006218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המנהל רשאי, בתנאים הנראים לו, לדחות את תשלום ההיטל, כולו או מקצתו,</w:t>
                        </w:r>
                      </w:p>
                      <w:p w:rsidR="0062189D" w:rsidRPr="002F6593" w:rsidRDefault="006218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להתנות את הדחיה במתן ערובות להנחת דעתו.</w:t>
                        </w:r>
                      </w:p>
                    </w:tc>
                  </w:tr>
                  <w:tr w:rsidR="0062189D" w:rsidRPr="002F659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62189D" w:rsidRPr="002F6593" w:rsidRDefault="0062189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הקפאה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62189D" w:rsidRDefault="0062189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 טובין שעליהם הוטל היטל וכן מוצרים שבייצורם השתמשו בטובין כאלה וההיטל</w:t>
                        </w:r>
                      </w:p>
                      <w:p w:rsidR="0062189D" w:rsidRDefault="006218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שולם, לא יעביר היבואן את הבעלות או ההחזקה בהם ולא יעשה בהם כל עסקה עד</w:t>
                        </w:r>
                      </w:p>
                      <w:p w:rsidR="0062189D" w:rsidRPr="002F6593" w:rsidRDefault="006218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לסילוק ההיטל, אלא בהיתר בכתב מאת המנהל ובהתאם לתנאי ההיתר.</w:t>
                        </w:r>
                      </w:p>
                    </w:tc>
                  </w:tr>
                  <w:tr w:rsidR="0062189D" w:rsidRPr="002F659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62189D" w:rsidRPr="002F6593" w:rsidRDefault="0062189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62189D" w:rsidRDefault="0062189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.(א) לא שולם ההיטל, כולו או מקצתו, במועד שנקבע לתשלומו, או נדחה תשלומו,</w:t>
                        </w:r>
                      </w:p>
                      <w:p w:rsidR="0062189D" w:rsidRDefault="006218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תיווסף על הסכום שלא שולם ריבית, בשיעור שקבע שר האוצר באישור ועדת הכספים</w:t>
                        </w:r>
                      </w:p>
                      <w:p w:rsidR="0062189D" w:rsidRDefault="006218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לתקופת הפיגור או הדחיה? לענין גביה, דין הריבית כדין ההיטל.</w:t>
                        </w:r>
                      </w:p>
                      <w:p w:rsidR="0062189D" w:rsidRDefault="006218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לוותר על תשלום הריבית, כולה או מקצתה, מטעמים מיוחדים</w:t>
                        </w:r>
                      </w:p>
                      <w:p w:rsidR="0062189D" w:rsidRPr="002F6593" w:rsidRDefault="006218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שיירשמו.</w:t>
                        </w:r>
                      </w:p>
                    </w:tc>
                  </w:tr>
                  <w:tr w:rsidR="0062189D" w:rsidRPr="002F659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62189D" w:rsidRPr="002F6593" w:rsidRDefault="0062189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גביית ההיטל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62189D" w:rsidRPr="002F6593" w:rsidRDefault="006218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14, פקודת המסים (גביה)3 תחול על גביית ההיטל.</w:t>
                        </w:r>
                      </w:p>
                    </w:tc>
                  </w:tr>
                  <w:tr w:rsidR="0062189D" w:rsidRPr="002F659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62189D" w:rsidRDefault="0062189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ששולם</w:t>
                        </w:r>
                      </w:p>
                      <w:p w:rsidR="0062189D" w:rsidRPr="002F6593" w:rsidRDefault="0062189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ביתר או בחסר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62189D" w:rsidRDefault="0062189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15, הוראות חוק מסים עקיפים (מס ששולם ביתר או בחסר), תשכ"ח-41968, יחולו</w:t>
                        </w:r>
                      </w:p>
                      <w:p w:rsidR="0062189D" w:rsidRPr="002F6593" w:rsidRDefault="006218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ההיטל.</w:t>
                        </w:r>
                      </w:p>
                    </w:tc>
                  </w:tr>
                  <w:tr w:rsidR="0062189D" w:rsidRPr="002F659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62189D" w:rsidRPr="002F6593" w:rsidRDefault="0062189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ייני המג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62189D" w:rsidRDefault="0062189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16, הוראות סעיפים 32 עד 36, 124 עד 127, 136, 144, 145 ו-150, למעט פסקה (2),</w:t>
                        </w:r>
                      </w:p>
                      <w:p w:rsidR="0062189D" w:rsidRPr="002F6593" w:rsidRDefault="006218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המכס יחולו, בשינויים המחוייבים, על ההיטל כאילו היה מכס,</w:t>
                        </w:r>
                      </w:p>
                    </w:tc>
                  </w:tr>
                  <w:tr w:rsidR="0062189D" w:rsidRPr="002F659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62189D" w:rsidRDefault="0062189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הישבון ביצוא</w:t>
                        </w:r>
                      </w:p>
                      <w:p w:rsidR="0062189D" w:rsidRDefault="0062189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טובין שלא חל</w:t>
                        </w:r>
                      </w:p>
                      <w:p w:rsidR="0062189D" w:rsidRPr="002F6593" w:rsidRDefault="0062189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בהם שינוי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62189D" w:rsidRDefault="0062189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טובין שיובאו והם מיוצאים תוך שנה מיום ששוחררו מפיקוח רשות המכס,</w:t>
                        </w:r>
                      </w:p>
                      <w:p w:rsidR="0062189D" w:rsidRDefault="006218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כמוכח לפי רשומותיה של רשות המכס, באריזתם המקורית או באריזה חדשה שנעשתה</w:t>
                        </w:r>
                      </w:p>
                      <w:p w:rsidR="0062189D" w:rsidRPr="002F6593" w:rsidRDefault="006218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במעמדו של פקיד מכס, יושב סכום ההיטל ששולם עליהם, ובלבד שהטובין לא היו בשימוש</w:t>
                        </w:r>
                      </w:p>
                    </w:tc>
                  </w:tr>
                </w:tbl>
                <w:p w:rsidR="0062189D" w:rsidRDefault="0062189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973D1" w:rsidRDefault="004973D1">
      <w:pPr>
        <w:rPr>
          <w:rtl/>
        </w:rPr>
      </w:pPr>
      <w:r>
        <w:rPr>
          <w:rtl/>
        </w:rPr>
        <w:br w:type="page"/>
      </w:r>
    </w:p>
    <w:p w:rsidR="004973D1" w:rsidRDefault="00000000">
      <w:pPr>
        <w:rPr>
          <w:rtl/>
        </w:rPr>
      </w:pPr>
      <w:r>
        <w:pict>
          <v:shape id="_x0000_s8119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8119" inset="0,0,0,0">
              <w:txbxContent>
                <w:p w:rsidR="0062189D" w:rsidRDefault="0062189D">
                  <w:r>
                    <w:rPr>
                      <w:rtl/>
                    </w:rPr>
                    <w:t>56                                           ספר החוקים 839                   כ"ג בטבת התשל"ז 13.01.1977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8120" o:spid="_x0000_s1036" type="#_x0000_t202" style="position:absolute;left:0;text-align:left;margin-left:98.5pt;margin-top:683.2pt;width:388.65pt;height:55.05pt;z-index:12;mso-position-horizontal-relative:page;mso-position-vertical-relative:page" stroked="f">
            <v:textbox style="mso-next-textbox:#_x0000_s8120" inset="0,0,0,0">
              <w:txbxContent>
                <w:p w:rsidR="0062189D" w:rsidRPr="004973D1" w:rsidRDefault="0062189D">
                  <w:pPr>
                    <w:pStyle w:val="OCRStyle4"/>
                    <w:ind w:left="3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דיני מדינת ישראל, נוסח חדש 12, עמ' 286,</w:t>
                  </w:r>
                </w:p>
              </w:txbxContent>
            </v:textbox>
            <w10:wrap anchorx="page" anchory="page"/>
          </v:shape>
        </w:pict>
      </w:r>
      <w:r>
        <w:pict>
          <v:shape id="_x0000_s8121" o:spid="_x0000_s1037" type="#_x0000_t202" style="position:absolute;left:0;text-align:left;margin-left:98.5pt;margin-top:66.2pt;width:456pt;height:611.25pt;z-index:11;mso-position-horizontal-relative:page;mso-position-vertical-relative:page" stroked="f">
            <v:textbox style="mso-next-textbox:#_x0000_s812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6"/>
                    <w:gridCol w:w="1015"/>
                  </w:tblGrid>
                  <w:tr w:rsidR="0062189D" w:rsidRPr="004973D1">
                    <w:trPr>
                      <w:jc w:val="right"/>
                    </w:trPr>
                    <w:tc>
                      <w:tcPr>
                        <w:tcW w:w="4388" w:type="pct"/>
                      </w:tcPr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וזהותם נקבעה, להנחת דעתו של גובה המכס במקום שממנו הם מיוצאים, על-ידי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השוואה עם הפרטים שנרשמו במקום היבוא.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להורות להשיב היטל ששולם על טובין אף אם יוצאו לאחר חלוף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מיום שחרורם, אם ראה כי בנסיבות הענין מן הראוי לעשות כן, או אף אם יוצאו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שהיה בהם שימוש בישראל אם הוכח כי השימוש גרם לגילוי אי-התאמתם של הטובין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לתנאי הזמנתם או לגילוי של ליקוי שהיה קיים בהם בעת שחרורם מרשות המכס ואילולא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שימוש לא ניתן היה לגלות את אי-ההתאמה או הליקוי כאמור.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כדי להבטיח ביצועו של חוק זה או התקנות על פיו רשאי המנהל לדרוש מכל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למסור לו ידיעות, דוגמאות ומסמכים הנוגעים לענין ולאפשר לו לעיין בהם ולצלמם.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צילום של מסמך או דוגמה כאמור, שיש על גביו אישור מאת המנהל ואישור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מי שמחזיק במסמך או בא כוחו, שהוא מתאים למקור, יראו אותו לכל דבר וענין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הוא המקור.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(א) ובלי לגרוע מהוראות כל דין בדבר ראיות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חסויות, לא ידרוש המנהל ידיעות מכוח סעיף זה מבן זוגו של החייב בהיטל, מילדיו או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מהוריו.</w:t>
                        </w:r>
                      </w:p>
                    </w:tc>
                    <w:tc>
                      <w:tcPr>
                        <w:tcW w:w="612" w:type="pct"/>
                      </w:tcPr>
                      <w:p w:rsidR="0062189D" w:rsidRDefault="0062189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ידיעות</w:t>
                        </w:r>
                      </w:p>
                      <w:p w:rsidR="0062189D" w:rsidRPr="004973D1" w:rsidRDefault="0062189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ומסמכים</w:t>
                        </w:r>
                      </w:p>
                    </w:tc>
                  </w:tr>
                  <w:tr w:rsidR="0062189D" w:rsidRPr="004973D1">
                    <w:trPr>
                      <w:jc w:val="right"/>
                    </w:trPr>
                    <w:tc>
                      <w:tcPr>
                        <w:tcW w:w="4388" w:type="pct"/>
                      </w:tcPr>
                      <w:p w:rsidR="0062189D" w:rsidRDefault="0062189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מי שהסמיכו המנהל ככתב רשאי, אם הוא משוכנע שהדבר דרוש כדי להבטיח את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ביצועו של חוק זה והתקנות על פיו, להיכנס לכל מקום שאינו בית מגורים בלבד, לערוך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חיפוש ולתפוס טובין ומסמכים אם יש חשד שנעברה בהם עבירה או אם הם עשויים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ראיה במשפט, וסעיפים 33 עד 42 לפקודת סדר הדין הפלילי (מעצר וחיפוש) [נוסח</w:t>
                        </w:r>
                      </w:p>
                      <w:p w:rsidR="0062189D" w:rsidRPr="004973D1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חדש], תשכ"ט--51969, יחולו.</w:t>
                        </w:r>
                      </w:p>
                    </w:tc>
                    <w:tc>
                      <w:tcPr>
                        <w:tcW w:w="612" w:type="pct"/>
                      </w:tcPr>
                      <w:p w:rsidR="0062189D" w:rsidRPr="004973D1" w:rsidRDefault="0062189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חיפושים</w:t>
                        </w:r>
                      </w:p>
                    </w:tc>
                  </w:tr>
                  <w:tr w:rsidR="0062189D" w:rsidRPr="004973D1">
                    <w:trPr>
                      <w:jc w:val="right"/>
                    </w:trPr>
                    <w:tc>
                      <w:tcPr>
                        <w:tcW w:w="4388" w:type="pct"/>
                      </w:tcPr>
                      <w:p w:rsidR="0062189D" w:rsidRDefault="0062189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20, (א) מי שעשה אחת מאלה, דינו - מאסר שנתיים או קנס 50,000 לירות או פי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משווי הטובין אשר בקשר אתם נעברה העבירה, לפי הסכום הגבוה יותר: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מסר, לענין חוק זה, ידיעה, פנקס, מסמך או תעודה אחרת שהם כוזבים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כפרט חשוב ואין בידו ליתן הסבר סביר לכך;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העלים, השמיד, שינה או סירב למסור ידיעה, פנקס, מסמך או תעודה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שנדרש למסרם לפי חוק זה;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עבר על הוראות סעיף 12;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הפריע לאדם הפועל מטעם המנהל לבצע את סמכויותיו לפי חוק זה או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מנע זאת ממנו;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עשה מעשה מרמה כדי להתחמק מסילוק ההיטל שנתחייב בו.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עבירה על חוק זה במהלך עסקו של חייב בהיטל, בידי עובד או שלוח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החייב כהיטל, אחראי לעבירה גט החייב בהיטל עצמו, אם לא הוכיח שנקט ככל האמ-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צעים הסבירים להבטחת קיומו של חוק זה או שהעבירה נעברה שלא בידיעתו.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נעברה עבירה על חוק זה בידי חבר בני אדם, אחראי לעבירה גם כל אדם אשר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ביצוע העבירה היה מנהל פעיל, שותף, מנהל חשבונות או פקיד אחראי של אותו</w:t>
                        </w:r>
                      </w:p>
                      <w:p w:rsidR="0062189D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חבר, אם לא הוכיח שנקט בכל האמצעים הסבירים להבטחת קיומו של חוק זה או שהעבירה</w:t>
                        </w:r>
                      </w:p>
                      <w:p w:rsidR="0062189D" w:rsidRPr="004973D1" w:rsidRDefault="006218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נעכרה שלא בידיעתו.</w:t>
                        </w:r>
                      </w:p>
                    </w:tc>
                    <w:tc>
                      <w:tcPr>
                        <w:tcW w:w="612" w:type="pct"/>
                      </w:tcPr>
                      <w:p w:rsidR="0062189D" w:rsidRPr="004973D1" w:rsidRDefault="0062189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</w:tbl>
                <w:p w:rsidR="0062189D" w:rsidRDefault="0062189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62189D" w:rsidRDefault="0062189D">
      <w:pPr>
        <w:rPr>
          <w:rtl/>
        </w:rPr>
      </w:pPr>
      <w:r>
        <w:rPr>
          <w:rtl/>
        </w:rPr>
        <w:br w:type="page"/>
      </w:r>
    </w:p>
    <w:p w:rsidR="0062189D" w:rsidRDefault="00000000">
      <w:pPr>
        <w:rPr>
          <w:rtl/>
        </w:rPr>
      </w:pPr>
      <w:r>
        <w:pict>
          <v:shape id="_x0000_s8122" o:spid="_x0000_s1038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8122" inset="0,0,0,0">
              <w:txbxContent>
                <w:p w:rsidR="0062189D" w:rsidRDefault="0062189D">
                  <w:r>
                    <w:rPr>
                      <w:rtl/>
                    </w:rPr>
                    <w:t>57                                           ספר החוקים 839                   כ"ג בטבת התשל"ז 13.01.1977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8123" o:spid="_x0000_s1039" type="#_x0000_t202" style="position:absolute;left:0;text-align:left;margin-left:361.1pt;margin-top:440.6pt;width:173.25pt;height:19.8pt;z-index:19;mso-position-horizontal-relative:page;mso-position-vertical-relative:page" stroked="f">
            <v:textbox style="mso-next-textbox:#_x0000_s8123" inset="0,0,0,0">
              <w:txbxContent>
                <w:p w:rsidR="0062189D" w:rsidRPr="0062189D" w:rsidRDefault="0062189D">
                  <w:pPr>
                    <w:pStyle w:val="OCRStyle5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6 ס"ח תשכ''ד, עמ' 175; תשכ''ו, עמ' 31.</w:t>
                  </w:r>
                </w:p>
              </w:txbxContent>
            </v:textbox>
            <w10:wrap anchorx="page" anchory="page"/>
          </v:shape>
        </w:pict>
      </w:r>
      <w:r>
        <w:pict>
          <v:shape id="_x0000_s8124" o:spid="_x0000_s1040" type="#_x0000_t202" style="position:absolute;left:0;text-align:left;margin-left:434.15pt;margin-top:380.6pt;width:106.9pt;height:42.75pt;z-index:18;mso-position-horizontal-relative:page;mso-position-vertical-relative:page" stroked="f">
            <v:textbox style="mso-next-textbox:#_x0000_s8124" inset="0,0,0,0">
              <w:txbxContent>
                <w:p w:rsidR="0062189D" w:rsidRDefault="0062189D">
                  <w:pPr>
                    <w:pStyle w:val="OCRStyle5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62189D" w:rsidRDefault="0062189D">
                  <w:pPr>
                    <w:pStyle w:val="OCRStyle5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125" o:spid="_x0000_s1041" type="#_x0000_t202" style="position:absolute;left:0;text-align:left;margin-left:150.8pt;margin-top:336.25pt;width:99.4pt;height:35.45pt;z-index:17;mso-position-horizontal-relative:page;mso-position-vertical-relative:page" stroked="f">
            <v:textbox style="mso-next-textbox:#_x0000_s8125" inset="0,0,0,0">
              <w:txbxContent>
                <w:p w:rsidR="0062189D" w:rsidRDefault="0062189D">
                  <w:pPr>
                    <w:pStyle w:val="OCRStyle5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חיים בר-לב</w:t>
                  </w:r>
                </w:p>
                <w:p w:rsidR="0062189D" w:rsidRDefault="0062189D">
                  <w:pPr>
                    <w:pStyle w:val="OCRStyle5"/>
                    <w:ind w:left="32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126" o:spid="_x0000_s1042" type="#_x0000_t202" style="position:absolute;left:0;text-align:left;margin-left:251.8pt;margin-top:338.05pt;width:119.2pt;height:35.25pt;z-index:16;mso-position-horizontal-relative:page;mso-position-vertical-relative:page" stroked="f">
            <v:textbox style="mso-next-textbox:#_x0000_s8126" inset="0,0,0,0">
              <w:txbxContent>
                <w:p w:rsidR="0062189D" w:rsidRDefault="0062189D">
                  <w:pPr>
                    <w:pStyle w:val="OCRStyle5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62189D" w:rsidRDefault="0062189D">
                  <w:pPr>
                    <w:pStyle w:val="OCRStyle5"/>
                    <w:ind w:left="58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8127" o:spid="_x0000_s1043" type="#_x0000_t202" style="position:absolute;left:0;text-align:left;margin-left:373.4pt;margin-top:335.45pt;width:87.1pt;height:39.4pt;z-index:15;mso-position-horizontal-relative:page;mso-position-vertical-relative:page" stroked="f">
            <v:textbox style="mso-next-textbox:#_x0000_s8127" inset="0,0,0,0">
              <w:txbxContent>
                <w:p w:rsidR="0062189D" w:rsidRDefault="0062189D">
                  <w:pPr>
                    <w:pStyle w:val="OCRStyle5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2189D" w:rsidRDefault="0062189D">
                  <w:pPr>
                    <w:pStyle w:val="OCRStyle5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128" o:spid="_x0000_s1044" type="#_x0000_t202" style="position:absolute;left:0;text-align:left;margin-left:98.15pt;margin-top:70.15pt;width:445.3pt;height:260.35pt;z-index:14;mso-position-horizontal-relative:page;mso-position-vertical-relative:page" stroked="f">
            <v:textbox style="mso-next-textbox:#_x0000_s8128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0"/>
                    <w:gridCol w:w="7015"/>
                  </w:tblGrid>
                  <w:tr w:rsidR="0062189D" w:rsidRPr="0062189D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62189D" w:rsidRPr="0062189D" w:rsidRDefault="0062189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חיוב הקונה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62189D" w:rsidRDefault="0062189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הוטל היטל על טובין לאחר שהיבואן הסכים על מכירתם, רשאי הוא לדרוש מהקונה</w:t>
                        </w:r>
                      </w:p>
                      <w:p w:rsidR="0062189D" w:rsidRPr="0062189D" w:rsidRDefault="006218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שישלם לו את סכום ההיטל זולת אם נקבע אחרת בהסכם.</w:t>
                        </w:r>
                      </w:p>
                    </w:tc>
                  </w:tr>
                  <w:tr w:rsidR="0062189D" w:rsidRPr="0062189D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62189D" w:rsidRPr="0062189D" w:rsidRDefault="0062189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כופר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62189D" w:rsidRDefault="0062189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ראה המנהל כי אדם עבר עבירה על הוראה מהוראות חוק זה, רשאי הוא בהסכמתו</w:t>
                        </w:r>
                      </w:p>
                      <w:p w:rsidR="0062189D" w:rsidRDefault="006218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אדם לקחת מידו כופר כסף שלא יעלה על הקנס הגבוה ביותר שמותר להטיל בשל</w:t>
                        </w:r>
                      </w:p>
                      <w:p w:rsidR="0062189D" w:rsidRDefault="006218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עבירה; הוגש כתב אישום בשל העכירה, לא יקבל המנהל כופר כל עוד לא ציווה</w:t>
                        </w:r>
                      </w:p>
                      <w:p w:rsidR="0062189D" w:rsidRPr="0062189D" w:rsidRDefault="006218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 על עיכוב ההליכים.</w:t>
                        </w:r>
                      </w:p>
                    </w:tc>
                  </w:tr>
                  <w:tr w:rsidR="0062189D" w:rsidRPr="0062189D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62189D" w:rsidRPr="0062189D" w:rsidRDefault="0062189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אי-תחולה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62189D" w:rsidRDefault="0062189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הוראות חוק זה לא יחולו על טובין שייבאה הממשלה ושר הבטחון קבע כי הם ציוד</w:t>
                        </w:r>
                      </w:p>
                      <w:p w:rsidR="0062189D" w:rsidRPr="0062189D" w:rsidRDefault="006218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לחימה.</w:t>
                        </w:r>
                      </w:p>
                    </w:tc>
                  </w:tr>
                  <w:tr w:rsidR="0062189D" w:rsidRPr="0062189D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62189D" w:rsidRPr="0062189D" w:rsidRDefault="0062189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62189D" w:rsidRDefault="0062189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המנהל רשאי לאצול בכתב מסמכויותיו לפי חוק זה, אם בדרך כלל ואם לענין מסויים,</w:t>
                        </w:r>
                      </w:p>
                      <w:p w:rsidR="0062189D" w:rsidRPr="0062189D" w:rsidRDefault="006218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סמכויות לפי סעיפים 8, 9, 12, 13 (ב) ו-.22</w:t>
                        </w:r>
                      </w:p>
                    </w:tc>
                  </w:tr>
                  <w:tr w:rsidR="0062189D" w:rsidRPr="0062189D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62189D" w:rsidRPr="0062189D" w:rsidRDefault="0062189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ניטול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62189D" w:rsidRPr="0062189D" w:rsidRDefault="006218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25, תקנה 4(6) לתקנות-שעת-חירום (תשלומי חובה), תשי"ח-61958-בטלה.</w:t>
                        </w:r>
                      </w:p>
                    </w:tc>
                  </w:tr>
                  <w:tr w:rsidR="0062189D" w:rsidRPr="0062189D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62189D" w:rsidRPr="0062189D" w:rsidRDefault="0062189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62189D" w:rsidRPr="0062189D" w:rsidRDefault="006218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השרים ממונים על ביצוע חוק זה והם רשאים להתקין תקנות בכל הנוגע לביצועו.</w:t>
                        </w:r>
                      </w:p>
                    </w:tc>
                  </w:tr>
                </w:tbl>
                <w:p w:rsidR="0062189D" w:rsidRDefault="0062189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B2AE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90AA2CA-1FAB-47FB-B4DD-8FDA7234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B2AE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027B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F6593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973D1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62189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2008-04-06T22:56:00Z</dcterms:created>
  <dcterms:modified xsi:type="dcterms:W3CDTF">2008-04-06T22:56:00Z</dcterms:modified>
</cp:coreProperties>
</file>