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D72A1" w:rsidRDefault="001D72A1">
      <w:pPr>
        <w:rPr>
          <w:rtl/>
        </w:rPr>
      </w:pPr>
    </w:p>
    <w:p w:rsidR="001D72A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745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8745" inset="0,0,0,0">
              <w:txbxContent>
                <w:p w:rsidR="000F4933" w:rsidRDefault="000F4933">
                  <w:r>
                    <w:rPr>
                      <w:rtl/>
                    </w:rPr>
                    <w:t>316                                          ספר החוקים 58                     ה' באלול התש"י 18.08.1950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8746" o:spid="_x0000_s1026" type="#_x0000_t202" style="position:absolute;left:0;text-align:left;margin-left:100pt;margin-top:712.2pt;width:176pt;height:24.55pt;z-index:5;mso-position-horizontal-relative:page;mso-position-vertical-relative:page" stroked="f">
            <v:textbox style="mso-next-textbox:#_x0000_s8746" inset="0,0,0,0">
              <w:txbxContent>
                <w:p w:rsidR="000F4933" w:rsidRDefault="000F493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747" o:spid="_x0000_s1027" type="#_x0000_t202" style="position:absolute;left:0;text-align:left;margin-left:239.6pt;margin-top:662.9pt;width:216.2pt;height:29.3pt;z-index:4;mso-position-horizontal-relative:page;mso-position-vertical-relative:page" stroked="f">
            <v:textbox style="mso-next-textbox:#_x0000_s8747" inset="0,0,0,0">
              <w:txbxContent>
                <w:p w:rsidR="000F4933" w:rsidRDefault="000F4933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" נתקבל בכנסת ביום כ"ז באב תש"י (10 באוגוסט 1950).</w:t>
                  </w:r>
                </w:p>
                <w:p w:rsidR="000F4933" w:rsidRPr="001D72A1" w:rsidRDefault="000F4933">
                  <w:pPr>
                    <w:pStyle w:val="OCRStyle1"/>
                    <w:ind w:left="7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ברר א', טרק כ"ב, עכר 155.</w:t>
                  </w:r>
                </w:p>
              </w:txbxContent>
            </v:textbox>
            <w10:wrap anchorx="page" anchory="page"/>
          </v:shape>
        </w:pict>
      </w:r>
      <w:r>
        <w:pict>
          <v:shape id="_x0000_s8748" o:spid="_x0000_s1028" type="#_x0000_t202" style="position:absolute;left:0;text-align:left;margin-left:104.55pt;margin-top:149.3pt;width:448.05pt;height:513.6pt;z-index:3;mso-position-horizontal-relative:page;mso-position-vertical-relative:page" stroked="f">
            <v:textbox style="mso-next-textbox:#_x0000_s8748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081"/>
                    <w:gridCol w:w="1864"/>
                    <w:gridCol w:w="2247"/>
                  </w:tblGrid>
                  <w:tr w:rsidR="000F4933" w:rsidRPr="001D72A1">
                    <w:trPr>
                      <w:jc w:val="right"/>
                    </w:trPr>
                    <w:tc>
                      <w:tcPr>
                        <w:tcW w:w="3778" w:type="pct"/>
                        <w:gridSpan w:val="2"/>
                      </w:tcPr>
                      <w:p w:rsidR="000F4933" w:rsidRDefault="000F493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פקודת החברות 1 תתוקן כך:</w:t>
                        </w:r>
                      </w:p>
                      <w:p w:rsidR="000F4933" w:rsidRPr="001D72A1" w:rsidRDefault="000F4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סעיף 119 יבוא סעיף זה:</w:t>
                        </w:r>
                      </w:p>
                    </w:tc>
                    <w:tc>
                      <w:tcPr>
                        <w:tcW w:w="1222" w:type="pct"/>
                        <w:vMerge w:val="restart"/>
                      </w:tcPr>
                      <w:p w:rsidR="000F4933" w:rsidRDefault="000F49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0F4933" w:rsidRPr="001D72A1" w:rsidRDefault="000F49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החברות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2764" w:type="pct"/>
                      </w:tcPr>
                      <w:p w:rsidR="000F4933" w:rsidRDefault="000F4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119א (1) באה חברה נכרית הרשומה בישראל על פי פקודה</w:t>
                        </w:r>
                      </w:p>
                      <w:p w:rsidR="000F4933" w:rsidRDefault="000F4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(בסעיף זה "חברה נכרית") לידי סידור עם</w:t>
                        </w:r>
                      </w:p>
                      <w:p w:rsidR="000F4933" w:rsidRDefault="000F4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כמשמעותה בפקודה זו (בסעיף זה "חברה</w:t>
                        </w:r>
                      </w:p>
                      <w:p w:rsidR="000F4933" w:rsidRDefault="000F4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ישראלית") להעברת כל מפעלה' עסקיה' רכושה</w:t>
                        </w:r>
                      </w:p>
                      <w:p w:rsidR="000F4933" w:rsidRDefault="000F4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והתחיבויותיה לחברה הישראלית - רשאיות שתי</w:t>
                        </w:r>
                      </w:p>
                      <w:p w:rsidR="000F4933" w:rsidRDefault="000F4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החברות לפנות לבית המשפט' בבקשה בדרך המרצה,</w:t>
                        </w:r>
                      </w:p>
                      <w:p w:rsidR="000F4933" w:rsidRDefault="000F4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למתן צו המאשר את הסידור. היתה החברה הנכרית</w:t>
                        </w:r>
                      </w:p>
                      <w:p w:rsidR="000F4933" w:rsidRDefault="000F4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במצב של פירוק עסקים - רשאי המפרק ביחד עם</w:t>
                        </w:r>
                      </w:p>
                      <w:p w:rsidR="000F4933" w:rsidRDefault="000F4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הישראלית לפנות לבית המשפט כאמור.</w:t>
                        </w:r>
                      </w:p>
                      <w:p w:rsidR="000F4933" w:rsidRDefault="000F4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הודעה על הגשת בקשה לפי סעיף קטן (1) ועל</w:t>
                        </w:r>
                      </w:p>
                      <w:p w:rsidR="000F4933" w:rsidRDefault="000F4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שמיעתה תפורסם ברשומות ובעתון יומי אחד</w:t>
                        </w:r>
                      </w:p>
                      <w:p w:rsidR="000F4933" w:rsidRDefault="000F4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ובעתון יומי אחד בארץ בה נתאגדה החברה</w:t>
                        </w:r>
                      </w:p>
                      <w:p w:rsidR="000F4933" w:rsidRDefault="000F4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הנכרית' שנקבעו על ידי בית המשפט' במועד' בנוסח</w:t>
                        </w:r>
                      </w:p>
                      <w:p w:rsidR="000F4933" w:rsidRDefault="000F4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ובאופן שבית המשפט קבע. בית המשפט יקבע בהודעה</w:t>
                        </w:r>
                      </w:p>
                      <w:p w:rsidR="000F4933" w:rsidRDefault="000F4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המועד והאופן של הפניות על פי סעיף קטן (4).</w:t>
                        </w:r>
                      </w:p>
                      <w:p w:rsidR="000F4933" w:rsidRDefault="000F4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היועץ המשפטי לממשלת ישראל יהיה צד בכל</w:t>
                        </w:r>
                      </w:p>
                      <w:p w:rsidR="000F4933" w:rsidRDefault="000F4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שהוגשה לפי סעיף קטן (1).</w:t>
                        </w:r>
                      </w:p>
                      <w:p w:rsidR="000F4933" w:rsidRDefault="000F4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אדם שיש לו ענין בדבר, הטוען כי הסידור איננו</w:t>
                        </w:r>
                      </w:p>
                      <w:p w:rsidR="000F4933" w:rsidRDefault="000F4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מתקבל על הדעת' או שהסידור עלול לפגוע בזכויותיו,</w:t>
                        </w:r>
                      </w:p>
                      <w:p w:rsidR="000F4933" w:rsidRDefault="000F4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לפנות לבית המשפט' באופן ובמועד שבית</w:t>
                        </w:r>
                      </w:p>
                      <w:p w:rsidR="000F4933" w:rsidRDefault="000F4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קבע; ובית המשפט לא יתן צו המאשר את</w:t>
                        </w:r>
                      </w:p>
                      <w:p w:rsidR="000F4933" w:rsidRDefault="000F4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הסידור' אלא לאחר שנתן לכל אדם כזה הזדמנות</w:t>
                        </w:r>
                      </w:p>
                      <w:p w:rsidR="000F4933" w:rsidRDefault="000F4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את דברו.</w:t>
                        </w:r>
                      </w:p>
                      <w:p w:rsidR="000F4933" w:rsidRDefault="000F4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נוכח בית המשפט כי -</w:t>
                        </w:r>
                      </w:p>
                      <w:p w:rsidR="000F4933" w:rsidRDefault="000F4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רכוש החברה הנכרית נמצא' כולו או רובו,</w:t>
                        </w:r>
                      </w:p>
                      <w:p w:rsidR="000F4933" w:rsidRDefault="000F4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;</w:t>
                        </w:r>
                      </w:p>
                      <w:p w:rsidR="000F4933" w:rsidRDefault="000F4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העיד' בתעודה בחתימת ידו,</w:t>
                        </w:r>
                      </w:p>
                      <w:p w:rsidR="000F4933" w:rsidRDefault="000F4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שאישור הסידור יש בו ענין לכלל ;</w:t>
                        </w:r>
                      </w:p>
                      <w:p w:rsidR="000F4933" w:rsidRDefault="000F4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הסידור מתקבל על הדעת ומן הדין הוא לתת</w:t>
                        </w:r>
                      </w:p>
                      <w:p w:rsidR="000F4933" w:rsidRDefault="000F4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הצו המבוקש'</w:t>
                        </w:r>
                      </w:p>
                      <w:p w:rsidR="000F4933" w:rsidRDefault="000F4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יתן בית המשפט צו המאשר את הסידור.</w:t>
                        </w:r>
                      </w:p>
                    </w:tc>
                    <w:tc>
                      <w:tcPr>
                        <w:tcW w:w="1014" w:type="pct"/>
                      </w:tcPr>
                      <w:p w:rsidR="000F4933" w:rsidRDefault="000F4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"העברת מפעל</w:t>
                        </w:r>
                      </w:p>
                      <w:p w:rsidR="000F4933" w:rsidRDefault="000F49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חברה נכרית</w:t>
                        </w:r>
                      </w:p>
                      <w:p w:rsidR="000F4933" w:rsidRPr="001D72A1" w:rsidRDefault="000F49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לחברה ישראלית</w:t>
                        </w:r>
                      </w:p>
                    </w:tc>
                    <w:tc>
                      <w:tcPr>
                        <w:tcW w:w="1222" w:type="pct"/>
                        <w:vMerge/>
                      </w:tcPr>
                      <w:p w:rsidR="000F4933" w:rsidRDefault="000F493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2764" w:type="pct"/>
                      </w:tcPr>
                      <w:p w:rsidR="000F4933" w:rsidRDefault="000F493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4" w:type="pct"/>
                      </w:tcPr>
                      <w:p w:rsidR="000F4933" w:rsidRDefault="000F493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22" w:type="pct"/>
                      </w:tcPr>
                      <w:p w:rsidR="000F4933" w:rsidRDefault="000F493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F4933" w:rsidRDefault="000F493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749" o:spid="_x0000_s1029" type="#_x0000_t202" style="position:absolute;left:0;text-align:left;margin-left:159.2pt;margin-top:118.2pt;width:253.65pt;height:31.1pt;z-index:2;mso-position-horizontal-relative:page;mso-position-vertical-relative:page" stroked="f">
            <v:textbox style="mso-next-textbox:#_x0000_s8749" inset="0,0,0,0">
              <w:txbxContent>
                <w:p w:rsidR="000F4933" w:rsidRPr="001D72A1" w:rsidRDefault="000F4933">
                  <w:pPr>
                    <w:pStyle w:val="OCRStyle1"/>
                    <w:ind w:left="20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החברות, תש"י-1950 *</w:t>
                  </w:r>
                </w:p>
              </w:txbxContent>
            </v:textbox>
            <w10:wrap anchorx="page" anchory="page"/>
          </v:shape>
        </w:pict>
      </w:r>
      <w:r>
        <w:pict>
          <v:shape id="_x0000_s8750" o:spid="_x0000_s1030" type="#_x0000_t202" style="position:absolute;left:0;text-align:left;margin-left:482.35pt;margin-top:78pt;width:79.4pt;height:23.75pt;z-index:1;mso-position-horizontal-relative:page;mso-position-vertical-relative:page" stroked="f">
            <v:textbox style="mso-next-textbox:#_x0000_s8750" inset="0,0,0,0">
              <w:txbxContent>
                <w:p w:rsidR="000F4933" w:rsidRDefault="000F4933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מספר 80</w:t>
                  </w:r>
                </w:p>
              </w:txbxContent>
            </v:textbox>
            <w10:wrap anchorx="page" anchory="page"/>
          </v:shape>
        </w:pict>
      </w:r>
    </w:p>
    <w:p w:rsidR="0095590A" w:rsidRDefault="0095590A">
      <w:pPr>
        <w:rPr>
          <w:rtl/>
        </w:rPr>
      </w:pPr>
      <w:r>
        <w:rPr>
          <w:rtl/>
        </w:rPr>
        <w:br w:type="page"/>
      </w:r>
    </w:p>
    <w:p w:rsidR="0095590A" w:rsidRDefault="00000000">
      <w:pPr>
        <w:rPr>
          <w:rtl/>
        </w:rPr>
      </w:pPr>
      <w:r>
        <w:pict>
          <v:shape id="_x0000_s8751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8751" inset="0,0,0,0">
              <w:txbxContent>
                <w:p w:rsidR="000F4933" w:rsidRDefault="000F4933">
                  <w:r>
                    <w:rPr>
                      <w:rtl/>
                    </w:rPr>
                    <w:t>317                                          ספר החוקים 58                     ה' באלול התש"י 18.08.1950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8752" o:spid="_x0000_s1032" type="#_x0000_t202" style="position:absolute;left:0;text-align:left;margin-left:381.65pt;margin-top:720.3pt;width:171.65pt;height:32.1pt;z-index:8;mso-position-horizontal-relative:page;mso-position-vertical-relative:page" stroked="f">
            <v:textbox style="mso-next-textbox:#_x0000_s8752" inset="0,0,0,0">
              <w:txbxContent>
                <w:p w:rsidR="000F4933" w:rsidRPr="0095590A" w:rsidRDefault="000F4933">
                  <w:pPr>
                    <w:pStyle w:val="OCRStyle2"/>
                    <w:ind w:left="20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סטור החוקים 68, חי באלול תש"י, 18.8.1950.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8753" o:spid="_x0000_s1033" type="#_x0000_t202" style="position:absolute;left:0;text-align:left;margin-left:179.3pt;margin-top:89.7pt;width:230.1pt;height:598.15pt;z-index:7;mso-position-horizontal-relative:page;mso-position-vertical-relative:page" stroked="f">
            <v:textbox style="mso-next-textbox:#_x0000_s8753" inset="0,0,0,0">
              <w:txbxContent>
                <w:tbl>
                  <w:tblPr>
                    <w:tblW w:w="43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183"/>
                  </w:tblGrid>
                  <w:tr w:rsidR="000F4933" w:rsidRPr="0095590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Pr="0095590A" w:rsidRDefault="000F4933">
                        <w:pPr>
                          <w:pStyle w:val="OCRStyle2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בית המשפט רשאי, אם בתוך הצו המאשר את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הסידור ואם בצו נפרד לאחר מכן, לתת הוראות בנוגע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לענינים הבאים, כולם או מקצתם: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שמירה על זכויותיו של כל אדם, שפנה לבית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על פי סעיף קטן (4) בטענה כי הסידור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עלול לפגוע בזכויותיו ;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הקצאה או הקצבה על ידי החברה הישראלית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מניות, אגרות-חוב או טובות-הנאה דומות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בחברה הישראלית אשר על פי הסידור עם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הנכרית צריכה החברה הישראלית להק-</w:t>
                        </w:r>
                      </w:p>
                    </w:tc>
                  </w:tr>
                  <w:tr w:rsidR="000F4933" w:rsidRPr="0095590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Pr="0095590A" w:rsidRDefault="000F493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צותן או להקציבן למישהו או בשבילו ו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חיסול החברה הנכרית בישראל מבלי להזדקק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לפירוק-עסקים ;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כל דבר או ענין אחר הנראה בעיני בית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כנחוץ או כמועיל לשם ביצוע הסידור.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נתן בית-המשפט צו המאשר את הסידור, הרי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שנקבע בצו באה החברה הישראלית לכל דבר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וענין, וללא הפסק, במקום החברה הנכרית, כאילו שתי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החברות היו זהות; ומבלי לפגוע בכלליות האמור: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כל המפעל, העסקים, הרכוש וההתחיבויות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החברה הנכרית עוברים לחברה הישראלית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ומוקנים לה ;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החוזים וההתקשרויות, בין אם ניתנים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להעברה או לא, נמשכים בתקפם המלא כאילו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הישראלית היא צד להם במקום החברה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הנכרית ;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משא ומתן משפטי התלוי ועומד בשמה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החברה הנכרית או נגדה נמשך בשמה של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הישראלית או נגדה ;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כל פסק דין, צו או החלטה שניתנו נגד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הנכרית או לזכותה, רואים אותם כאילו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ניתנו נגד החברה הישראלית או לזכותה ;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בכל מסמך, חוזה או התקשרות, בין אם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הנכרית היא צד לו או לא, בא שמה של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הישראלית במקום שמה של החברה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הנכרית,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שר האוצר רשאי, בהוראה כללית או מיוחדת,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לפטור כל העברת רכוש או התחיבות, כל תיקון של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רישום, וכל פעולה אחרת הנעשית עקב צו המאשר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סידור כאמור - מכל מס, אגרה או תשלום אחר,</w:t>
                        </w:r>
                      </w:p>
                    </w:tc>
                  </w:tr>
                </w:tbl>
                <w:p w:rsidR="000F4933" w:rsidRDefault="000F493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F4933" w:rsidRDefault="000F4933">
      <w:pPr>
        <w:rPr>
          <w:rtl/>
        </w:rPr>
      </w:pPr>
      <w:r>
        <w:rPr>
          <w:rtl/>
        </w:rPr>
        <w:br w:type="page"/>
      </w:r>
    </w:p>
    <w:p w:rsidR="000F4933" w:rsidRDefault="00000000">
      <w:pPr>
        <w:rPr>
          <w:rtl/>
        </w:rPr>
      </w:pPr>
      <w:r>
        <w:pict>
          <v:shape id="_x0000_s8754" o:spid="_x0000_s1034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8754" inset="0,0,0,0">
              <w:txbxContent>
                <w:p w:rsidR="000F4933" w:rsidRDefault="000F4933">
                  <w:r>
                    <w:rPr>
                      <w:rtl/>
                    </w:rPr>
                    <w:t>318                                          ספר החוקים 58                     ה' באלול התש"י 18.08.1950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8755" o:spid="_x0000_s1035" type="#_x0000_t202" style="position:absolute;left:0;text-align:left;margin-left:483.55pt;margin-top:547.2pt;width:73.05pt;height:23.75pt;z-index:14;mso-position-horizontal-relative:page;mso-position-vertical-relative:page" stroked="f">
            <v:textbox style="mso-next-textbox:#_x0000_s8755" inset="0,0,0,0">
              <w:txbxContent>
                <w:p w:rsidR="000F4933" w:rsidRDefault="000F4933">
                  <w:pPr>
                    <w:pStyle w:val="OCRStyle3"/>
                    <w:ind w:left="284"/>
                  </w:pPr>
                  <w:r>
                    <w:rPr>
                      <w:rtl/>
                    </w:rPr>
                    <w:t>מספר 81</w:t>
                  </w:r>
                </w:p>
              </w:txbxContent>
            </v:textbox>
            <w10:wrap anchorx="page" anchory="page"/>
          </v:shape>
        </w:pict>
      </w:r>
      <w:r>
        <w:pict>
          <v:shape id="_x0000_s8756" o:spid="_x0000_s1036" type="#_x0000_t202" style="position:absolute;left:0;text-align:left;margin-left:341.2pt;margin-top:470.55pt;width:130.5pt;height:49.3pt;z-index:13;mso-position-horizontal-relative:page;mso-position-vertical-relative:page" stroked="f">
            <v:textbox style="mso-next-textbox:#_x0000_s8756" inset="0,0,0,0">
              <w:txbxContent>
                <w:p w:rsidR="000F4933" w:rsidRDefault="000F4933">
                  <w:pPr>
                    <w:pStyle w:val="OCRStyle3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0F4933" w:rsidRDefault="000F4933">
                  <w:pPr>
                    <w:pStyle w:val="OCRStyle3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0F4933" w:rsidRDefault="000F4933">
                  <w:pPr>
                    <w:pStyle w:val="OCRStyle3"/>
                    <w:ind w:left="140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757" o:spid="_x0000_s1037" type="#_x0000_t202" style="position:absolute;left:0;text-align:left;margin-left:92.15pt;margin-top:434.95pt;width:101.4pt;height:30.1pt;z-index:12;mso-position-horizontal-relative:page;mso-position-vertical-relative:page" stroked="f">
            <v:textbox style="mso-next-textbox:#_x0000_s8757" inset="0,0,0,0">
              <w:txbxContent>
                <w:p w:rsidR="000F4933" w:rsidRDefault="000F4933">
                  <w:pPr>
                    <w:pStyle w:val="OCRStyle3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0F4933" w:rsidRDefault="000F4933">
                  <w:pPr>
                    <w:pStyle w:val="OCRStyle3"/>
                    <w:ind w:left="39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8758" o:spid="_x0000_s1038" type="#_x0000_t202" style="position:absolute;left:0;text-align:left;margin-left:213.5pt;margin-top:431.35pt;width:120.6pt;height:38.2pt;z-index:11;mso-position-horizontal-relative:page;mso-position-vertical-relative:page" stroked="f">
            <v:textbox style="mso-next-textbox:#_x0000_s8758" inset="0,0,0,0">
              <w:txbxContent>
                <w:p w:rsidR="000F4933" w:rsidRDefault="000F4933">
                  <w:pPr>
                    <w:pStyle w:val="OCRStyle3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F4933" w:rsidRDefault="000F4933">
                  <w:pPr>
                    <w:pStyle w:val="OCRStyle3"/>
                    <w:ind w:left="51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759" o:spid="_x0000_s1039" type="#_x0000_t202" style="position:absolute;left:0;text-align:left;margin-left:103.8pt;margin-top:86.05pt;width:229.1pt;height:313.05pt;z-index:10;mso-position-horizontal-relative:page;mso-position-vertical-relative:page" stroked="f">
            <v:textbox style="mso-next-textbox:#_x0000_s8759" inset="0,0,0,0">
              <w:txbxContent>
                <w:tbl>
                  <w:tblPr>
                    <w:tblW w:w="43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165"/>
                  </w:tblGrid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או מקצתו, המשתלמים למדינה או לרשות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מקומית.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החברה הישראלית תפרסם את הצו המאשר את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הסידור ברשומות, ובעתון יומי אחד בישראל ובעתון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יומי אחד בארץ בה נתאגדה החברה הנכרית, שנקבעו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בית המשפט' במועד שבית המשפט קבע.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ניתן צו על פי סעיף זה' תגיש החברה הישראלית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העתקה מאושרת מהצו לרושם החברות בתוך שבעה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מתן הצו. עברה החברה על הוראה זו,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דינה - קנס עד חמש לירות לכל יום שבו נמשכת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העבירה; וכל מנהל עסקים, מזכיר או פקיד אחר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החברה המרשים ביודעים את העבירה, דינם כדין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כאמור.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הורה הצו על חיסול החברה הנכרית בישראל-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ירשום הרושם את דבר החיסול בפנקסיו.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בסעיף זה כולל הביטוי "רכוש" כל רכוש, זכות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מוחזקת או ראויה, טובת-הנאה, כוח, הרשאה, או סמכות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מאיזה מין שהוא; והביטוי "התחיבויות" כולל כל</w:t>
                        </w:r>
                      </w:p>
                    </w:tc>
                  </w:tr>
                  <w:tr w:rsidR="000F4933" w:rsidRP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Pr="000F4933" w:rsidRDefault="000F49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התחיבות, קיימת או ראויה, וכל חובה שהיא ו וכל זאת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אם הרכוש או ההתחיבויות ניתנים להעברה ובין</w:t>
                        </w:r>
                      </w:p>
                    </w:tc>
                  </w:tr>
                  <w:tr w:rsidR="000F49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F4933" w:rsidRDefault="000F49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לא".</w:t>
                        </w:r>
                      </w:p>
                    </w:tc>
                  </w:tr>
                </w:tbl>
                <w:p w:rsidR="000F4933" w:rsidRDefault="000F493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D72A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2D57AFB-621C-40AF-B73F-93005AE4F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D72A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5590A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0F493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20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2008-04-06T17:58:00Z</dcterms:created>
  <dcterms:modified xsi:type="dcterms:W3CDTF">2008-04-06T17:58:00Z</dcterms:modified>
</cp:coreProperties>
</file>