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4672" w:rsidRDefault="00A04672">
      <w:pPr>
        <w:rPr>
          <w:rtl/>
        </w:rPr>
      </w:pPr>
    </w:p>
    <w:p w:rsidR="00A046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7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8776" inset="0,0,0,0">
              <w:txbxContent>
                <w:p w:rsidR="00117928" w:rsidRDefault="00117928">
                  <w:r>
                    <w:rPr>
                      <w:rtl/>
                    </w:rPr>
                    <w:t>38                                           ספר החוקים 139                   י"א בטבת התשי"ד 17.12.1953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77" o:spid="_x0000_s1026" type="#_x0000_t202" style="position:absolute;left:0;text-align:left;margin-left:68.55pt;margin-top:734.95pt;width:403.7pt;height:83.55pt;z-index:4;mso-position-horizontal-relative:page;mso-position-vertical-relative:page" stroked="f">
            <v:textbox style="mso-next-textbox:#_x0000_s8777" inset="0,0,0,0">
              <w:txbxContent>
                <w:p w:rsidR="00117928" w:rsidRDefault="00117928">
                  <w:pPr>
                    <w:pStyle w:val="OCRStyle1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ָ נתקבל בכנסת ביום ב' בטבת תשי"ד (8 בדצמבר 1958); הצעת החוק ודברי הסבר נתפרסמו בה"ח</w:t>
                  </w:r>
                </w:p>
                <w:p w:rsidR="00117928" w:rsidRDefault="00117928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158, תשי"ג, עמ' 156.</w:t>
                  </w:r>
                </w:p>
                <w:p w:rsidR="00117928" w:rsidRPr="00A04672" w:rsidRDefault="00117928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כ"ב,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8778" o:spid="_x0000_s1027" type="#_x0000_t202" style="position:absolute;left:0;text-align:left;margin-left:83pt;margin-top:123.7pt;width:492.25pt;height:610.25pt;z-index:3;mso-position-horizontal-relative:page;mso-position-vertical-relative:page" stroked="f">
            <v:textbox style="mso-next-textbox:#_x0000_s877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3"/>
                    <w:gridCol w:w="1139"/>
                  </w:tblGrid>
                  <w:tr w:rsidR="00117928" w:rsidRPr="00A04672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117928" w:rsidRPr="00A04672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סעיף 15 לפקודת החברות 1 (להלן - הפקודה) - בטל.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</w:t>
                        </w:r>
                      </w:p>
                    </w:tc>
                  </w:tr>
                  <w:tr w:rsidR="00117928" w:rsidRPr="00A04672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16 לפקודה, אחרי המלים "לרישום החברה'/ יווספו המלים ,,ומששולמו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האגרות שעל החברה לשלמן על פי סעיף 17 ובמידה שתשלומן לא נדחה על פי חוק'/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</w:t>
                        </w:r>
                      </w:p>
                    </w:tc>
                  </w:tr>
                  <w:tr w:rsidR="00117928" w:rsidRPr="00A04672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18 לפקודה, בסעיף קטן (1), יימחקו המלים "ושולמו המסים שהוזכרו בסעיף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במידה שסילוקם לא נדחה אגב שימוש בסמכות לפי צו של שר המשפטים על פי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244"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18</w:t>
                        </w:r>
                      </w:p>
                    </w:tc>
                  </w:tr>
                  <w:tr w:rsidR="00117928" w:rsidRPr="00A04672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21 לפקודה, בסעיף קטן (1), במקום המלים "או כל סכום פחות אחר שהחברה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תקבענו" יבואו המלים "או כל סכום אחר שתקבע החברה ושלא יעלה על לירה אחת'/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21</w:t>
                        </w:r>
                      </w:p>
                    </w:tc>
                  </w:tr>
                  <w:tr w:rsidR="00117928" w:rsidRPr="00A04672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25ב לפקודה, בסוף סעיף קטן(1), יווספו מלים אלה: "ותשלם אגרד. של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לירות או אגרה אחרת שקבע שר המשפטים בצו, וכן אגרת פרסום שנקבעה?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ומשעשתה כן יפרסם הרשם ברשומות הודעה על שינוי התקנות כאמור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סעיף25ב</w:t>
                        </w:r>
                      </w:p>
                    </w:tc>
                  </w:tr>
                  <w:tr w:rsidR="00117928" w:rsidRPr="00A04672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29 לפקודה -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(4), במקום המלים "או סכום פחות אחר" יבואו המלים "או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אחר שלא יעלה על לירה אחת" ?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(5) (ו), במקום המלים "או סכום פחות אחר שתקבע החברה"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"או סכום אחר שתקבע החברה ושלא יעלה על מאתיים פרוטה'/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29</w:t>
                        </w:r>
                      </w:p>
                    </w:tc>
                  </w:tr>
                  <w:tr w:rsidR="00117928" w:rsidRPr="00A04672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43 לפקודה, בסעיף קטן (5) -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המלים "חמשה עשר יום", בכל מקום שהן מופיעות,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"שלושים יום", ובסיפא יימחקו המלים "ועל הרושם לרשום את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ההגדלה".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(וו) יווספו פסקאות אלה: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"(ווו) החברה תשלם לרשם עם הגשת ההודעה על הגדלת ההון או על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מספר החברים, אך לא יאוחר מתום המועד הנועד להגשת ההודעה,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האגרות שנקבעו לכך, במידה שתשלומן לא נדחה על פי חוק.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(/\ו) בית המשפט רשאי, על פי בקשת החברה או כל אדם מעונין, ובתנאים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הנראים לו, להאריך את המועד להגשת ההודעה או לתשלום האגרות,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שהאיחור בא מחמת שגגה או שיש טעמים אחרים להארכה.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V</w:t>
                        </w:r>
                        <w:r>
                          <w:rPr>
                            <w:rtl/>
                          </w:rPr>
                          <w:t>) קיימה החברה את המוטל עליה בסעיף קטן זה, ירשום הרשם את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ההון או את הגדלת מספר החברים. אישור הרשם על הרישום יהיה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חותכת שהחברה קיימה את המוטל עליה בסעיף זה.</w:t>
                        </w:r>
                      </w:p>
                      <w:p w:rsidR="00117928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</w:t>
                        </w:r>
                        <w:r>
                          <w:t>V</w:t>
                        </w:r>
                        <w:r>
                          <w:rPr>
                            <w:rtl/>
                          </w:rPr>
                          <w:t>) לא יהיה תוקף להגדלת ההון או להגדלת מספר החברים, אלא מיום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הרישום."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17928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A04672" w:rsidRDefault="001179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43</w:t>
                        </w:r>
                      </w:p>
                    </w:tc>
                  </w:tr>
                </w:tbl>
                <w:p w:rsidR="00117928" w:rsidRDefault="001179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79" o:spid="_x0000_s1028" type="#_x0000_t202" style="position:absolute;left:0;text-align:left;margin-left:112.9pt;margin-top:93.8pt;width:352.65pt;height:21.2pt;z-index:2;mso-position-horizontal-relative:page;mso-position-vertical-relative:page" stroked="f">
            <v:textbox style="mso-next-textbox:#_x0000_s8779" inset="0,0,0,0">
              <w:txbxContent>
                <w:p w:rsidR="00117928" w:rsidRPr="00A04672" w:rsidRDefault="00117928">
                  <w:pPr>
                    <w:pStyle w:val="OCRStyle1"/>
                    <w:ind w:left="29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דיני החברות (הוראות שונות) תשי"ד-1953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8780" o:spid="_x0000_s1029" type="#_x0000_t202" style="position:absolute;left:0;text-align:left;margin-left:519.4pt;margin-top:79.35pt;width:60.6pt;height:14.45pt;z-index:1;mso-position-horizontal-relative:page;mso-position-vertical-relative:page" stroked="f">
            <v:textbox style="mso-next-textbox:#_x0000_s8780" inset="0,0,0,0">
              <w:txbxContent>
                <w:p w:rsidR="00117928" w:rsidRDefault="00117928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מספר 4</w:t>
                  </w:r>
                </w:p>
              </w:txbxContent>
            </v:textbox>
            <w10:wrap anchorx="page" anchory="page"/>
          </v:shape>
        </w:pict>
      </w:r>
    </w:p>
    <w:p w:rsidR="008B2998" w:rsidRDefault="008B2998">
      <w:pPr>
        <w:rPr>
          <w:rtl/>
        </w:rPr>
      </w:pPr>
      <w:r>
        <w:rPr>
          <w:rtl/>
        </w:rPr>
        <w:br w:type="page"/>
      </w:r>
    </w:p>
    <w:p w:rsidR="008B2998" w:rsidRDefault="00000000">
      <w:pPr>
        <w:rPr>
          <w:rtl/>
        </w:rPr>
      </w:pPr>
      <w:r>
        <w:pict>
          <v:shape id="_x0000_s8781" o:spid="_x0000_s1030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781" inset="0,0,0,0">
              <w:txbxContent>
                <w:p w:rsidR="00117928" w:rsidRDefault="00117928">
                  <w:r>
                    <w:rPr>
                      <w:rtl/>
                    </w:rPr>
                    <w:t>39                                           ספר החוקים 139                   י"א בטבת התשי"ד 17.12.1953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82" o:spid="_x0000_s1031" type="#_x0000_t202" style="position:absolute;left:0;text-align:left;margin-left:70.1pt;margin-top:49pt;width:503.7pt;height:724.9pt;z-index:6;mso-position-horizontal-relative:page;mso-position-vertical-relative:page" stroked="f">
            <v:textbox style="mso-next-textbox:#_x0000_s878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8"/>
                    <w:gridCol w:w="5936"/>
                    <w:gridCol w:w="1703"/>
                  </w:tblGrid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67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67 לפקודה, בסעיף קטן (3), במקום המלים "או סכום פחות מזה" יבואו המלים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סכום אחר שלא יעלה על לירה אחת'/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68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68 לפקודה, בסעיף קטן (5), במקום המלים "המשים מיל" יבואו המלים "לירה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אחת".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סעיף 76 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בסעיף 76 לפקודה, בסעיף קטן (4), במקום המלים "או של סכום פחות מזה" יבואו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"או של סכום אחר שלא יעלה על לירה אחת".</w:t>
                        </w:r>
                      </w:p>
                    </w:tc>
                  </w:tr>
                  <w:tr w:rsidR="0011792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102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 בסעיף 102 לפקודה, בסעיף קטן (2), במקום המלים "מאה פונט" יבואו המלים "אלף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לירות'/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111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111 לפקודה, בסעיף קטן (3), במקום המלים "לא יותר מ-20 מיל" יבואו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"לא יותר מארבע מאות פרוטה'/</w:t>
                        </w:r>
                      </w:p>
                    </w:tc>
                  </w:tr>
                  <w:tr w:rsidR="0011792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121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 בסעיף 124 לפקודה, בסעיף קטן (2), במקום המלים "עשרים מיל'/ בכל מקום שהן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מופיעות, יבואו המלים "ארבע מאות פרוטה'/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125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125 לפקודה -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קטן(1), בסוף, תיווסף פסקה זו: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 תרשום בפנקס האמור גם סכום כל אגרה המשתלמת לרשם וש-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תשלומה נדחה על פי חוק";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(3), במקום המלים "המשים מיל" יבואו המלים "לירה אחת",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126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126 לפקודה, בסעיף קטן (1), במקום המלים "עשרים מיל" יבואו המלים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"ארבע מאות פרוטה'/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127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127 לפקודה -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המלים "מיום שנמסר שטר המשכנתא על ידי משרד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הקרקעות" יבואו המלים "מיום שבו חתם בפני רושם הקרקעות על שטר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אחרון הצדדים שהתימתם דרושה כדי לתת לו תוקף" :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(11), במקום המלים "המשים מיל'' יבואו המלים "לירה אחת'/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  <w:vMerge w:val="restar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 וכפת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133א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אחרי סעיף 133 לפקודה יווסף סעיף זה: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  <w:vMerge/>
                      </w:tcPr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1" w:type="pct"/>
                      </w:tcPr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133א. נדחה על פי חוק תשלומה של אגרה המשתלמת לרשם, ירשום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את סכום האגרה האמורה בפנקס המשכנתאות והשעבודים, ומששול-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האגרה, כולה או מקצתה, יירשם הדבר על פי בקשת החברה באותו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פנקס."</w:t>
                        </w:r>
                      </w:p>
                    </w:tc>
                    <w:tc>
                      <w:tcPr>
                        <w:tcW w:w="930" w:type="pct"/>
                      </w:tcPr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אגרה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שתשלומה נדחה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148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148 לפקודה תימחק פסקה (ו).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151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151 לפקודה, בסעיף קטן (2), תימחק פסקה (ד).</w:t>
                        </w:r>
                      </w:p>
                    </w:tc>
                  </w:tr>
                  <w:tr w:rsidR="00117928" w:rsidRPr="008B2998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220א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117928" w:rsidRDefault="001179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בסעיף 220א לפקודה, בסעיף קטן (1), בסוף פסקה (א), יווספו מלים אלה: "וכן כל</w:t>
                        </w:r>
                      </w:p>
                      <w:p w:rsidR="0011792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האגרות המשתלמות לרשם לפי פקודה זו ובלבד שהמועד שנועד לפרעון האגרות חל תוך</w:t>
                        </w:r>
                      </w:p>
                      <w:p w:rsidR="00117928" w:rsidRPr="008B2998" w:rsidRDefault="001179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 לפני התאריך המתאים".</w:t>
                        </w:r>
                      </w:p>
                    </w:tc>
                  </w:tr>
                </w:tbl>
                <w:p w:rsidR="00117928" w:rsidRDefault="001179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17928" w:rsidRDefault="00117928">
      <w:pPr>
        <w:rPr>
          <w:rtl/>
        </w:rPr>
      </w:pPr>
      <w:r>
        <w:rPr>
          <w:rtl/>
        </w:rPr>
        <w:br w:type="page"/>
      </w:r>
    </w:p>
    <w:p w:rsidR="00117928" w:rsidRDefault="00000000">
      <w:pPr>
        <w:rPr>
          <w:rtl/>
        </w:rPr>
      </w:pPr>
      <w:r>
        <w:pict>
          <v:shape id="_x0000_s878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783" inset="0,0,0,0">
              <w:txbxContent>
                <w:p w:rsidR="00117928" w:rsidRDefault="00117928">
                  <w:r>
                    <w:rPr>
                      <w:rtl/>
                    </w:rPr>
                    <w:t>40                                           ספר החוקים 139                   י"א בטבת התשי"ד 17.12.1953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84" o:spid="_x0000_s1033" type="#_x0000_t202" style="position:absolute;left:0;text-align:left;margin-left:65.5pt;margin-top:736.3pt;width:405.5pt;height:65.35pt;z-index:12;mso-position-horizontal-relative:page;mso-position-vertical-relative:page" stroked="f">
            <v:textbox style="mso-next-textbox:#_x0000_s8784" inset="0,0,0,0">
              <w:txbxContent>
                <w:p w:rsidR="00117928" w:rsidRDefault="00117928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פרק קל"ג, עמ' 1302.</w:t>
                  </w:r>
                </w:p>
                <w:p w:rsidR="00117928" w:rsidRPr="00117928" w:rsidRDefault="00117928">
                  <w:pPr>
                    <w:pStyle w:val="OCRStyle3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א, פרק י"ד, עמ' .107</w:t>
                  </w:r>
                </w:p>
              </w:txbxContent>
            </v:textbox>
            <w10:wrap anchorx="page" anchory="page"/>
          </v:shape>
        </w:pict>
      </w:r>
      <w:r>
        <w:pict>
          <v:shape id="_x0000_s8785" o:spid="_x0000_s1034" type="#_x0000_t202" style="position:absolute;left:0;text-align:left;margin-left:362.5pt;margin-top:595.9pt;width:122.95pt;height:31.7pt;z-index:11;mso-position-horizontal-relative:page;mso-position-vertical-relative:page" stroked="f">
            <v:textbox style="mso-next-textbox:#_x0000_s8785" inset="0,0,0,0">
              <w:txbxContent>
                <w:p w:rsidR="00117928" w:rsidRDefault="00117928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117928" w:rsidRDefault="00117928">
                  <w:pPr>
                    <w:pStyle w:val="OCRStyle3"/>
                    <w:ind w:left="6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86" o:spid="_x0000_s1035" type="#_x0000_t202" style="position:absolute;left:0;text-align:left;margin-left:94.2pt;margin-top:540.3pt;width:97.2pt;height:43.15pt;z-index:10;mso-position-horizontal-relative:page;mso-position-vertical-relative:page" stroked="f">
            <v:textbox style="mso-next-textbox:#_x0000_s8786" inset="0,0,0,0">
              <w:txbxContent>
                <w:p w:rsidR="00117928" w:rsidRDefault="00117928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117928" w:rsidRDefault="00117928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787" o:spid="_x0000_s1036" type="#_x0000_t202" style="position:absolute;left:0;text-align:left;margin-left:227.85pt;margin-top:540.3pt;width:139.4pt;height:51.9pt;z-index:9;mso-position-horizontal-relative:page;mso-position-vertical-relative:page" stroked="f">
            <v:textbox style="mso-next-textbox:#_x0000_s8787" inset="0,0,0,0">
              <w:txbxContent>
                <w:p w:rsidR="00117928" w:rsidRDefault="00117928">
                  <w:pPr>
                    <w:pStyle w:val="OCRStyle3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117928" w:rsidRDefault="00117928">
                  <w:pPr>
                    <w:pStyle w:val="OCRStyle3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117928" w:rsidRDefault="00117928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88" o:spid="_x0000_s1037" type="#_x0000_t202" style="position:absolute;left:0;text-align:left;margin-left:78pt;margin-top:54.8pt;width:496pt;height:468.05pt;z-index:8;mso-position-horizontal-relative:page;mso-position-vertical-relative:page" stroked="f">
            <v:textbox style="mso-next-textbox:#_x0000_s878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9"/>
                    <w:gridCol w:w="1439"/>
                  </w:tblGrid>
                  <w:tr w:rsidR="00117928" w:rsidRPr="0011792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בסעיף 243 לפקודה, בסעיף קטן (3) -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"המשים מיל'/ בכל מקום שהן מופיעות, יבואו המלים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"לירה אחת".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המלים "עשרים מיל" יבואו המלים "ארבע מאות פרוטה".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243</w:t>
                        </w:r>
                      </w:p>
                    </w:tc>
                  </w:tr>
                  <w:tr w:rsidR="00117928" w:rsidRPr="0011792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אחרי סעיף 243 לפקודה יווסף סעיף זה: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,,אגרה שנתית 243א. חברה תשלם לרשם בכל שנה, חוץ מן השנה שבה נרשמה, אגרה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שנתית, שהיא שלושים לירות אם שולמה לפני האחד במרס של אותה שנה,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וששים לירות אם שולמה אחרי כן,"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סעיף243א</w:t>
                        </w:r>
                      </w:p>
                    </w:tc>
                  </w:tr>
                  <w:tr w:rsidR="00117928" w:rsidRPr="0011792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בסעיף 244 לפקודה, בסוף, יווסף פסוק זה: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תשלם חברה אגרה בעד רישום משכנתה או שעבוד, בעד רישום פרטי סדרה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אגרות חוב, בעד רישום כל מסמך אחר אשר הפקודה דורשת או מרשה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רישומו, או בעד רישום כל עובדה שהרשם נדרש או מורשה לרשמה."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244</w:t>
                        </w:r>
                      </w:p>
                    </w:tc>
                  </w:tr>
                  <w:tr w:rsidR="00117928" w:rsidRPr="0011792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17928" w:rsidRP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סעיף 249 לפקודה - בטל.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249</w:t>
                        </w:r>
                      </w:p>
                    </w:tc>
                  </w:tr>
                  <w:tr w:rsidR="00117928" w:rsidRPr="0011792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בתוספת השלישית לפקודה, בלוח א/ בתקנה 6, במקום המלים "לא יותר מחמשים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מיל" יבואו המלים "לא יותר מלירה אחת'.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השלישית</w:t>
                        </w:r>
                      </w:p>
                    </w:tc>
                  </w:tr>
                  <w:tr w:rsidR="00117928" w:rsidRPr="0011792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בטלים -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פרט 35 לתוספת לפקודת מס הבולים 1 :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(3) לסעיף 39 לפקודת ההקדשות לצרכי צדקה   2.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17928" w:rsidRP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117928" w:rsidRPr="0011792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אם תשלומה של אגרה המשתלמת לרשם נדחה על פי חוק לפני יום תחילת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זה, תרשום החברה החייבת בתשלומה בפנקס המשכנתאות שלה את סכום</w:t>
                        </w:r>
                      </w:p>
                      <w:p w:rsid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שטרם שולם תוך חדשיים מאותו יום.</w:t>
                        </w:r>
                      </w:p>
                      <w:p w:rsidR="00117928" w:rsidRPr="00117928" w:rsidRDefault="001179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לשנת 1953 לא תשולם אגרה שנתית כאמור בסעיף 243א לפקודה.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17928" w:rsidRPr="00117928" w:rsidRDefault="001179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117928" w:rsidRDefault="001179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46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4C1C54-A410-43AC-A249-430B6E07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467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B299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179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2008-04-06T18:38:00Z</dcterms:created>
  <dcterms:modified xsi:type="dcterms:W3CDTF">2008-04-06T18:38:00Z</dcterms:modified>
</cp:coreProperties>
</file>