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D47C8" w:rsidRDefault="001D47C8">
      <w:pPr>
        <w:rPr>
          <w:rtl/>
        </w:rPr>
      </w:pPr>
    </w:p>
    <w:p w:rsidR="001D47C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878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8789" inset="0,0,0,0">
              <w:txbxContent>
                <w:p w:rsidR="001D47C8" w:rsidRDefault="001D47C8">
                  <w:r>
                    <w:rPr>
                      <w:rtl/>
                    </w:rPr>
                    <w:t>22                                           ספר החוקים 324                   כ"א בטבת התשכ"א 09.01.1961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8790" o:spid="_x0000_s1026" type="#_x0000_t202" style="position:absolute;left:0;text-align:left;margin-left:77.2pt;margin-top:644.95pt;width:388.3pt;height:97.4pt;z-index:6;mso-position-horizontal-relative:page;mso-position-vertical-relative:page" stroked="f">
            <v:textbox style="mso-next-textbox:#_x0000_s8790" inset="0,0,0,0">
              <w:txbxContent>
                <w:p w:rsidR="001D47C8" w:rsidRDefault="001D47C8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ביוט ט''ז בטבת תשכ''א (4 בינואר 1961); הצעת החוק ודברי הסבר נתפרסמו בה"ח 441 ,תשכ"א, עמ' 48.</w:t>
                  </w:r>
                </w:p>
                <w:p w:rsidR="001D47C8" w:rsidRDefault="001D47C8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1 חוקי א"י, כרך א', פרק כ"ב, עמ' 155; ע"ר תש''ט, תוס' א' מס' 48, עמ'168 ; ס"ח 58, תש''י, עמ' 316; ס"ח 79,</w:t>
                  </w:r>
                </w:p>
                <w:p w:rsidR="001D47C8" w:rsidRDefault="001D47C8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תשי"א, עמ' 225; ס"ח 111/ תשי"ב, עמ' 357; ס"ח 124, תשי"ג, עמ' 95; ס"ח 139, תשי"ד, עמ' .38</w:t>
                  </w:r>
                </w:p>
                <w:p w:rsidR="001D47C8" w:rsidRPr="001D47C8" w:rsidRDefault="001D47C8">
                  <w:pPr>
                    <w:pStyle w:val="OCRStyle1"/>
                    <w:ind w:left="4212"/>
                  </w:pPr>
                  <w:r>
                    <w:rPr>
                      <w:rtl/>
                    </w:rPr>
                    <w:t>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8791" o:spid="_x0000_s1027" type="#_x0000_t202" style="position:absolute;left:0;text-align:left;margin-left:110.5pt;margin-top:582.8pt;width:81.95pt;height:37.4pt;z-index:5;mso-position-horizontal-relative:page;mso-position-vertical-relative:page" stroked="f">
            <v:textbox style="mso-next-textbox:#_x0000_s8791" inset="0,0,0,0">
              <w:txbxContent>
                <w:p w:rsidR="001D47C8" w:rsidRDefault="001D47C8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1D47C8" w:rsidRDefault="001D47C8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8792" o:spid="_x0000_s1028" type="#_x0000_t202" style="position:absolute;left:0;text-align:left;margin-left:225.7pt;margin-top:583.6pt;width:103.15pt;height:41pt;z-index:4;mso-position-horizontal-relative:page;mso-position-vertical-relative:page" stroked="f">
            <v:textbox style="mso-next-textbox:#_x0000_s8792" inset="0,0,0,0">
              <w:txbxContent>
                <w:p w:rsidR="001D47C8" w:rsidRDefault="001D47C8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1D47C8" w:rsidRDefault="001D47C8">
                  <w:pPr>
                    <w:pStyle w:val="OCRStyle1"/>
                    <w:ind w:left="51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793" o:spid="_x0000_s1029" type="#_x0000_t202" style="position:absolute;left:0;text-align:left;margin-left:376.8pt;margin-top:606.75pt;width:99pt;height:36.65pt;z-index:3;mso-position-horizontal-relative:page;mso-position-vertical-relative:page" stroked="f">
            <v:textbox style="mso-next-textbox:#_x0000_s8793" inset="0,0,0,0">
              <w:txbxContent>
                <w:p w:rsidR="001D47C8" w:rsidRDefault="001D47C8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1D47C8" w:rsidRDefault="001D47C8">
                  <w:pPr>
                    <w:pStyle w:val="OCRStyle1"/>
                    <w:ind w:left="49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794" o:spid="_x0000_s1030" type="#_x0000_t202" style="position:absolute;left:0;text-align:left;margin-left:78pt;margin-top:538.45pt;width:470.25pt;height:33.25pt;z-index:2;mso-position-horizontal-relative:page;mso-position-vertical-relative:page" stroked="f">
            <v:textbox style="mso-next-textbox:#_x0000_s879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4"/>
                    <w:gridCol w:w="1505"/>
                  </w:tblGrid>
                  <w:tr w:rsidR="001D47C8" w:rsidRPr="001D47C8">
                    <w:trPr>
                      <w:jc w:val="right"/>
                    </w:trPr>
                    <w:tc>
                      <w:tcPr>
                        <w:tcW w:w="4120" w:type="pct"/>
                      </w:tcPr>
                      <w:p w:rsidR="001D47C8" w:rsidRDefault="001D47C8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.בסעיף 243א לפקודת החברות 1, במקום "שלושים לירות" יבוא "חמישים לירות"</w:t>
                        </w:r>
                      </w:p>
                      <w:p w:rsidR="001D47C8" w:rsidRPr="001D47C8" w:rsidRDefault="001D47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"ושישים לירות" יבוא "ושישים וחמש לירות".</w:t>
                        </w:r>
                      </w:p>
                    </w:tc>
                    <w:tc>
                      <w:tcPr>
                        <w:tcW w:w="880" w:type="pct"/>
                      </w:tcPr>
                      <w:p w:rsidR="001D47C8" w:rsidRPr="001D47C8" w:rsidRDefault="001D47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243א</w:t>
                        </w:r>
                      </w:p>
                    </w:tc>
                  </w:tr>
                </w:tbl>
                <w:p w:rsidR="001D47C8" w:rsidRDefault="001D47C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795" o:spid="_x0000_s1031" type="#_x0000_t202" style="position:absolute;left:0;text-align:left;margin-left:125.75pt;margin-top:514.5pt;width:305.7pt;height:20.4pt;z-index:1;mso-position-horizontal-relative:page;mso-position-vertical-relative:page" stroked="f">
            <v:textbox style="mso-next-textbox:#_x0000_s8795" inset="0,0,0,0">
              <w:txbxContent>
                <w:p w:rsidR="001D47C8" w:rsidRPr="001D47C8" w:rsidRDefault="001D47C8">
                  <w:pPr>
                    <w:pStyle w:val="OCRStyle1"/>
                    <w:ind w:left="33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החברות (מס' 7), תשכ"א-1961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D47C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47C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14936BF-348C-4D2F-A9E8-50DB7F4CE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D47C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2008-04-06T19:37:00Z</dcterms:created>
  <dcterms:modified xsi:type="dcterms:W3CDTF">2008-04-06T19:37:00Z</dcterms:modified>
</cp:coreProperties>
</file>