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10D0" w:rsidRDefault="009610D0">
      <w:pPr>
        <w:rPr>
          <w:rtl/>
        </w:rPr>
      </w:pPr>
    </w:p>
    <w:p w:rsidR="009610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8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882" inset="0,0,0,0">
              <w:txbxContent>
                <w:p w:rsidR="006F4C79" w:rsidRDefault="006F4C79">
                  <w:r>
                    <w:rPr>
                      <w:rtl/>
                    </w:rPr>
                    <w:t>234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83" o:spid="_x0000_s1026" type="#_x0000_t202" style="position:absolute;left:0;text-align:left;margin-left:72.9pt;margin-top:685.4pt;width:417.8pt;height:106.5pt;z-index:3;mso-position-horizontal-relative:page;mso-position-vertical-relative:page" stroked="f">
            <v:textbox style="mso-next-textbox:#_x0000_s8883" inset="0,0,0,0">
              <w:txbxContent>
                <w:p w:rsidR="006F4C79" w:rsidRDefault="006F4C79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בסיון תשי"א (2 ביולי 1951).</w:t>
                  </w:r>
                </w:p>
                <w:p w:rsidR="006F4C79" w:rsidRDefault="006F4C79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74 מיום י"ג בניסן תשי"א (19.4.51), עמ' 110.</w:t>
                  </w:r>
                </w:p>
                <w:p w:rsidR="006F4C79" w:rsidRDefault="006F4C7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כ"ט בסיון תשי"א (3 ביולי 1951) :הצעת החוק ודברי הסבר נתפרסמו</w:t>
                  </w:r>
                </w:p>
                <w:p w:rsidR="006F4C79" w:rsidRDefault="006F4C79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72 מיום כ"ד באדר ב' תשי"א (1.4.51), עמ' 156.</w:t>
                  </w:r>
                </w:p>
                <w:p w:rsidR="006F4C79" w:rsidRPr="009610D0" w:rsidRDefault="006F4C79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1250 מיום 15.2.43, תוס' 1,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884" o:spid="_x0000_s1027" type="#_x0000_t202" style="position:absolute;left:0;text-align:left;margin-left:70.15pt;margin-top:510.95pt;width:513.8pt;height:163.15pt;z-index:2;mso-position-horizontal-relative:page;mso-position-vertical-relative:page" stroked="f">
            <v:textbox style="mso-next-textbox:#_x0000_s888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25"/>
                    <w:gridCol w:w="1216"/>
                  </w:tblGrid>
                  <w:tr w:rsidR="006F4C79" w:rsidRPr="009610D0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6F4C79" w:rsidRDefault="006F4C7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"החופשה" פירושו - חופשה שנתית המגיעה לעובד על פי חוק זה;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עבודה" פירושו - מפקח, כמשמעותו בפקודת מחלקת העבודה, 1943 2: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בשכר" פירושו - עובד שגמול עבודתו' כולו או הלקו, משתלם שלא על בסיס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חודש או תקופה ארוכה מזו :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חופשה" פירושו - קרן חופשה ששר העבודה הקימה או הסמיכה על פי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:</w:t>
                        </w:r>
                      </w:p>
                      <w:p w:rsidR="006F4C79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עבודה" פירושו - פרק זמן של שנים עשר חודש, שתחילתו אחד באפריל</w:t>
                        </w:r>
                      </w:p>
                      <w:p w:rsidR="006F4C79" w:rsidRPr="009610D0" w:rsidRDefault="006F4C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שנה, מיום 1 באפריל 1951 ואילך.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6F4C79" w:rsidRPr="009610D0" w:rsidRDefault="006F4C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6F4C79" w:rsidRDefault="006F4C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85" o:spid="_x0000_s1028" type="#_x0000_t202" style="position:absolute;left:0;text-align:left;margin-left:169.15pt;margin-top:460.05pt;width:254.65pt;height:43.35pt;z-index:1;mso-position-horizontal-relative:page;mso-position-vertical-relative:page" stroked="f">
            <v:textbox style="mso-next-textbox:#_x0000_s8885" inset="0,0,0,0">
              <w:txbxContent>
                <w:p w:rsidR="006F4C79" w:rsidRDefault="006F4C79">
                  <w:pPr>
                    <w:pStyle w:val="OCRStyle1"/>
                    <w:ind w:left="60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חופשה שנתית, תשי"א--1951 **</w:t>
                  </w:r>
                </w:p>
                <w:p w:rsidR="006F4C79" w:rsidRPr="009610D0" w:rsidRDefault="006F4C79">
                  <w:pPr>
                    <w:pStyle w:val="OCRStyle1"/>
                    <w:ind w:left="15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</w:p>
    <w:p w:rsidR="00A92F9D" w:rsidRDefault="00A92F9D">
      <w:pPr>
        <w:rPr>
          <w:rtl/>
        </w:rPr>
      </w:pPr>
      <w:r>
        <w:rPr>
          <w:rtl/>
        </w:rPr>
        <w:br w:type="page"/>
      </w:r>
    </w:p>
    <w:p w:rsidR="00A92F9D" w:rsidRDefault="00000000">
      <w:pPr>
        <w:rPr>
          <w:rtl/>
        </w:rPr>
      </w:pPr>
      <w:r>
        <w:pict>
          <v:shape id="_x0000_s8886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886" inset="0,0,0,0">
              <w:txbxContent>
                <w:p w:rsidR="006F4C79" w:rsidRDefault="006F4C79">
                  <w:r>
                    <w:rPr>
                      <w:rtl/>
                    </w:rPr>
                    <w:t>235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87" o:spid="_x0000_s1030" type="#_x0000_t202" style="position:absolute;left:0;text-align:left;margin-left:304.7pt;margin-top:739.25pt;width:272.05pt;height:61.95pt;z-index:7;mso-position-horizontal-relative:page;mso-position-vertical-relative:page" stroked="f">
            <v:textbox style="mso-next-textbox:#_x0000_s8887" inset="0,0,0,0">
              <w:txbxContent>
                <w:p w:rsidR="006F4C79" w:rsidRDefault="006F4C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888" o:spid="_x0000_s1031" type="#_x0000_t202" style="position:absolute;left:0;text-align:left;margin-left:63.15pt;margin-top:102.7pt;width:523.7pt;height:621.7pt;z-index:6;mso-position-horizontal-relative:page;mso-position-vertical-relative:page" stroked="f">
            <v:textbox style="mso-next-textbox:#_x0000_s8888" inset="0,0,0,0">
              <w:txbxContent>
                <w:tbl>
                  <w:tblPr>
                    <w:tblW w:w="4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4"/>
                    <w:gridCol w:w="7887"/>
                  </w:tblGrid>
                  <w:tr w:rsidR="006F4C79" w:rsidRPr="00A92F9D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6F4C79" w:rsidRPr="00A92F9D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לחופשה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6F4C79" w:rsidRPr="00A92F9D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עובד זכאי לחופשה שתינתן לפי הוראות חוק זה.</w:t>
                        </w:r>
                      </w:p>
                    </w:tc>
                  </w:tr>
                  <w:tr w:rsidR="006F4C79" w:rsidRPr="00A92F9D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6F4C79" w:rsidRPr="00A92F9D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אורך החופשה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6F4C79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(א) אורך החופשה הוא 14 יום לכל שנת עבודה אצל מעביד אחד או במקום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אחד ; אך שר העבודה רשאי לקבוע, בתקנות, לעבודה מסויימת חופשה ארוכה מלה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צורך בכך מטעמים שבבריאות העובד או שבנסיבות העבודה,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הקשר המשפטי שבין העובד ובין המעביד קיים כל שנת העבודה, והעובד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עבד באותה שנה —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לפחות 200 ימים — יהיה מספר ימי החופשה כאמור בסעיף קטן (א) ;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פחות מ-200 ימים — יהיה מספר ימי החופשה חלק יחסי ממספר הימים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סעיף קטן (א), כיחס מספר ימי העבודה בפועל אל המספר 200 ;חלק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יום חופשה לא יובא במנין.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הקשר המשפטי שבין העובד ובין המעביד קיים בחלק משנת העבודה,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והעובד עבד בתוך אותו חלק שנה —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לפחות 240 ימים — יהיה מספר ימי החופשה כאמור בסעיף קטן (א) ?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פחות מ-240 ימים — יהיה מספר ימי החופשה חלק יחסי ממספר הימים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סעיף קטן (א), כיחס מספר ימי העבודה בפועל אל המספר 240; חלק</w:t>
                        </w:r>
                      </w:p>
                      <w:p w:rsidR="006F4C79" w:rsidRPr="00A92F9D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יום חופשה לא יובא במנין.</w:t>
                        </w:r>
                      </w:p>
                    </w:tc>
                  </w:tr>
                  <w:tr w:rsidR="006F4C79" w:rsidRPr="00A92F9D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6F4C79" w:rsidRPr="00A92F9D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זמני בשכר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6F4C79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סעיף 3 אינו חל על עובד בשכר שעבד פחות מ-75 ימים רצופים, אצל מעביד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במקום עבודה אחד, בין בשנת עבודה אחת ובין בשתי שנות עבודה רצופות. לעובד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תשולם תמורת חופשה, כמפורש בפרק השלישי.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רואים ימי עבודה כרצופים, אפילו הלה הפסקה בעבודה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—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מילואים לפי חוק שירות בטחון, תש״ט—1949 1;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המנוחה השבועית או חג שאין עובדים בהם, אם על פי חוק ואם על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הסכם או נוהג׳ וכן אחד במאי;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חופשה על פי חוק זה וכל חופשה או פגרה שניתנה לעובד על פי חוק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בהסכמת המעביד, בין בשכר ובין שלא בשכר;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שביתה או השבתה;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תאונה או מחלה;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ימי אבל במשפחה שמטעמי דת או נוהג לא עבד בהם העובד;</w:t>
                        </w:r>
                      </w:p>
                      <w:p w:rsidR="006F4C79" w:rsidRPr="00A92F9D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הפסקה ארעית ללא הפסקת יחסי עובד ומעביד.</w:t>
                        </w:r>
                      </w:p>
                    </w:tc>
                  </w:tr>
                  <w:tr w:rsidR="006F4C79" w:rsidRPr="00A92F9D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6F4C79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ימי</w:t>
                        </w:r>
                      </w:p>
                      <w:p w:rsidR="006F4C79" w:rsidRPr="00A92F9D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החופשה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6F4C79" w:rsidRDefault="006F4C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.(א) ואלה הימים שלא יובאו במנין ימי החופשה: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הימים בהם שירת העובד שירות מילואים לפי חוק שירות בטחון/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תש״ט—1949 ?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ימי חג שאין עובדים בהם, אם על פי חוק ואם על פי הסכם או נוהג —</w:t>
                        </w:r>
                      </w:p>
                      <w:p w:rsidR="006F4C79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ימי המנוחה השבועית ?</w:t>
                        </w:r>
                      </w:p>
                      <w:p w:rsidR="006F4C79" w:rsidRPr="00A92F9D" w:rsidRDefault="006F4C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ימי חופשת לידה ?</w:t>
                        </w:r>
                      </w:p>
                    </w:tc>
                  </w:tr>
                </w:tbl>
                <w:p w:rsidR="006F4C79" w:rsidRDefault="006F4C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889" o:spid="_x0000_s1032" type="#_x0000_t202" style="position:absolute;left:0;text-align:left;margin-left:297.4pt;margin-top:82.3pt;width:152.65pt;height:17.6pt;z-index:5;mso-position-horizontal-relative:page;mso-position-vertical-relative:page" stroked="f">
            <v:textbox style="mso-next-textbox:#_x0000_s8889" inset="0,0,0,0">
              <w:txbxContent>
                <w:p w:rsidR="006F4C79" w:rsidRPr="00A92F9D" w:rsidRDefault="006F4C79">
                  <w:pPr>
                    <w:pStyle w:val="OCRStyle2"/>
                    <w:ind w:left="6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החופשה</w:t>
                  </w:r>
                </w:p>
              </w:txbxContent>
            </v:textbox>
            <w10:wrap anchorx="page" anchory="page"/>
          </v:shape>
        </w:pict>
      </w:r>
    </w:p>
    <w:p w:rsidR="00E532B1" w:rsidRDefault="00E532B1">
      <w:pPr>
        <w:rPr>
          <w:rtl/>
        </w:rPr>
      </w:pPr>
      <w:r>
        <w:rPr>
          <w:rtl/>
        </w:rPr>
        <w:br w:type="page"/>
      </w:r>
    </w:p>
    <w:p w:rsidR="00E532B1" w:rsidRDefault="00000000">
      <w:pPr>
        <w:rPr>
          <w:rtl/>
        </w:rPr>
      </w:pPr>
      <w:r>
        <w:pict>
          <v:shape id="_x0000_s889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8890" inset="0,0,0,0">
              <w:txbxContent>
                <w:p w:rsidR="006F4C79" w:rsidRDefault="006F4C79">
                  <w:r>
                    <w:rPr>
                      <w:rtl/>
                    </w:rPr>
                    <w:t>236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91" o:spid="_x0000_s1034" type="#_x0000_t202" style="position:absolute;left:0;text-align:left;margin-left:75.9pt;margin-top:769.95pt;width:216.4pt;height:21.2pt;z-index:10;mso-position-horizontal-relative:page;mso-position-vertical-relative:page" stroked="f">
            <v:textbox style="mso-next-textbox:#_x0000_s8891" inset="0,0,0,0">
              <w:txbxContent>
                <w:p w:rsidR="006F4C79" w:rsidRDefault="006F4C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892" o:spid="_x0000_s1035" type="#_x0000_t202" style="position:absolute;left:0;text-align:left;margin-left:77.7pt;margin-top:67.25pt;width:505.7pt;height:697.15pt;z-index:9;mso-position-horizontal-relative:page;mso-position-vertical-relative:page" stroked="f">
            <v:textbox style="mso-next-textbox:#_x0000_s889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4"/>
                    <w:gridCol w:w="1591"/>
                  </w:tblGrid>
                  <w:tr w:rsidR="006F4C79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הימים שבהם אין העובד מסוגל לעבוד מחמת תאונה או מחלה ;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ימי אבל במשפחה, שמטעמי דת או נוהג אין העובד עובד בהם ;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ימי שביתה או השבתה;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ימי הודעה מוקדמת לפיטורים׳ אלא אם עלו על ארבעה עשר, ובמידה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חלו ימים מן האמורים בסעיף קטן (א) בימי החופשה, יראו את החופשה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כנפסקת לאותם הימים, ויש להשלימה ככל האפשר תוך אותה שנת עבודה.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F4C79" w:rsidRPr="00E532B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החופשה תינתן בחודש האחרון של שנת העבודה שבעדה היא ניתנת, או במשך שנת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שלאחריה,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Pr="00E532B1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החופשה</w:t>
                        </w:r>
                      </w:p>
                    </w:tc>
                  </w:tr>
                  <w:tr w:rsidR="006F4C79" w:rsidRPr="00E532B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1* (א) אין החופשה ניתנת לצבירה; ואולם רשאי העובד, בהסכמת המעביד, לקחת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שבעה ימי חופשה לפחות ולצרף את היתרה לחופשה שתינתן בשתי שנות העבודה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הבאות.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רשאי, בתקנות, לאסור צבירת חופשה אם לדעתו בריאות העובד</w:t>
                        </w:r>
                      </w:p>
                      <w:p w:rsidR="006F4C79" w:rsidRPr="00E532B1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הנסיבות בהן העבודה נעשית מחייבים כי כל החופשה תינתן לעובד מדי שנה בשנה.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Pr="00E532B1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צבירת חופשה</w:t>
                        </w:r>
                      </w:p>
                    </w:tc>
                  </w:tr>
                  <w:tr w:rsidR="006F4C79" w:rsidRPr="00E532B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.החופשה תהיה רצופה׳ אלא שבהסכמת העובד והמעביד ובאישור ועד העובדים</w:t>
                        </w:r>
                      </w:p>
                      <w:p w:rsidR="006F4C79" w:rsidRPr="00E532B1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במקום, אם ישנו, אפשר לחלקה, ובלבד, שפרק אחד ממנה יהיה לפחות שבעה ימים.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Pr="00E532B1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החופשה</w:t>
                        </w:r>
                      </w:p>
                    </w:tc>
                  </w:tr>
                  <w:tr w:rsidR="006F4C79" w:rsidRPr="00E532B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תאריך תחילת החופשה ייקבע לפחות ארבעה עשר יום מראש, ומשנקבע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התאריך, ירשום אותו המעביד בפנקס המתנהל על פי סעיף 26, אם הוא חייב לנהל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כזה.</w:t>
                        </w:r>
                      </w:p>
                      <w:p w:rsidR="006F4C79" w:rsidRPr="00E532B1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על חלקי חופשה של פחות משבעה ימים.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Pr="00E532B1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החופשה</w:t>
                        </w:r>
                      </w:p>
                    </w:tc>
                  </w:tr>
                  <w:tr w:rsidR="006F4C79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Pr="00E532B1" w:rsidRDefault="006F4C79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שלישי: תשלומים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F4C79" w:rsidRPr="00E532B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 .(א) המעביד חייב לשלם לעובד בעד ימי החופשה דמי חופשה בסכום השווה לשכרו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הרגיל.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השכר הרגיל לענין סעיף זה הוא 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שגמול עבודתו, כולו או חלקו, משתלם על בסיס של חודש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תקופה ארוכה מזו — שכר העבודה שהעובד היה מקבל בעד אותו פרק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אילו לא יצא לחופשה והוסיף לעבוד;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 בשכר — שכר העבודה היומי הממוצע כפול במספר ימי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החופשה ? שכר העבודה היומי הממוצע הוא הסכום היוצא מחילוק שכר רבע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לחופשה למספר תשעים ; היו ברבע השנה כאמור חדשי עבודה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לא-מלאה׳ יחושב השכר היומי הממוצע לפי רבע השנה של העבודה המלאה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שבשנים עשר החדשים שקדמו לחופשה, הכל לפי בחירת העובד.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שכר עבודה לענין סעיף קטן (ב) הוא כל תמורה, בכסף או בשווה כסף, המש-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תלמת לעובד על ידי המעביד בעד שעות העבודה הרגילות; סכום המשתלם לעובד לכיסוי</w:t>
                        </w:r>
                      </w:p>
                      <w:p w:rsidR="006F4C79" w:rsidRPr="00E532B1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שאינן קיימות בעת החופשה, אין רואים אותו כחלק משכר העבודה.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Pr="00E532B1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חופשה</w:t>
                        </w:r>
                      </w:p>
                    </w:tc>
                  </w:tr>
                  <w:tr w:rsidR="006F4C79" w:rsidRPr="00E532B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6F4C79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דמי החופשה ישולמו לכל המאוחר ביום שבו היו משלמים לעובד את שכרו, אילו</w:t>
                        </w:r>
                      </w:p>
                      <w:p w:rsidR="006F4C79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יצא לחופשה והוסיף לעבוד; אך אם העובד יוצא לחופשה של שבעה ימים לפחות, ודרש</w:t>
                        </w:r>
                      </w:p>
                      <w:p w:rsidR="006F4C79" w:rsidRPr="00E532B1" w:rsidRDefault="006F4C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להקדים את תשלום דמי החופשה — ישולמו לכל המאוחר שני ימים לפני תחילת החופשה.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6F4C79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לתשלום</w:t>
                        </w:r>
                      </w:p>
                      <w:p w:rsidR="006F4C79" w:rsidRPr="00E532B1" w:rsidRDefault="006F4C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החופשה</w:t>
                        </w:r>
                      </w:p>
                    </w:tc>
                  </w:tr>
                </w:tbl>
                <w:p w:rsidR="006F4C79" w:rsidRDefault="006F4C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097C" w:rsidRDefault="0033097C">
      <w:pPr>
        <w:rPr>
          <w:rtl/>
        </w:rPr>
      </w:pPr>
      <w:r>
        <w:rPr>
          <w:rtl/>
        </w:rPr>
        <w:br w:type="page"/>
      </w:r>
    </w:p>
    <w:p w:rsidR="0033097C" w:rsidRDefault="00000000">
      <w:pPr>
        <w:rPr>
          <w:rtl/>
        </w:rPr>
      </w:pPr>
      <w:r>
        <w:pict>
          <v:shape id="_x0000_s889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893" inset="0,0,0,0">
              <w:txbxContent>
                <w:p w:rsidR="006F4C79" w:rsidRDefault="006F4C79">
                  <w:r>
                    <w:rPr>
                      <w:rtl/>
                    </w:rPr>
                    <w:t>237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94" o:spid="_x0000_s1037" type="#_x0000_t202" style="position:absolute;left:0;text-align:left;margin-left:366.65pt;margin-top:772.05pt;width:186.9pt;height:16.65pt;z-index:13;mso-position-horizontal-relative:page;mso-position-vertical-relative:page" stroked="f">
            <v:textbox style="mso-next-textbox:#_x0000_s8894" inset="0,0,0,0">
              <w:txbxContent>
                <w:p w:rsidR="006F4C79" w:rsidRDefault="006F4C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895" o:spid="_x0000_s1038" type="#_x0000_t202" style="position:absolute;left:0;text-align:left;margin-left:80.75pt;margin-top:71.75pt;width:483.9pt;height:692pt;z-index:12;mso-position-horizontal-relative:page;mso-position-vertical-relative:page" stroked="f">
            <v:textbox style="mso-next-textbox:#_x0000_s889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8"/>
                    <w:gridCol w:w="7601"/>
                  </w:tblGrid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איבוד ולזכות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לדמי חופשה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עובד לא יעבוד בשכר בימי חופשתו/ ואם עבד עבודה סדירה בשכר, איבד את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לדמי חופשה; ואם כבר שולמו׳ רשאי המעביד לנכותם משכר העבודה שישולם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לעובד, או לגבותם בכל דרך בה גובים חוב אזרחי,</w:t>
                        </w:r>
                      </w:p>
                    </w:tc>
                  </w:tr>
                  <w:tr w:rsidR="006F4C79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חופשה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חדל עובד לעבוד לפני שניתנה לו החופשה המגיעה לו עד ליום שבו חדל לעבוד,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המעביד פדיון חופשה בסכום השווה לדמי החופשה שהיו משתלמים לעובד אילו יצא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לחופשה ביום שבו חדל לעבוד.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השכר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הרגיל, וחילוקי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דעות ברבר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שר העבודה רשאי לקבוע, בתקנות׳ הוראות משלימות בדבר חישוב השכר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לענין סעיף .10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התעוררו חילוקי דעות בדבר דרך חישובם של דמי החופשה, או של פדיון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החופשה׳ או בקשר לסעיף 12׳ יכריע שר העבודה הכרעה סופית. שר העבודה רשאי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לאחר את סמכויותיו לפי סעיף קטן זה; הודעה על העברת סמכויות תפורסם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תמורת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החופשה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עובד בשכר שעבד אצל מעביד אחד׳ או במקום עבודה אחה לפחות יום אחד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פחות מ-75 ימים רצופים כאמור בסעיף 4, בין בשנת עבודה אחת ובין בשתי שנות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רצופות׳ ישלם בעדו המעביד תמורת חופשה 4% לפחות משכר העבודה.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תמורת החופשה תשולם לקרן החופשה של ענף העבודה שבו עבד העובד או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אחרת שתיקבע בתקנות; תמורת חופשה המשתלמת לקרן חופשה, חייב המעביד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לשלמה לכל המאוחר תוך תשעה ימים מיום שבו חדל העובד לעבוד.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תמורת החופשה ששולמה לקרן חופשה תימסר לעובד לפי הוראות תקנון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הקרן, ותמורת החופשה ששולמה בדרך אחרת תימסר לעובד בדרך שתיקבע בתקנות.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לתבוע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תמורת חופשה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תמורת חופשה שמעביד חייב לשלמה׳ יראוה כחוב המגיע ממנו לקרן החופשה או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שיש לשלמה בהתאם לתקנות.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התשלומים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דמי חופשה׳ פדיון חופשה ותמורת חופשה, דינם לכל דבר כדין שכר עבודה.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9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רביעי: קרנות חופשה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הקמה או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שר העבודה רשאי להקים קרן חופשה, וכן רשאי הוא להסמיך קרן חופשה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שימצא לנכון, אם נוכח כי יש בה ערובה מספקת לשימוש יעיל בתמורת החופשה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לנופש ולהבראה.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יקים ולא יסמיך שר העבודה יותר מקרן חופשה אחת לענף עבודה אחד.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קרן החופשה תתנהל על ידי העובדים כפי שייקבע בתקנות.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קרן חופשה תהיה נתונה לפיקוח שר העבודה, בהתאם לתקנות.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מאוגר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קרן חופשה היא גוף מאוגד, ורשאית היא להתקשר בחוזים ולהיות צד בכל הליך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ובכל משא ומתן אחר.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התקנון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שר העבודה יקבע תקנון לדוגמה לקרנות חופשה ואותו תקנון, בשינויים שיאושרו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 יהיה לתקנון של קרן חופשה, והקרן תפעל לפיו ; התקנון לדוגמה יפורסם ברשומות.</w:t>
                        </w:r>
                      </w:p>
                    </w:tc>
                  </w:tr>
                  <w:tr w:rsidR="006F4C79" w:rsidRPr="0033097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F4C79" w:rsidRPr="0033097C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הפעולח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F4C79" w:rsidRDefault="006F4C7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שר העבודה רשאי לקבוע בתקנות הוראות בדבר דרך יסודה של קרן חופשה, דרך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פעולתה, הנהלת חשבונותיה, הגשת דינים וחשבונות ופרסומם, דרכי הפיקוח עליה, ואופן</w:t>
                        </w:r>
                      </w:p>
                      <w:p w:rsidR="006F4C79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כספים והשימוש בעודפים לשם נופש והבראה׳ וכן בדבר הקמתן של ועדות בקורת,</w:t>
                        </w:r>
                      </w:p>
                      <w:p w:rsidR="006F4C79" w:rsidRPr="0033097C" w:rsidRDefault="006F4C7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הרכבן ודרכי פעולתן.</w:t>
                        </w:r>
                      </w:p>
                    </w:tc>
                  </w:tr>
                </w:tbl>
                <w:p w:rsidR="006F4C79" w:rsidRDefault="006F4C7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57C4D" w:rsidRDefault="00E57C4D">
      <w:pPr>
        <w:rPr>
          <w:rtl/>
        </w:rPr>
      </w:pPr>
      <w:r>
        <w:rPr>
          <w:rtl/>
        </w:rPr>
        <w:br w:type="page"/>
      </w:r>
    </w:p>
    <w:p w:rsidR="00E57C4D" w:rsidRDefault="00000000">
      <w:pPr>
        <w:rPr>
          <w:rtl/>
        </w:rPr>
      </w:pPr>
      <w:r>
        <w:pict>
          <v:shape id="_x0000_s8896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896" inset="0,0,0,0">
              <w:txbxContent>
                <w:p w:rsidR="006F4C79" w:rsidRDefault="006F4C79">
                  <w:r>
                    <w:rPr>
                      <w:rtl/>
                    </w:rPr>
                    <w:t>238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97" o:spid="_x0000_s1040" type="#_x0000_t202" style="position:absolute;left:0;text-align:left;margin-left:69.3pt;margin-top:735pt;width:414.6pt;height:63.95pt;z-index:16;mso-position-horizontal-relative:page;mso-position-vertical-relative:page" stroked="f">
            <v:textbox style="mso-next-textbox:#_x0000_s8897" inset="0,0,0,0">
              <w:txbxContent>
                <w:p w:rsidR="006F4C79" w:rsidRDefault="006F4C79">
                  <w:pPr>
                    <w:pStyle w:val="OCRStyle5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מס' 1250 מיום 15.2.43, תוס' 1, עטי 1.</w:t>
                  </w:r>
                </w:p>
                <w:p w:rsidR="006F4C79" w:rsidRPr="00E57C4D" w:rsidRDefault="006F4C79">
                  <w:pPr>
                    <w:pStyle w:val="OCRStyle5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א״י, כרד א/ פרק ל״ד, עמ׳ .439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8898" o:spid="_x0000_s1041" type="#_x0000_t202" style="position:absolute;left:0;text-align:left;margin-left:85.1pt;margin-top:63.4pt;width:491.25pt;height:668.85pt;z-index:15;mso-position-horizontal-relative:page;mso-position-vertical-relative:page" stroked="f">
            <v:textbox style="mso-next-textbox:#_x0000_s889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2"/>
                    <w:gridCol w:w="1440"/>
                  </w:tblGrid>
                  <w:tr w:rsidR="006F4C79" w:rsidRPr="00E57C4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שר העבודה רשאי לבטל את הסמכתה של קרן חופשה, או לפרק קרן חופשה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על ידיו, בכל אחד משלושה אלה: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הקרן מקיימת את התנאים שנקבעו להסמכתה;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הקרן ממלאה אחרי תקנות שהותקנו לפי חוק זה ;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הביטול או הפירוק רצוי׳ לדעת שר העבודה, לטובת האנשים שלהם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תמורת חופשה.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ביטל שר העבודה את הסמכתה של קרן חופשה, או פירק קרן חופשה, יודיע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למי ובאיזה תנאים יעברו כספי הקרן. ניתן הצו, יוקנו כספי הקרן למי שהועברו אליו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הצו, ולאיש זולתו לא תהיה שליטה עליהם.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הסמכה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פירוק</w:t>
                        </w:r>
                      </w:p>
                    </w:tc>
                  </w:tr>
                  <w:tr w:rsidR="006F4C79" w:rsidRPr="00E57C4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הודעה על הקמת קרן חופשה או על הסמכתה״ וכן,הודעה על פירוק קרן חופשה או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ביטול הסמכה, תפורסם ברשומות.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Pr="00E57C4D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הודעות</w:t>
                        </w:r>
                      </w:p>
                    </w:tc>
                  </w:tr>
                  <w:tr w:rsidR="006F4C79" w:rsidRPr="00E57C4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(א) שר העבודה ימנה אדם להיות רושם קרנות חופשה; הודעה על המינוי תפורסם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להעביר לרושם קרנות החופשה את הסמכויות הנתונות לו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פרק זה, חוץ מהסמכויות להתקין תקנות, לפרק קרן חופשה או לבטל את הסמכתה;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העברת סמכויות תפורסם ברשומות.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רושם קרנות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cs/>
                          </w:rPr>
                          <w:t>‎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>חופשה</w:t>
                        </w:r>
                      </w:p>
                    </w:tc>
                  </w:tr>
                  <w:tr w:rsidR="006F4C7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חמישי: ביצוע וענשים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F4C79" w:rsidRPr="00E57C4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.(א) מעביד חייב לנהל פנקס חופשה שבו יירשמו ביחס לכל עובד הפרטים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יקבע, בהודעה שתפורסם ברשומות, את סוגי המעבידים שעליהם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סעיף זה.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בהודעה על פי סעיף קטן (ב) רשאי שר העבודה לקבוע שפנקס החופשה יהיה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מפנקס אחר שהמעביד חייב לנהלו על פי חוק ששר העבודה ממונה על ביצועו.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Pr="00E57C4D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חופשה</w:t>
                        </w:r>
                      </w:p>
                    </w:tc>
                  </w:tr>
                  <w:tr w:rsidR="006F4C79" w:rsidRPr="00E57C4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סמכויותיו של מפקח עבודה, ביחס לכל מקום שיש לו יסוד להניח כי עובד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עובד, הן בסמכויותיו של מפקח לפי סעיף 10 (1) לפקודת מחלקת העבודה, 1943 1.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עבודה רשאי לחקור, בכל ענין הנוגע לחוק זה, כל אדם הנמצא במקום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בא מפקח העבודה בתוקף סמכויותיו לפי סעיף קטן (א); אך לא יידרש אדם ליתן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תשובה או עדות העלולה לגלגל עליו אשמה פלילית.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 רשאי לרשום בפרוטוקול את תשובותיו והודעותיו של הנחקר.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פרוטוקול שנרשם בהתאם לסעיף קטן (ב) כדין הודעה שנרשמה בהתאם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לפקודת הפרוצדורה הפלילית (עדות)2, והסעיפים 3 ו-4 לאותה פקודה חלים עליו.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עבורה</w:t>
                        </w:r>
                      </w:p>
                    </w:tc>
                  </w:tr>
                  <w:tr w:rsidR="006F4C79" w:rsidRPr="00E57C4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מעביד שעבר אחת העבירות האלה —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נתן לעובדו חופשה לפי חוק זה;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שילם, בלי צידוק מספיק ותוך זמן המתקבל על הדעת, דמי חופשה,</w:t>
                        </w:r>
                      </w:p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חופשה או תמורת חופשה לפי חוק זה,</w:t>
                        </w:r>
                      </w:p>
                      <w:p w:rsidR="006F4C79" w:rsidRPr="00E57C4D" w:rsidRDefault="006F4C7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קנס עד חמישים לירות ביחס לכל עובד שלגביו נעברה העבירה.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F4C79" w:rsidRPr="00E57C4D" w:rsidRDefault="006F4C7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וענשים</w:t>
                        </w:r>
                      </w:p>
                    </w:tc>
                  </w:tr>
                  <w:tr w:rsidR="006F4C7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6F4C79" w:rsidRDefault="006F4C7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F4C79" w:rsidRDefault="006F4C7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26156" w:rsidRDefault="00F26156">
      <w:pPr>
        <w:rPr>
          <w:rtl/>
        </w:rPr>
      </w:pPr>
      <w:r>
        <w:rPr>
          <w:rtl/>
        </w:rPr>
        <w:br w:type="page"/>
      </w:r>
    </w:p>
    <w:p w:rsidR="00F26156" w:rsidRDefault="00000000">
      <w:pPr>
        <w:rPr>
          <w:rtl/>
        </w:rPr>
      </w:pPr>
      <w:r>
        <w:pict>
          <v:shape id="_x0000_s8899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8899" inset="0,0,0,0">
              <w:txbxContent>
                <w:p w:rsidR="006F4C79" w:rsidRDefault="006F4C79">
                  <w:r>
                    <w:rPr>
                      <w:rtl/>
                    </w:rPr>
                    <w:t>239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0" o:spid="_x0000_s1043" type="#_x0000_t202" style="position:absolute;left:0;text-align:left;margin-left:296.25pt;margin-top:747.75pt;width:265.3pt;height:47.9pt;z-index:19;mso-position-horizontal-relative:page;mso-position-vertical-relative:page" stroked="f">
            <v:textbox style="mso-next-textbox:#_x0000_s8900" inset="0,0,0,0">
              <w:txbxContent>
                <w:p w:rsidR="006F4C79" w:rsidRPr="00F26156" w:rsidRDefault="006F4C79">
                  <w:pPr>
                    <w:pStyle w:val="OCRStyle6"/>
                    <w:ind w:left="7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ע״ר מס׳ 2 מיום י״ב באייר תש״ח (21.5.48), תוס' א/ עמ׳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1" o:spid="_x0000_s1044" type="#_x0000_t202" style="position:absolute;left:0;text-align:left;margin-left:82.6pt;margin-top:71.75pt;width:476.2pt;height:675pt;z-index:18;mso-position-horizontal-relative:page;mso-position-vertical-relative:page" stroked="f">
            <v:textbox style="mso-next-textbox:#_x0000_s890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7535"/>
                  </w:tblGrid>
                  <w:tr w:rsidR="006F4C79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1" w:type="pct"/>
                      </w:tcPr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שעבר אחת העבירות האלה —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למפקח עבודה להשתמש בסמכויותיו ;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להשיב למפקח עבודה על שאלה שהוא חייב להשיב עליה ;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ניהל פנקס חופשה לפי סעיף 26;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רשם את הפרטים שיש לרשמם בפנקס חופשה או רשם פרטים לא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נכונים או לא מלאים ;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 על תקנות שהתקין שר העבודה על פי חוק זה,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קנם עד חמישים לירות.</w:t>
                        </w:r>
                      </w:p>
                    </w:tc>
                  </w:tr>
                  <w:tr w:rsidR="006F4C79" w:rsidRPr="00F26156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ש5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הנהלה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מנהלים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חברה, אגודה שיתופית או כל חבר אנשים אחר שלא נתן לעובד חופשה לפי חוק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שלא שילם, בלי צידוק מספיק ותוך זמן המתקבל על הדעת׳ דמי חופשה, פדיון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חופשה או תמורת חופשה, רואים כאשם לעבירה גם כל חבר הנהלה, מנהל או פקיד של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 אנשים, ואפשר להביאו לדין ולהענישו כאילו עבר הוא את העבירה, אם לא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אחד משני אלה: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שהעבירה נעברה שלא בידיעתו;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שנקט כל האמצעים הנאותים כדי להבטיח שהוראות חוק זה בקשר לעבירה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הנידונה יקוימו.</w:t>
                        </w:r>
                      </w:p>
                    </w:tc>
                  </w:tr>
                  <w:tr w:rsidR="006F4C79" w:rsidRPr="00F26156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Pr="00F26156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תשלום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.(א) במשפט שבו נאשם אדם בעבירה על פי סעיף 28 (א) (1), הזכות בידי העובד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ולחקור עדים, ורשאי בית המשפט, לפי בקשת העובד, לחייב את הנאשם לשלם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סכום השווה לדמי חופשה שהיו משתלמים לו אילו ניתנה החופשה בסוף שנת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שאחרי שנת העבודה שבעדה הגיעה החופשה.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במשפט שבו נאשם אדם בעבירה על פי סעיף 28 (א) (2), הזכות בידי העובד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מי שיש לשלם לו את תמורת החופשה, הכל לפי הענין, לטעון ולחקור עדים,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בית המשפט, לפי בקשת העובד או לפי בקשת מי שיש לשלם לו את תמורת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החופשה, לחייב את הנאשם לשלם את דמי החופשה, פדיון החופשה או את תמורת החופשה*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היה חייב לשלם ולא עשה כן.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בית המשפט המחייבת את הנאשם בתשלום, כאמור בסעיף קטן (א) או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דינה, בכל הנוגע להוצאה לפועל, כדין פסק דין סופי של בית משפט מוט-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מך, לטובת העובד או לטובת מי שיש לשלם לו את תמורת החופשה, הכל לפי הענין.</w:t>
                        </w:r>
                      </w:p>
                    </w:tc>
                  </w:tr>
                  <w:tr w:rsidR="006F4C79" w:rsidRPr="00F26156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Pr="00F26156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התישנות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תקופת ההתישנות לכל תביעה על פי חוק זה, בין אזרחית ובין פלילית, היא שלוש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6F4C79" w:rsidRPr="00F26156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חופשה בשעת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בתקופה שקיים במדינה מצב חירום בתוקף הכרזה על פי סעיף 9 (א) לפקודת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השלטון והמשפט, תש״ח—11948, וכן בשעה שלדעת שר העבודה צרכי ההספקה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מחייבים זאת, רשאי שר העבודה, בצו כללי או מיוחד, לדחוי*. את מועד החופשה,</w:t>
                        </w:r>
                      </w:p>
                      <w:p w:rsidR="006F4C79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העובדים או לגבי סוג מסויים של עובדים; נתן שר העבודה צו כאמור, יקבע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מתוך איזה מועד תינתן החופשה או באיזו דרך יפצו את העובד על החופשה.</w:t>
                        </w:r>
                      </w:p>
                    </w:tc>
                  </w:tr>
                  <w:tr w:rsidR="006F4C79" w:rsidRPr="00F26156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רין עובדי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F4C79" w:rsidRPr="00F26156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לענין חוק זה דין עובד המדינה כדין כל עובד אחר.</w:t>
                        </w:r>
                      </w:p>
                    </w:tc>
                  </w:tr>
                  <w:tr w:rsidR="006F4C79" w:rsidRPr="00F26156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F4C79" w:rsidRPr="00F26156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חבורת עובדים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F4C79" w:rsidRDefault="006F4C7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בחבורת עובדים, בין שהיא גוף מאוגד ובין שאינה גוף מאוגד, רואים את כל</w:t>
                        </w:r>
                      </w:p>
                      <w:p w:rsidR="006F4C79" w:rsidRPr="00F26156" w:rsidRDefault="006F4C7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מבני החבורה כעובד1 של האדם שמסר לחבורה את העבודה, אם היו רואים אותו כך</w:t>
                        </w:r>
                      </w:p>
                    </w:tc>
                  </w:tr>
                </w:tbl>
                <w:p w:rsidR="006F4C79" w:rsidRDefault="006F4C7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F4C79" w:rsidRDefault="006F4C79">
      <w:pPr>
        <w:rPr>
          <w:rtl/>
        </w:rPr>
      </w:pPr>
      <w:r>
        <w:rPr>
          <w:rtl/>
        </w:rPr>
        <w:br w:type="page"/>
      </w:r>
    </w:p>
    <w:p w:rsidR="006F4C79" w:rsidRDefault="00000000">
      <w:pPr>
        <w:rPr>
          <w:rtl/>
        </w:rPr>
      </w:pPr>
      <w:r>
        <w:pict>
          <v:shape id="_x0000_s8902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8902" inset="0,0,0,0">
              <w:txbxContent>
                <w:p w:rsidR="006F4C79" w:rsidRDefault="006F4C79">
                  <w:r>
                    <w:rPr>
                      <w:rtl/>
                    </w:rPr>
                    <w:t>240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3" o:spid="_x0000_s1046" type="#_x0000_t202" style="position:absolute;left:0;text-align:left;margin-left:518.3pt;margin-top:541.65pt;width:61.6pt;height:14.65pt;z-index:25;mso-position-horizontal-relative:page;mso-position-vertical-relative:page" stroked="f">
            <v:textbox style="mso-next-textbox:#_x0000_s8903" inset="0,0,0,0">
              <w:txbxContent>
                <w:p w:rsidR="006F4C79" w:rsidRDefault="006F4C79">
                  <w:pPr>
                    <w:pStyle w:val="OCRStyle7"/>
                    <w:ind w:left="176"/>
                  </w:pPr>
                  <w:r>
                    <w:rPr>
                      <w:rtl/>
                    </w:rPr>
                    <w:t>מספר 64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4" o:spid="_x0000_s1047" type="#_x0000_t202" style="position:absolute;left:0;text-align:left;margin-left:408.6pt;margin-top:476.3pt;width:96.8pt;height:26.55pt;z-index:24;mso-position-horizontal-relative:page;mso-position-vertical-relative:page" stroked="f">
            <v:textbox style="mso-next-textbox:#_x0000_s8904" inset="0,0,0,0">
              <w:txbxContent>
                <w:p w:rsidR="006F4C79" w:rsidRDefault="006F4C79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6F4C79" w:rsidRDefault="006F4C79">
                  <w:pPr>
                    <w:pStyle w:val="OCRStyle7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5" o:spid="_x0000_s1048" type="#_x0000_t202" style="position:absolute;left:0;text-align:left;margin-left:101.9pt;margin-top:443.05pt;width:105.95pt;height:29.5pt;z-index:23;mso-position-horizontal-relative:page;mso-position-vertical-relative:page" stroked="f">
            <v:textbox style="mso-next-textbox:#_x0000_s8905" inset="0,0,0,0">
              <w:txbxContent>
                <w:p w:rsidR="006F4C79" w:rsidRDefault="006F4C79">
                  <w:pPr>
                    <w:pStyle w:val="OCRStyle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6F4C79" w:rsidRDefault="006F4C79">
                  <w:pPr>
                    <w:pStyle w:val="OCRStyle7"/>
                    <w:ind w:left="367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6" o:spid="_x0000_s1049" type="#_x0000_t202" style="position:absolute;left:0;text-align:left;margin-left:245.65pt;margin-top:442.05pt;width:102.15pt;height:32.25pt;z-index:22;mso-position-horizontal-relative:page;mso-position-vertical-relative:page" stroked="f">
            <v:textbox style="mso-next-textbox:#_x0000_s8906" inset="0,0,0,0">
              <w:txbxContent>
                <w:p w:rsidR="006F4C79" w:rsidRDefault="006F4C7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6F4C79" w:rsidRDefault="006F4C79">
                  <w:pPr>
                    <w:pStyle w:val="OCRStyle7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7" o:spid="_x0000_s1050" type="#_x0000_t202" style="position:absolute;left:0;text-align:left;margin-left:87.25pt;margin-top:70pt;width:488.05pt;height:369.25pt;z-index:21;mso-position-horizontal-relative:page;mso-position-vertical-relative:page" stroked="f">
            <v:textbox style="mso-next-textbox:#_x0000_s890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6"/>
                    <w:gridCol w:w="1299"/>
                  </w:tblGrid>
                  <w:tr w:rsidR="006F4C7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קיים קשר ישיר בינו ובין כל אחד מבני החבורה; ואת כל אחד מבני החבורה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רואים כעובד בשכר שעבד פחות מ-75 ימים רצופים ושבעדו יש לשלם תמורת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חופשה לפי סעיף 15.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F4C79" w:rsidRPr="006F4C7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חוק זה אינו חל על —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בחקלאות המקבל את כל גמול עבודתו בחלק מהיבול, בשירותים או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בשווה כסף;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המקבל את כל גמול עבודתו בחלק מהרווחים ;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ארעי בעבודה שאינה לצורך עסקי המעביד או מקצועו,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להתקין תקנות המפרשות מה הן עבודות ארעיות לצורך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(3),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F4C79" w:rsidRP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אי-חלות</w:t>
                        </w:r>
                      </w:p>
                    </w:tc>
                  </w:tr>
                  <w:tr w:rsidR="006F4C79" w:rsidRPr="006F4C7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36, שר העבודה ממונה על ביצוע חוק זה, והוא רשאי להתקין תקנות בכל ענין הנוגע</w:t>
                        </w:r>
                      </w:p>
                      <w:p w:rsidR="006F4C79" w:rsidRP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F4C79" w:rsidRP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6F4C79" w:rsidRPr="006F4C7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שר העבודה לא יתקין תקנות, להוציא תק נות על פי סעיף 26 (א), ולא ישתמש בסמ-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כויותיו לפי הסעיפים 18 (א), 23,21 (א), 26 (ב) ו-32, אלא לאחר התיעצות עם ארגון העו-</w:t>
                        </w:r>
                      </w:p>
                      <w:p w:rsid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בדים הארצי המייצג את המספר הגדול ביותר של העובדים וכן עם ארגונים ארציים של</w:t>
                        </w:r>
                      </w:p>
                      <w:p w:rsidR="006F4C79" w:rsidRP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שלדעת שר העבודה הם רפרזנטטיביים ונוגעים בדבר.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</w:t>
                        </w:r>
                      </w:p>
                      <w:p w:rsidR="006F4C79" w:rsidRP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התיעצות</w:t>
                        </w:r>
                      </w:p>
                    </w:tc>
                  </w:tr>
                  <w:tr w:rsidR="006F4C79" w:rsidRPr="006F4C7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חוק זה אינו בא למעט מכל זכות הנתונה לעובד לפי חוק, הסכם קולקטיבי/ חוזה</w:t>
                        </w:r>
                      </w:p>
                      <w:p w:rsidR="006F4C79" w:rsidRP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נוהג.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</w:t>
                        </w:r>
                      </w:p>
                      <w:p w:rsidR="006F4C79" w:rsidRP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</w:t>
                        </w:r>
                      </w:p>
                    </w:tc>
                  </w:tr>
                  <w:tr w:rsidR="006F4C79" w:rsidRPr="006F4C79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6F4C79" w:rsidRPr="006F4C79" w:rsidRDefault="006F4C7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תקפו של חוק זה הוא מיום א׳ בתשרי תשי״ב (1 באוקטובר 1951),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F4C79" w:rsidRPr="006F4C79" w:rsidRDefault="006F4C7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תחי?ת תוקף</w:t>
                        </w:r>
                      </w:p>
                    </w:tc>
                  </w:tr>
                </w:tbl>
                <w:p w:rsidR="006F4C79" w:rsidRDefault="006F4C7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610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16D779-7445-4541-B3FA-BC42803C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10D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2F9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532B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3097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57C4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26156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F4C7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2008-04-06T17:29:00Z</dcterms:created>
  <dcterms:modified xsi:type="dcterms:W3CDTF">2008-04-06T17:29:00Z</dcterms:modified>
</cp:coreProperties>
</file>