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11DB3" w:rsidRDefault="00011DB3">
      <w:pPr>
        <w:rPr>
          <w:rtl/>
        </w:rPr>
      </w:pPr>
    </w:p>
    <w:p w:rsidR="00011DB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385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9385" inset="0,0,0,0">
              <w:txbxContent>
                <w:p w:rsidR="00011DB3" w:rsidRDefault="00011DB3">
                  <w:r>
                    <w:rPr>
                      <w:rtl/>
                    </w:rPr>
                    <w:t>130                                          ספר החוקים 557                 כ"ו בסיוון התשכ"ט 12.06.1969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9386" o:spid="_x0000_s1026" type="#_x0000_t202" style="position:absolute;left:0;text-align:left;margin-left:93.45pt;margin-top:318.9pt;width:381.35pt;height:48.1pt;z-index:5;mso-position-horizontal-relative:page;mso-position-vertical-relative:page" stroked="f">
            <v:textbox style="mso-next-textbox:#_x0000_s9386" inset="0,0,0,0">
              <w:txbxContent>
                <w:p w:rsidR="00011DB3" w:rsidRDefault="00011DB3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ט''ז בסיון תשכ"ט (2 ביוני 1969); הצעת החוק ודברי הסבר פורסמו בה"ח 821/ תשכ"ט,</w:t>
                  </w:r>
                </w:p>
                <w:p w:rsidR="00011DB3" w:rsidRDefault="00011DB3">
                  <w:pPr>
                    <w:pStyle w:val="OCRStyle1"/>
                    <w:ind w:left="5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141.</w:t>
                  </w:r>
                </w:p>
                <w:p w:rsidR="00011DB3" w:rsidRPr="00011DB3" w:rsidRDefault="00011DB3">
                  <w:pPr>
                    <w:pStyle w:val="OCRStyle1"/>
                    <w:ind w:left="40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תשי"א, עמ' 228.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9387" o:spid="_x0000_s1027" type="#_x0000_t202" style="position:absolute;left:0;text-align:left;margin-left:318.15pt;margin-top:231.8pt;width:79.2pt;height:27.7pt;z-index:4;mso-position-horizontal-relative:page;mso-position-vertical-relative:page" stroked="f">
            <v:textbox style="mso-next-textbox:#_x0000_s9387" inset="0,0,0,0">
              <w:txbxContent>
                <w:p w:rsidR="00011DB3" w:rsidRDefault="00011DB3">
                  <w:pPr>
                    <w:pStyle w:val="OCRStyle1"/>
                    <w:ind w:left="25"/>
                  </w:pPr>
                  <w:r>
                    <w:rPr>
                      <w:rtl/>
                    </w:rPr>
                    <w:t>ר זלמן שזר</w:t>
                  </w:r>
                </w:p>
              </w:txbxContent>
            </v:textbox>
            <w10:wrap anchorx="page" anchory="page"/>
          </v:shape>
        </w:pict>
      </w:r>
      <w:r>
        <w:pict>
          <v:shape id="_x0000_s9388" o:spid="_x0000_s1028" type="#_x0000_t202" style="position:absolute;left:0;text-align:left;margin-left:117.6pt;margin-top:194pt;width:134.25pt;height:61.2pt;z-index:3;mso-position-horizontal-relative:page;mso-position-vertical-relative:page" stroked="f">
            <v:textbox style="mso-next-textbox:#_x0000_s9388" inset="0,0,0,0">
              <w:txbxContent>
                <w:p w:rsidR="00011DB3" w:rsidRDefault="00011DB3">
                  <w:pPr>
                    <w:pStyle w:val="OCRStyle1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011DB3" w:rsidRDefault="00011DB3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011DB3" w:rsidRDefault="00011DB3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389" o:spid="_x0000_s1029" type="#_x0000_t202" style="position:absolute;left:0;text-align:left;margin-left:88.3pt;margin-top:126.05pt;width:461.35pt;height:54.25pt;z-index:2;mso-position-horizontal-relative:page;mso-position-vertical-relative:page" stroked="f">
            <v:textbox style="mso-next-textbox:#_x0000_s938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7"/>
                    <w:gridCol w:w="1300"/>
                  </w:tblGrid>
                  <w:tr w:rsidR="00011DB3" w:rsidRPr="00011DB3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011DB3" w:rsidRDefault="00011DB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11 לחוק חסינות חברי הכנסת, זכויותיהם וחובותיהם, תשי"א--11951, אחרי</w:t>
                        </w:r>
                      </w:p>
                      <w:p w:rsidR="00011DB3" w:rsidRDefault="00011D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(ד) יבוא;</w:t>
                        </w:r>
                      </w:p>
                      <w:p w:rsidR="00011DB3" w:rsidRPr="00011DB3" w:rsidRDefault="00011D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75 ימים לפני יום הבחירות לכנסת, לא תחול הוראת סעיף קטן (ד)."</w:t>
                        </w:r>
                      </w:p>
                    </w:tc>
                    <w:tc>
                      <w:tcPr>
                        <w:tcW w:w="775" w:type="pct"/>
                      </w:tcPr>
                      <w:p w:rsidR="00011DB3" w:rsidRPr="00011DB3" w:rsidRDefault="00011DB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</w:tr>
                </w:tbl>
                <w:p w:rsidR="00011DB3" w:rsidRDefault="00011DB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390" o:spid="_x0000_s1030" type="#_x0000_t202" style="position:absolute;left:0;text-align:left;margin-left:116.6pt;margin-top:77.75pt;width:332.45pt;height:36.25pt;z-index:1;mso-position-horizontal-relative:page;mso-position-vertical-relative:page" stroked="f">
            <v:textbox style="mso-next-textbox:#_x0000_s9390" inset="0,0,0,0">
              <w:txbxContent>
                <w:p w:rsidR="00011DB3" w:rsidRDefault="00011DB3">
                  <w:pPr>
                    <w:pStyle w:val="OCRStyle1"/>
                    <w:ind w:left="24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חסינות חברי הכנסת, זכויותיהם וחובותיהם (תיקון),</w:t>
                  </w:r>
                </w:p>
                <w:p w:rsidR="00011DB3" w:rsidRPr="00011DB3" w:rsidRDefault="00011DB3">
                  <w:pPr>
                    <w:pStyle w:val="OCRStyle1"/>
                    <w:ind w:left="231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תשכ"ט-1969*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11DB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6051011-6512-4F6E-B61C-B9B2936F4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11DB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2008-04-06T21:10:00Z</dcterms:created>
  <dcterms:modified xsi:type="dcterms:W3CDTF">2008-04-06T21:10:00Z</dcterms:modified>
</cp:coreProperties>
</file>