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367A" w:rsidRDefault="00A0367A">
      <w:pPr>
        <w:rPr>
          <w:rtl/>
        </w:rPr>
      </w:pPr>
    </w:p>
    <w:p w:rsidR="00A0367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41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9410" inset="0,0,0,0">
              <w:txbxContent>
                <w:p w:rsidR="00510747" w:rsidRDefault="00510747">
                  <w:r>
                    <w:rPr>
                      <w:rtl/>
                    </w:rPr>
                    <w:t>15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1" o:spid="_x0000_s1026" type="#_x0000_t202" style="position:absolute;left:0;text-align:left;margin-left:162.9pt;margin-top:634.1pt;width:390.45pt;height:105.95pt;z-index:3;mso-position-horizontal-relative:page;mso-position-vertical-relative:page" stroked="f">
            <v:textbox style="mso-next-textbox:#_x0000_s9411" inset="0,0,0,0">
              <w:txbxContent>
                <w:p w:rsidR="00510747" w:rsidRDefault="00510747">
                  <w:pPr>
                    <w:pStyle w:val="OCRStyle1"/>
                    <w:ind w:left="57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ו' בכסלו תש''י )28 בנובמבר 1946(. הצעת החוק ודברי הסבר ונתפרסמו</w:t>
                  </w:r>
                </w:p>
                <w:p w:rsidR="00510747" w:rsidRDefault="00510747">
                  <w:pPr>
                    <w:pStyle w:val="OCRStyle1"/>
                    <w:ind w:left="74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כהצעות חוק 10 מיום ו' כאב תש"ט (1 מאוגוסט 1946), עט' 179.</w:t>
                  </w:r>
                </w:p>
                <w:p w:rsidR="00510747" w:rsidRDefault="00510747">
                  <w:pPr>
                    <w:pStyle w:val="OCRStyle1"/>
                    <w:ind w:left="5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י ע"ר מס' 652 טיוט 1412.36, תוס' 1, עמ' 268.</w:t>
                  </w:r>
                </w:p>
                <w:p w:rsidR="00510747" w:rsidRPr="00A0367A" w:rsidRDefault="00510747">
                  <w:pPr>
                    <w:pStyle w:val="OCRStyle1"/>
                    <w:ind w:left="6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. ע"ר מס' 1400 מיום 2.445, תוס' 1, עמ' 86.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2" o:spid="_x0000_s1027" type="#_x0000_t202" style="position:absolute;left:0;text-align:left;margin-left:96.55pt;margin-top:183.65pt;width:473.4pt;height:441.15pt;z-index:2;mso-position-horizontal-relative:page;mso-position-vertical-relative:page" stroked="f">
            <v:textbox style="mso-next-textbox:#_x0000_s9412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18"/>
                    <w:gridCol w:w="7189"/>
                  </w:tblGrid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חתימת החותם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נ. החתימה של חותם המדינה היא כדמות בתוספת לחוק זה.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מסמכים שטט-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ביעים עליהם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את חותם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המדינה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אין להטביע את חותם המדינה על מסמך רשמי, אלא על סי הוראות הממשלה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על פי הוראות חוק.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דרך ההטבעה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חותם המדינה יוטבע באחת משתי הדרכים: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על גוף המסמך ;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דונג או על כל חומר אחר שיחובר לגוף המסמך.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הממונה ע?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החותם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שר המשפטים ממונה על חותם המדינה.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מי שזייף חתימה של חותם המדינה או את חותם המדינה -דינו מאסר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שבע שנים.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המייצר את חותם המדינה, נותן הזמנה לייצרו, מטביע אותו או משתמש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שימוש אחר, שלא לפי הוראת שר המשפטים, דינו -מאסר עד שלוש שנים או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קנס עד 1000 לירות או שני העונשים כאחד.</w:t>
                        </w:r>
                      </w:p>
                      <w:p w:rsidR="00510747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בסעיף זה, המלה "זייף" תפורש מתוך סמוכין לסעיף 332 לפקודת החוק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הפלילי, 1936 י, ורואים חתימה או חותם כמסמך.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הוראות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6, ההוראות בנוגע לחותם הרשמי, כמשמעותו בפקודת הפירושים, 31945,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הכלולות בכל חוק שהיה קיים ערב היכנס חוק זה לתקפו - בטלות.</w:t>
                        </w:r>
                      </w:p>
                    </w:tc>
                  </w:tr>
                  <w:tr w:rsidR="00510747" w:rsidRPr="00A0367A">
                    <w:trPr>
                      <w:jc w:val="right"/>
                    </w:trPr>
                    <w:tc>
                      <w:tcPr>
                        <w:tcW w:w="824" w:type="pct"/>
                      </w:tcPr>
                      <w:p w:rsidR="00510747" w:rsidRPr="00A0367A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76" w:type="pct"/>
                      </w:tcPr>
                      <w:p w:rsidR="00510747" w:rsidRDefault="0051074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שר המשפטים ממונה על ביצוע חוק זה והוא רשאי להתקין תקנות בכל ענין</w:t>
                        </w:r>
                      </w:p>
                      <w:p w:rsidR="00510747" w:rsidRPr="00A0367A" w:rsidRDefault="0051074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לביצועו.</w:t>
                        </w:r>
                      </w:p>
                    </w:tc>
                  </w:tr>
                </w:tbl>
                <w:p w:rsidR="00510747" w:rsidRDefault="0051074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413" o:spid="_x0000_s1028" type="#_x0000_t202" style="position:absolute;left:0;text-align:left;margin-left:259.5pt;margin-top:145.05pt;width:209.1pt;height:33.25pt;z-index:1;mso-position-horizontal-relative:page;mso-position-vertical-relative:page" stroked="f">
            <v:textbox style="mso-next-textbox:#_x0000_s9413" inset="0,0,0,0">
              <w:txbxContent>
                <w:p w:rsidR="00510747" w:rsidRPr="00A0367A" w:rsidRDefault="00510747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חותם המדינה, תש"י-1949 *</w:t>
                  </w:r>
                </w:p>
              </w:txbxContent>
            </v:textbox>
            <w10:wrap anchorx="page" anchory="page"/>
          </v:shape>
        </w:pict>
      </w:r>
    </w:p>
    <w:p w:rsidR="00510747" w:rsidRDefault="00510747">
      <w:pPr>
        <w:rPr>
          <w:rtl/>
        </w:rPr>
      </w:pPr>
      <w:r>
        <w:rPr>
          <w:rtl/>
        </w:rPr>
        <w:br w:type="page"/>
      </w:r>
    </w:p>
    <w:p w:rsidR="00510747" w:rsidRDefault="00000000">
      <w:pPr>
        <w:rPr>
          <w:rtl/>
        </w:rPr>
      </w:pPr>
      <w:r>
        <w:pict>
          <v:shape id="_x0000_s9414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9414" inset="0,0,0,0">
              <w:txbxContent>
                <w:p w:rsidR="00510747" w:rsidRDefault="00510747">
                  <w:r>
                    <w:rPr>
                      <w:rtl/>
                    </w:rPr>
                    <w:t>16                                           ספר החוקים 28                   ט"ז בכסליו התש"י 07.12.1949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5" o:spid="_x0000_s1030" type="#_x0000_t202" style="position:absolute;left:0;text-align:left;margin-left:82.15pt;margin-top:706.3pt;width:184.15pt;height:52.45pt;z-index:9;mso-position-horizontal-relative:page;mso-position-vertical-relative:page" stroked="f">
            <v:textbox style="mso-next-textbox:#_x0000_s9415" inset="0,0,0,0">
              <w:txbxContent>
                <w:p w:rsidR="00510747" w:rsidRDefault="0051074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9416" o:spid="_x0000_s1031" type="#_x0000_t202" style="position:absolute;left:0;text-align:left;margin-left:96pt;margin-top:390.5pt;width:103.15pt;height:64.55pt;z-index:8;mso-position-horizontal-relative:page;mso-position-vertical-relative:page" stroked="f">
            <v:textbox style="mso-next-textbox:#_x0000_s9416" inset="0,0,0,0">
              <w:txbxContent>
                <w:p w:rsidR="00510747" w:rsidRDefault="00510747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פנחס רוזן</w:t>
                  </w:r>
                </w:p>
                <w:p w:rsidR="00510747" w:rsidRDefault="00510747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7" o:spid="_x0000_s1032" type="#_x0000_t202" style="position:absolute;left:0;text-align:left;margin-left:221.15pt;margin-top:393.3pt;width:123.55pt;height:64.55pt;z-index:7;mso-position-horizontal-relative:page;mso-position-vertical-relative:page" stroked="f">
            <v:textbox style="mso-next-textbox:#_x0000_s9417" inset="0,0,0,0">
              <w:txbxContent>
                <w:p w:rsidR="00510747" w:rsidRDefault="00510747">
                  <w:pPr>
                    <w:pStyle w:val="OCRStyle2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10747" w:rsidRDefault="00510747">
                  <w:pPr>
                    <w:pStyle w:val="OCRStyle2"/>
                    <w:ind w:left="60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8" o:spid="_x0000_s1033" type="#_x0000_t202" style="position:absolute;left:0;text-align:left;margin-left:363.9pt;margin-top:426.35pt;width:122.55pt;height:72.85pt;z-index:6;mso-position-horizontal-relative:page;mso-position-vertical-relative:page" stroked="f">
            <v:textbox style="mso-next-textbox:#_x0000_s9418" inset="0,0,0,0">
              <w:txbxContent>
                <w:p w:rsidR="00510747" w:rsidRDefault="00510747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חיים ווייצמן</w:t>
                  </w:r>
                </w:p>
                <w:p w:rsidR="00510747" w:rsidRDefault="00510747">
                  <w:pPr>
                    <w:pStyle w:val="OCRStyle2"/>
                    <w:ind w:left="6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419" o:spid="_x0000_s1034" type="#_x0000_t202" style="position:absolute;left:0;text-align:left;margin-left:199.15pt;margin-top:69.15pt;width:163.95pt;height:80pt;z-index:5;mso-position-horizontal-relative:page;mso-position-vertical-relative:page" stroked="f">
            <v:textbox style="mso-next-textbox:#_x0000_s9419" inset="0,0,0,0">
              <w:txbxContent>
                <w:p w:rsidR="00510747" w:rsidRDefault="00510747">
                  <w:pPr>
                    <w:pStyle w:val="OCRStyle2"/>
                    <w:ind w:left="1004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תוספת</w:t>
                  </w:r>
                </w:p>
                <w:p w:rsidR="00510747" w:rsidRDefault="00510747">
                  <w:pPr>
                    <w:pStyle w:val="OCRStyle2"/>
                    <w:ind w:left="114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510747" w:rsidRPr="00510747" w:rsidRDefault="00510747">
                  <w:pPr>
                    <w:pStyle w:val="OCRStyle2"/>
                    <w:ind w:left="234"/>
                  </w:pPr>
                  <w:r>
                    <w:rPr>
                      <w:rtl/>
                    </w:rPr>
                    <w:t>דמות חתימתו של חותם המדינה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0367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367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9892120-5609-4ED6-A75D-B3FB35448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367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51074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2008-04-06T17:32:00Z</dcterms:created>
  <dcterms:modified xsi:type="dcterms:W3CDTF">2008-04-06T17:32:00Z</dcterms:modified>
</cp:coreProperties>
</file>