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42C4" w:rsidRDefault="002142C4">
      <w:pPr>
        <w:rPr>
          <w:rtl/>
        </w:rPr>
      </w:pPr>
    </w:p>
    <w:p w:rsidR="002142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631" inset="0,0,0,0">
              <w:txbxContent>
                <w:p w:rsidR="00B667B4" w:rsidRDefault="00B667B4">
                  <w:r>
                    <w:rPr>
                      <w:rtl/>
                    </w:rPr>
                    <w:t>126                                          ספר החוקים 854                   ב' בניסן התשל"ז 21.03.1977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632" o:spid="_x0000_s1026" type="#_x0000_t202" style="position:absolute;left:0;text-align:left;margin-left:96.2pt;margin-top:615.1pt;width:384.5pt;height:117.8pt;z-index:3;mso-position-horizontal-relative:page;mso-position-vertical-relative:page" stroked="f">
            <v:textbox style="mso-next-textbox:#_x0000_s9632" inset="0,0,0,0">
              <w:txbxContent>
                <w:p w:rsidR="00B667B4" w:rsidRDefault="00B667B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באדר תשל"ז (15 במרס 1977); הצעת החוק ודברי הסבר פורסמו בה''ח 1273,תשל"ז,</w:t>
                  </w:r>
                </w:p>
                <w:p w:rsidR="00B667B4" w:rsidRDefault="00B667B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עמ' 69.</w:t>
                  </w:r>
                </w:p>
                <w:p w:rsidR="00B667B4" w:rsidRDefault="00B667B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12, עמ' 284.</w:t>
                  </w:r>
                </w:p>
                <w:p w:rsidR="00B667B4" w:rsidRDefault="00B667B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2 ס"ח תשי''א, עמ' .78</w:t>
                  </w:r>
                </w:p>
                <w:p w:rsidR="00B667B4" w:rsidRDefault="00B667B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3 ס''ה תשי"ד, עמי .64</w:t>
                  </w:r>
                </w:p>
                <w:p w:rsidR="00B667B4" w:rsidRDefault="00B667B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4 ס"ח תשל''א, עמ' .60</w:t>
                  </w:r>
                </w:p>
                <w:p w:rsidR="00B667B4" w:rsidRPr="002142C4" w:rsidRDefault="00B667B4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5 חוקי א"י, כרך ג', עמ' 2551; ע"ר 1939, תוס' 2, עמ' 569; ס"ה תש"י, עמ' 63; תשל"ב,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9633" o:spid="_x0000_s1027" type="#_x0000_t202" style="position:absolute;left:0;text-align:left;margin-left:92.05pt;margin-top:113.35pt;width:464.5pt;height:496pt;z-index:2;mso-position-horizontal-relative:page;mso-position-vertical-relative:page" stroked="f">
            <v:textbox style="mso-next-textbox:#_x0000_s96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213"/>
                  </w:tblGrid>
                  <w:tr w:rsidR="00B667B4" w:rsidRPr="002142C4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667B4" w:rsidRDefault="00B667B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 . בחוק זה -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 בטחון" - אדם שהסמיכו לכך שר המשטרה או מי ששר המשטרה הסמיך לכך;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סדר הדין הפלילי (מעצר וחיפוש) [נוסח חדש], תשכ"ט-1969  1;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הג"א" - חבר הג"א כמשמעותו בחוק ההתגוננות האזרחית, תשי"א-21951,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שהוענקה לו סמכות מעצר לפי סעיף 4 לפקודה;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נפץ" - כמשמעותו בחוק חמרי נפץ, תשי"ד - 1954 3: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חייל שהוענקה לו סמכות מעצר לפי סעיף 4 לפקודה;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טיס ישראלי", "כלי טיס צבאי" - כמשמעותם בחוק הטיס (עבירות ושיפוט),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תשל"א-1971  4: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תעופתי" - לרבות חצרים המוחזקים בידי מפעיל כלי טיס ומסופי נוסעים או מטען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המצויים מחוץ לשדה תעופה או למנחת: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"מכשיר עזר לתעופה" - מכשיר או מיתקן, אף שאינו מצוי בכלי טיס, בשדה תעופה או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במנחת, והוא משמש כעזר לניווט כלי טיס בטיסה, לגישה שלו או לקשר אתו;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"מפעיל" -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כלי טיס - לרבות בעלו, שוכרו או המטיס אותו;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מנחת - כעל רשיון למנחת לפי חוק הטיס, 1927, 5 או מי שנתמנה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כמפעיל מכוח החוק האמור או תקנות על פיו;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"שדה תעופה", "מנחת" - כמשמעותם בחוק הטיס, 1927;</w:t>
                        </w:r>
                      </w:p>
                      <w:p w:rsidR="00B667B4" w:rsidRPr="002142C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התחבורה.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667B4" w:rsidRPr="002142C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הגלויות</w:t>
                        </w:r>
                      </w:p>
                    </w:tc>
                  </w:tr>
                  <w:tr w:rsidR="00B667B4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667B4" w:rsidRPr="002142C4" w:rsidRDefault="00B667B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ב': הוראות בטחון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667B4" w:rsidRPr="002142C4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667B4" w:rsidRDefault="00B667B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 . השר רשאי להורות למפעיל כלי טיס לנקוט אמצעים לבטחון של הולכת בני אדם או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טובין בכלי הטיס, לרבות אמצעים הנוגעים להימצאות בני אדם או טובין בסביבת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הטיס או הנוגעים לציוד שבו או לתיקונים ולשינויים שיבוצעו במבנהו, הכל כפי</w:t>
                        </w:r>
                      </w:p>
                      <w:p w:rsidR="00B667B4" w:rsidRPr="002142C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 בהוראה.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בטחון</w:t>
                        </w:r>
                      </w:p>
                      <w:p w:rsidR="00B667B4" w:rsidRPr="002142C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למפעיל כלי טיס</w:t>
                        </w:r>
                      </w:p>
                    </w:tc>
                  </w:tr>
                  <w:tr w:rsidR="00B667B4" w:rsidRPr="002142C4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.השר רשאי להורות למפעיל מנחת ולמנהל מיתקן תעופתי לנקוט אמצעים שיפורטו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לבטחונם של אלה: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(1) המנחת או המיתקן התעופתי וכל חלק מהם;</w:t>
                        </w:r>
                      </w:p>
                      <w:p w:rsidR="00B667B4" w:rsidRPr="002142C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טיס המצויים או העשויים להימצא במנחת או במיתקן התעופתי;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בטחון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למפעיל מנחת</w:t>
                        </w:r>
                      </w:p>
                      <w:p w:rsidR="00B667B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מיתקן</w:t>
                        </w:r>
                      </w:p>
                      <w:p w:rsidR="00B667B4" w:rsidRPr="002142C4" w:rsidRDefault="00B667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תעופתי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34" o:spid="_x0000_s1028" type="#_x0000_t202" style="position:absolute;left:0;text-align:left;margin-left:135.8pt;margin-top:70.6pt;width:300.35pt;height:41.2pt;z-index:1;mso-position-horizontal-relative:page;mso-position-vertical-relative:page" stroked="f">
            <v:textbox style="mso-next-textbox:#_x0000_s9634" inset="0,0,0,0">
              <w:txbxContent>
                <w:p w:rsidR="00B667B4" w:rsidRDefault="00B667B4">
                  <w:pPr>
                    <w:pStyle w:val="OCRStyle1"/>
                    <w:ind w:left="1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הטיס (בטחון בתעופה האזרחית), תשל"ז-1977 .</w:t>
                  </w:r>
                </w:p>
                <w:p w:rsidR="00B667B4" w:rsidRPr="002142C4" w:rsidRDefault="00B667B4">
                  <w:pPr>
                    <w:pStyle w:val="OCRStyle1"/>
                    <w:ind w:left="18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מרק אי: נושנות</w:t>
                  </w:r>
                </w:p>
              </w:txbxContent>
            </v:textbox>
            <w10:wrap anchorx="page" anchory="page"/>
          </v:shape>
        </w:pict>
      </w:r>
    </w:p>
    <w:p w:rsidR="000346DE" w:rsidRDefault="000346DE">
      <w:pPr>
        <w:rPr>
          <w:rtl/>
        </w:rPr>
      </w:pPr>
      <w:r>
        <w:rPr>
          <w:rtl/>
        </w:rPr>
        <w:br w:type="page"/>
      </w:r>
    </w:p>
    <w:p w:rsidR="000346DE" w:rsidRDefault="00000000">
      <w:pPr>
        <w:rPr>
          <w:rtl/>
        </w:rPr>
      </w:pPr>
      <w:r>
        <w:pict>
          <v:shape id="_x0000_s963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635" inset="0,0,0,0">
              <w:txbxContent>
                <w:p w:rsidR="00B667B4" w:rsidRDefault="00B667B4">
                  <w:r>
                    <w:rPr>
                      <w:rtl/>
                    </w:rPr>
                    <w:t>127                                          ספר החוקים 854                   ב' בניסן התשל"ז 21.03.1977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636" o:spid="_x0000_s1030" type="#_x0000_t202" style="position:absolute;left:0;text-align:left;margin-left:356.05pt;margin-top:677.7pt;width:184.95pt;height:61.6pt;z-index:6;mso-position-horizontal-relative:page;mso-position-vertical-relative:page" stroked="f">
            <v:textbox style="mso-next-textbox:#_x0000_s9636" inset="0,0,0,0">
              <w:txbxContent>
                <w:p w:rsidR="00B667B4" w:rsidRDefault="00B667B4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6 ס''ח תשכ"ט, עמ' 226; תשל''ד, עמ' 34.</w:t>
                  </w:r>
                </w:p>
                <w:p w:rsidR="00B667B4" w:rsidRPr="000346DE" w:rsidRDefault="00B667B4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7 ע''ר 1943, תוס' 1,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9637" o:spid="_x0000_s1031" type="#_x0000_t202" style="position:absolute;left:0;text-align:left;margin-left:91.55pt;margin-top:71.25pt;width:456.8pt;height:597.35pt;z-index:5;mso-position-horizontal-relative:page;mso-position-vertical-relative:page" stroked="f">
            <v:textbox style="mso-next-textbox:#_x0000_s963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7207"/>
                  </w:tblGrid>
                  <w:tr w:rsidR="00B667B4" w:rsidRPr="000346DE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מתן</w:t>
                        </w:r>
                      </w:p>
                      <w:p w:rsidR="00B667B4" w:rsidRPr="000346DE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 אדם או טובין המצויים או העשויים להימצא במנחת או במיתקן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התעופתי.</w:t>
                        </w:r>
                      </w:p>
                      <w:p w:rsidR="00B667B4" w:rsidRPr="000346DE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הוראה לפי סעיפים 2 או 3 יכול שתהיה כללית, לפי סוגים או אישית.</w:t>
                        </w:r>
                      </w:p>
                    </w:tc>
                  </w:tr>
                  <w:tr w:rsidR="00B667B4" w:rsidRPr="000346DE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נקיטת</w:t>
                        </w:r>
                      </w:p>
                      <w:p w:rsidR="00B667B4" w:rsidRPr="000346DE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בטחון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.לא יוליך מפעיל כלי טיס אדם בכלי הטיס ולא יוביל בו טובין, ולא יפעיל מפעיל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מנחת את המנחת ומנהל מיתקן תעופתי את המיתקן התעופתי, אלא אם ננקטו בכלי הטיס,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במנחת או במיתקן התעופתי, לפי הענין, האמצעים שניתנה עליהם הוראה לפי סעיפים 2</w:t>
                        </w:r>
                      </w:p>
                      <w:p w:rsidR="00B667B4" w:rsidRPr="000346DE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3.</w:t>
                        </w:r>
                      </w:p>
                    </w:tc>
                  </w:tr>
                  <w:tr w:rsidR="00B667B4" w:rsidRPr="000346DE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סמוכים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לשדות תעופה,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למנחתים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ולמכשירי עזר</w:t>
                        </w:r>
                      </w:p>
                      <w:p w:rsidR="00B667B4" w:rsidRPr="000346DE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לתעופה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ראה השר שהדבר חיוני לבטחון התעופה האזרחית, רשאי הוא בהוראה להסמיך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שדה תעופה או להורות למפעיל מנחת לנקוט אמצעי בטחון במקרקעין הסמוכים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לשדה התעופה או למנחת, הכל כפי שיפורט בהוראה.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כאמור בסעיף קטן גא) יכול שתהיה כללית או לסוגים של שדות תעופה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מנחתים או לשדה תעופה או מנחת פלוני.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כאמור בסעיף קטן (א) שניתנה לגבי שדה תעופה או מנחת פלוני תומצא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גם לבעל המקרקעין שההוראה חלה עליהם או למחזיק בהם: הודעה על מתן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תפורסם ברשומות, ובה ציון שדה התעופה או המנחת שלגביו ניתנה ההוראה, מקום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ההפקדה של מפה או מסמך אחר המתארים את גבולות המקרקעין שההוראה חלה עליהם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והשעות שבהן ניתן לעיין במפה או במסמך האמור.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מנהל שדה תעופה או מפעיל מנחת ומי שפועל מטעמם רשאים, לשם ביצוע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לפי סעיף קטן (א), להיכנס למקרקעין שההוראה חלה עליהם ולנקוט את האמצעים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לביצועה, לרבות הצבת מכשירים וציוד אחר במקרקעין וגידורם.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אמצעי בטחון הם אמצעים הנועדים לבטחונם של שדה התעופה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המנחת, של כלי הטיס המצויים או העשויים להימצא בהם או של בני אדם או טובין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המצויים או העשויים להימצא בהם.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זה יחול לגבי מכשיר עזר לתעופה ולגבי האחראי על הפעלתו, בשינויים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הרואה את עצמו נפגע על ידי הוראה שניתנה לפי סעיף זה לגבי שדה תעופה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לגבי מנחת פלוני או לגבי מכשיר עזר לתעופה פלוני, רשאי לערער עליה לפני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 שהוקמה לפי הפרק החמישי לחוק להסדר תפיסת מקרקעין בשעת-חירום,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תש"י-61949, והפרק האמור יחול על הערעור בתיאומים אלה?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 שמדובר ברשות המוסמכת קרי "השר";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שמדובר בצו דיור או בצו תפיסת מקרקעין קרי "הוראה";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שנאמר "הדרוש לכל תכלית מן התכליות הנזכרות בסעיף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(ב)" קרי "החיוני לבטחון התעופה האזרחית".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ניתנה הוראה לפי סעיף קטן (א) והיתה בה הגבלה של השימוש בזכות הנלווית</w:t>
                        </w:r>
                      </w:p>
                      <w:p w:rsidR="00B667B4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לבעלות במקרקעין שעליהם ניתנה ההוראה, כאמור בסעיף 3 (ד) לפקודת הקרקעות (רכישה</w:t>
                        </w:r>
                      </w:p>
                      <w:p w:rsidR="00B667B4" w:rsidRPr="000346DE" w:rsidRDefault="00B667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ציבור), 1943 ל, ישולמו פיצויים מאוצר המדינה כאילו הגבלות אלה הוטלו מכוח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22E72" w:rsidRDefault="00922E72">
      <w:pPr>
        <w:rPr>
          <w:rtl/>
        </w:rPr>
      </w:pPr>
      <w:r>
        <w:rPr>
          <w:rtl/>
        </w:rPr>
        <w:br w:type="page"/>
      </w:r>
    </w:p>
    <w:p w:rsidR="00922E72" w:rsidRDefault="00000000">
      <w:pPr>
        <w:rPr>
          <w:rtl/>
        </w:rPr>
      </w:pPr>
      <w:r>
        <w:pict>
          <v:shape id="_x0000_s963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9638" inset="0,0,0,0">
              <w:txbxContent>
                <w:p w:rsidR="00B667B4" w:rsidRDefault="00B667B4">
                  <w:r>
                    <w:rPr>
                      <w:rtl/>
                    </w:rPr>
                    <w:t>128                                          ספר החוקים 854                   ב' בניסן התשל"ז 21.03.1977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639" o:spid="_x0000_s1033" type="#_x0000_t202" style="position:absolute;left:0;text-align:left;margin-left:97.35pt;margin-top:721.15pt;width:162.75pt;height:29.7pt;z-index:11;mso-position-horizontal-relative:page;mso-position-vertical-relative:page" stroked="f">
            <v:textbox style="mso-next-textbox:#_x0000_s9639" inset="0,0,0,0">
              <w:txbxContent>
                <w:p w:rsidR="00B667B4" w:rsidRDefault="00B667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640" o:spid="_x0000_s1034" type="#_x0000_t202" style="position:absolute;left:0;text-align:left;margin-left:86.65pt;margin-top:479.8pt;width:465.9pt;height:232.45pt;z-index:10;mso-position-horizontal-relative:page;mso-position-vertical-relative:page" stroked="f">
            <v:textbox style="mso-next-textbox:#_x0000_s96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3"/>
                    <w:gridCol w:w="979"/>
                  </w:tblGrid>
                  <w:tr w:rsidR="00B667B4" w:rsidRPr="00922E72">
                    <w:trPr>
                      <w:jc w:val="right"/>
                    </w:trPr>
                    <w:tc>
                      <w:tcPr>
                        <w:tcW w:w="4422" w:type="pct"/>
                      </w:tcPr>
                      <w:p w:rsidR="00B667B4" w:rsidRDefault="00B667B4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9. (א) כל אחד מהמנויים בסעיף 10 רשאי לערוך חיפוש -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בכליו או על גופו של אדם או בכלי רכב אגב כניסת האדם או כלי הרכב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לשדה תעופה, למנחת או למיתקן תעופתי או אגב שהייתם שם;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בכליו או על גופו של אדם לפני עלייתו לכלי טיס, אגב שהייתו בכלי טיס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בסמוך לירידתו ממנו;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במטען ובטובין אחרים לפני הכנסתם לשדה תעופה' למנחת או למיתקן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תעופתי, לפני העלאתם לכלי טיס, בסמוך להורדתם מכלי טיס, או אגב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הימצאם בכל אלה;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בכלי טיס אגב כניסתו לשדה תעופה או למנחת או בעת שהייתו בהם -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החיפוש דרוש, לדעתו, כדי לשמור על בטחון הציבור או אם יש לו חשד שהאדם נושא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שלא כדין כלי נשק או חומר נפץ או שבכלי הרכב, בכלי הטיס, במטען או בטובין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נמצאים כלי נשק או חומר נפץ שלא כדין.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אחד מהמנויים בסעיף 10 רשאי לדרוש מאדם המצוי בשדה תעופה, במנחת</w:t>
                        </w:r>
                      </w:p>
                      <w:p w:rsidR="00B667B4" w:rsidRPr="00922E72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במיתקן תעופתי להזדהות לפניו.</w:t>
                        </w:r>
                      </w:p>
                    </w:tc>
                    <w:tc>
                      <w:tcPr>
                        <w:tcW w:w="578" w:type="pct"/>
                      </w:tcPr>
                      <w:p w:rsidR="00B667B4" w:rsidRPr="00922E72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641" o:spid="_x0000_s1035" type="#_x0000_t202" style="position:absolute;left:0;text-align:left;margin-left:193.4pt;margin-top:451.7pt;width:203.95pt;height:20.6pt;z-index:9;mso-position-horizontal-relative:page;mso-position-vertical-relative:page" stroked="f">
            <v:textbox style="mso-next-textbox:#_x0000_s9641" inset="0,0,0,0">
              <w:txbxContent>
                <w:p w:rsidR="00B667B4" w:rsidRPr="00922E72" w:rsidRDefault="00B667B4">
                  <w:pPr>
                    <w:pStyle w:val="OCRStyle3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ג': סמכויות חיפוש, זיהוי וביצוע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9642" o:spid="_x0000_s1036" type="#_x0000_t202" style="position:absolute;left:0;text-align:left;margin-left:95.8pt;margin-top:77.05pt;width:458.35pt;height:366.5pt;z-index:8;mso-position-horizontal-relative:page;mso-position-vertical-relative:page" stroked="f">
            <v:textbox style="mso-next-textbox:#_x0000_s96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220"/>
                  </w:tblGrid>
                  <w:tr w:rsidR="00B667B4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האמורה, ולענין סעיף 12 לפקודה האמורה יבוא כמקום המועד של פרסום ההודעה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הכוונה לרכוש את המקרקעין, המועד שבו פורסמה ההוראה לפי סעיף קטן (ג); תשלום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איבנו תנאי מוקדם לשימוש בסמכויות לפי סעיף קטן (ד).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667B4" w:rsidRPr="00922E7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היה חלק משדה תעופה, ממנחת, ממיתקן תעופתי או ממכשיר עזר לתעופה מוחזק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שאינו מנהל שדה התעופה, מפעיל המנחת, מנהל המיתקן התעופתי או האחראי על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הפעלתו של מכשיר העזר לתעופה, לפי הענין, יהא מנהל שדה התעופה, האחראי על הפעלת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 העזר לתעופה וכל המוסמך לנקיטת אמצעי בטחון לפי חוק זה רשאי לנקטם באותו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אף על פי שהוא מוחזק בידי אחרים ולנקוט אמצעים הסבירים לביצועם.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/מצעי בטחון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:חלק המוחזק</w:t>
                        </w:r>
                      </w:p>
                      <w:p w:rsidR="00B667B4" w:rsidRPr="00922E72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:ידי אחר</w:t>
                        </w:r>
                      </w:p>
                    </w:tc>
                  </w:tr>
                  <w:tr w:rsidR="00B667B4" w:rsidRPr="00922E7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(א) השר רשאי להורות למפעיל כלי טיס, למפעיל מנחת, למנהל מיתקן תעופתי או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לאחראי על הפעלתו של מכשיר עזר לתעופה, למסור לו כל מידע המצוי ברשותם בדבר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הבטחון שהם נקטו או נוקטים, כדי לוודא אם ליתן הוראות כאמור בסעיפים 2 או 3,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כדי לבדוק אם נתקיימו הוראות חוק זה והתקנות על פיו.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 בטחון או שוטר רשאי להיכנס לכלי טיס, למנחת, למיתקן תעופתי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ולמקרקעין שניתנה עליהם הוראה לפי סעיף 6 ולכל מבנה או מיתקן בהם, ולערוך בהם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חיפוש, הכל כדי לבדוק אם נתקיימו הוראות חוק זה והתקנות על פיו.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ראה איש בטחון או שוטר שבתנועתו של כלי טיס על פני הקרקע, בהמראתו או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בנחיתתו יש משום סיכון לבטחון התעופה האזרחית או שלא נתקיימה בכלי הטיס הוראה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לפי פרק זה, רשאי הוא, בתיאום עם יחידת הפיקוח על התעבורה האוירית הנוגעת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לענין, לנקוט אמצעים הדרושים כדי לעצור את כלי הטיס או לאסור את המראתו או נחי-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תתו, הכל כשאין בכך משום סיכון לבטיחות הטיסה.</w:t>
                        </w:r>
                      </w:p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כניסת איש בטחון או שוטר ועל חיפוש, כאמור בסעיף קטן (ב), יחולו הור-</w:t>
                        </w:r>
                      </w:p>
                      <w:p w:rsidR="00B667B4" w:rsidRPr="00922E72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סעיפים 26 עד 29 לפקודה, בשינויים המחוייבים.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667B4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תיקוח על נקיטת</w:t>
                        </w:r>
                      </w:p>
                      <w:p w:rsidR="00B667B4" w:rsidRPr="00922E72" w:rsidRDefault="00B667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בטחון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77DC7" w:rsidRDefault="00077DC7">
      <w:pPr>
        <w:rPr>
          <w:rtl/>
        </w:rPr>
      </w:pPr>
      <w:r>
        <w:rPr>
          <w:rtl/>
        </w:rPr>
        <w:br w:type="page"/>
      </w:r>
    </w:p>
    <w:p w:rsidR="00077DC7" w:rsidRDefault="00000000">
      <w:pPr>
        <w:rPr>
          <w:rtl/>
        </w:rPr>
      </w:pPr>
      <w:r>
        <w:pict>
          <v:shape id="_x0000_s9643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9643" inset="0,0,0,0">
              <w:txbxContent>
                <w:p w:rsidR="00B667B4" w:rsidRDefault="00B667B4">
                  <w:r>
                    <w:rPr>
                      <w:rtl/>
                    </w:rPr>
                    <w:t>129                                          ספר החוקים 854                   ב' בניסן התשל"ז 21.03.1977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644" o:spid="_x0000_s1038" type="#_x0000_t202" style="position:absolute;left:0;text-align:left;margin-left:371.7pt;margin-top:723.9pt;width:163.35pt;height:21.4pt;z-index:16;mso-position-horizontal-relative:page;mso-position-vertical-relative:page" stroked="f">
            <v:textbox style="mso-next-textbox:#_x0000_s9644" inset="0,0,0,0">
              <w:txbxContent>
                <w:p w:rsidR="00B667B4" w:rsidRDefault="00B667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645" o:spid="_x0000_s1039" type="#_x0000_t202" style="position:absolute;left:0;text-align:left;margin-left:90.75pt;margin-top:490.65pt;width:446.9pt;height:230.65pt;z-index:15;mso-position-horizontal-relative:page;mso-position-vertical-relative:page" stroked="f">
            <v:textbox style="mso-next-textbox:#_x0000_s964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0"/>
                    <w:gridCol w:w="7086"/>
                  </w:tblGrid>
                  <w:tr w:rsidR="00B667B4" w:rsidRPr="00077DC7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איסורי הולכה</w:t>
                        </w:r>
                      </w:p>
                      <w:p w:rsidR="00B667B4" w:rsidRPr="00077DC7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והובלה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מפעיל כלי טיס -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יוליך בכלי הטיס אדם שאינו מסכים שיבוצע בכליו או על גופו חיפוש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9;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יוביל בכלי הטיס מטען או טובין אחרים אם מי שהמטען או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בשליטתו אותה שעה אינו מסכים שיבוצע בהם חיפוש כאמור בסעיף 9;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יוליך בכלי הטיס אדם אם אמצעי החיפוש שעל המפעיל לקיימם בשדה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התעופה, במנחת או במיתקן התעופתי, לפי ההוראות שניתנו למפעיל לפי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ב', אינם מאפשרים למעשה את ביצועו של החיפוש באותו מקרה*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יוביל בכלי הטיס מטען או טובין אחרים אם הם אינם ניתנים למעשה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 באמצעי החיפוש שעל המפעיל לקיימם בשדה התעופה, במנחת או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במיתקן התעופתי לפי ההוראות שניתנו למפעיל לפי פרק ב/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מפעיל כלי טיס רשאי לסרב להוליך בכלי הטיס אדם ולהוביל בו מטען או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אחרים אם בנסיבות הענין יש מקום לחשד שבאותה הולכה או הובלה יש משום סיכון</w:t>
                        </w:r>
                      </w:p>
                      <w:p w:rsidR="00B667B4" w:rsidRPr="00077DC7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הציבור.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646" o:spid="_x0000_s1040" type="#_x0000_t202" style="position:absolute;left:0;text-align:left;margin-left:255.9pt;margin-top:470.85pt;width:173.25pt;height:19.6pt;z-index:14;mso-position-horizontal-relative:page;mso-position-vertical-relative:page" stroked="f">
            <v:textbox style="mso-next-textbox:#_x0000_s9646" inset="0,0,0,0">
              <w:txbxContent>
                <w:p w:rsidR="00B667B4" w:rsidRPr="00077DC7" w:rsidRDefault="00B667B4">
                  <w:pPr>
                    <w:pStyle w:val="OCRStyle4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ד': חובות מפעיל כלי טיס</w:t>
                  </w:r>
                </w:p>
              </w:txbxContent>
            </v:textbox>
            <w10:wrap anchorx="page" anchory="page"/>
          </v:shape>
        </w:pict>
      </w:r>
      <w:r>
        <w:pict>
          <v:shape id="_x0000_s9647" o:spid="_x0000_s1041" type="#_x0000_t202" style="position:absolute;left:0;text-align:left;margin-left:90.75pt;margin-top:65.75pt;width:455pt;height:402.55pt;z-index:13;mso-position-horizontal-relative:page;mso-position-vertical-relative:page" stroked="f">
            <v:textbox style="mso-next-textbox:#_x0000_s96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7"/>
                    <w:gridCol w:w="7186"/>
                  </w:tblGrid>
                  <w:tr w:rsidR="00B667B4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3" w:type="pct"/>
                      </w:tcPr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סירב אדם שייערך בכליו, על גופו, במטען או בטובין אחרים חיפוש בנסיבות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בסעיף קטן (א) בידי המוסמך לכך, או סירב להזדהות כאמור בסעיף קטן (כ),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המוסמך לעריכת החיפוש או לדרישת ההזדהות, בלי שייגרע מסמכותו לבצע את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החיפוש על אף הסירוב -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למנוע מאותו אדם את הכניסה לשדה התעופה, למנחת, למיתקן התעופתי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לכלי הטיס או את יציאתו ממקומות אלה, או את הכנסתם של המטען או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האחרים אליהם או את הוצאתם מהם, לפי הענין;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להוציא מהמקומות האמורים את האדם או את המטען או את הטובין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האחרים, לפי הענין.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דין מקרקעין שניתנה עליהם הוראה לפי סעיף 6 כדין שדה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או מנחת, לפי הענין.</w:t>
                        </w:r>
                      </w:p>
                    </w:tc>
                  </w:tr>
                  <w:tr w:rsidR="00B667B4" w:rsidRPr="00077DC7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הרשאים לערוך</w:t>
                        </w:r>
                      </w:p>
                      <w:p w:rsidR="00B667B4" w:rsidRPr="00077DC7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אלה הרשאים לערוך חיפוש כאמור בסעיף 9: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 בטחון;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שוטר;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חייל;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הג"א.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במילוי תפקידו לפי פרק זה יציג איש בטחון על פי דרישה תעודה המעידה</w:t>
                        </w:r>
                      </w:p>
                      <w:p w:rsidR="00B667B4" w:rsidRPr="00077DC7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תפקידו שניתנה מאת שר המשטרה או ממי ששר המשטרה הסמיך לכך.</w:t>
                        </w:r>
                      </w:p>
                    </w:tc>
                  </w:tr>
                  <w:tr w:rsidR="00B667B4" w:rsidRPr="00077DC7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B667B4" w:rsidRPr="00077DC7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הפקודה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הסמכויות של שוטר לפי הפקודה לענין תפיסת חפץ שנתגלה אגב חיפוש לפי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יהיו גם לאיש בטחון, לחייל ולחבר הג"א הרשאים לערוך חיפוש כאמור בסעיף ,9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הפרק הרביעי לפקודה יחולו על החפץ הנתפס, בשינויים המחוייבים.</w:t>
                        </w:r>
                      </w:p>
                      <w:p w:rsidR="00B667B4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הפרק החמישי לפקודה יחול על חיפוש ותפיסה לפי חוק זה כאילו נערכו לפי</w:t>
                        </w:r>
                      </w:p>
                      <w:p w:rsidR="00B667B4" w:rsidRPr="00077DC7" w:rsidRDefault="00B667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הפקודה.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5377F" w:rsidRDefault="00A5377F">
      <w:pPr>
        <w:rPr>
          <w:rtl/>
        </w:rPr>
      </w:pPr>
      <w:r>
        <w:rPr>
          <w:rtl/>
        </w:rPr>
        <w:br w:type="page"/>
      </w:r>
    </w:p>
    <w:p w:rsidR="00A5377F" w:rsidRDefault="00000000">
      <w:pPr>
        <w:rPr>
          <w:rtl/>
        </w:rPr>
      </w:pPr>
      <w:r>
        <w:pict>
          <v:shape id="_x0000_s9648" o:spid="_x0000_s1042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9648" inset="0,0,0,0">
              <w:txbxContent>
                <w:p w:rsidR="00B667B4" w:rsidRDefault="00B667B4">
                  <w:r>
                    <w:rPr>
                      <w:rtl/>
                    </w:rPr>
                    <w:t>130                                          ספר החוקים 854                   ב' בניסן התשל"ז 21.03.1977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649" o:spid="_x0000_s1043" type="#_x0000_t202" style="position:absolute;left:0;text-align:left;margin-left:96.45pt;margin-top:721.4pt;width:170.1pt;height:26.55pt;z-index:23;mso-position-horizontal-relative:page;mso-position-vertical-relative:page" stroked="f">
            <v:textbox style="mso-next-textbox:#_x0000_s9649" inset="0,0,0,0">
              <w:txbxContent>
                <w:p w:rsidR="00B667B4" w:rsidRDefault="00B667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650" o:spid="_x0000_s1044" type="#_x0000_t202" style="position:absolute;left:0;text-align:left;margin-left:92.3pt;margin-top:608.35pt;width:462.9pt;height:106.5pt;z-index:22;mso-position-horizontal-relative:page;mso-position-vertical-relative:page" stroked="f">
            <v:textbox style="mso-next-textbox:#_x0000_s96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1"/>
                    <w:gridCol w:w="976"/>
                  </w:tblGrid>
                  <w:tr w:rsidR="00B667B4" w:rsidRPr="00A5377F">
                    <w:trPr>
                      <w:jc w:val="right"/>
                    </w:trPr>
                    <w:tc>
                      <w:tcPr>
                        <w:tcW w:w="4420" w:type="pct"/>
                      </w:tcPr>
                      <w:p w:rsidR="00B667B4" w:rsidRDefault="00B667B4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16. (א) העובר על הוראות סעיפים 5 או 12 (א), או מוסר מידע כאמור כסעיף 8 (א)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יודע או חייב לדעת שהוא כוזב, דינו - מאסר שלוש שנים או קנס 230,000 לירות.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שנדרש למסור מידע כאמור בסעיף 8 (א) והוא סירב או נמנע למסרו, דינו -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100,000 לירות.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14, דינו - מאסר שלוש שנים או קנס 100,000</w:t>
                        </w:r>
                      </w:p>
                      <w:p w:rsidR="00B667B4" w:rsidRPr="00A5377F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580" w:type="pct"/>
                      </w:tcPr>
                      <w:p w:rsidR="00B667B4" w:rsidRPr="00A5377F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651" o:spid="_x0000_s1045" type="#_x0000_t202" style="position:absolute;left:0;text-align:left;margin-left:227.75pt;margin-top:582.05pt;width:145.95pt;height:22.2pt;z-index:21;mso-position-horizontal-relative:page;mso-position-vertical-relative:page" stroked="f">
            <v:textbox style="mso-next-textbox:#_x0000_s9651" inset="0,0,0,0">
              <w:txbxContent>
                <w:p w:rsidR="00B667B4" w:rsidRDefault="00B667B4">
                  <w:pPr>
                    <w:pStyle w:val="OCRStyle5"/>
                    <w:rPr>
                      <w:rtl/>
                    </w:rPr>
                  </w:pPr>
                </w:p>
                <w:p w:rsidR="00B667B4" w:rsidRPr="00A5377F" w:rsidRDefault="00B667B4">
                  <w:pPr>
                    <w:pStyle w:val="OCRStyle5"/>
                    <w:ind w:left="36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ו':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652" o:spid="_x0000_s1046" type="#_x0000_t202" style="position:absolute;left:0;text-align:left;margin-left:92.3pt;margin-top:255.35pt;width:464.5pt;height:320.15pt;z-index:20;mso-position-horizontal-relative:page;mso-position-vertical-relative:page" stroked="f">
            <v:textbox style="mso-next-textbox:#_x0000_s96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5"/>
                    <w:gridCol w:w="1110"/>
                  </w:tblGrid>
                  <w:tr w:rsidR="00B667B4" w:rsidRPr="00A5377F">
                    <w:trPr>
                      <w:jc w:val="right"/>
                    </w:trPr>
                    <w:tc>
                      <w:tcPr>
                        <w:tcW w:w="4343" w:type="pct"/>
                      </w:tcPr>
                      <w:p w:rsidR="00B667B4" w:rsidRDefault="00B667B4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14, לא ישא אדם על גופו, בכליו, במטענו או בטובין אחרים שלו או של אחרים ולא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יחזיק במקום אחר או ככל דרך אחרת כלי נשק או חמרי נפץ -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בכלי טיס: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בשדה תעופה, במנחת או במיתקן תעופתי;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במקרקעין שניתנה עליהם הוראה לפי סעיף 6;</w:t>
                        </w:r>
                      </w:p>
                      <w:p w:rsidR="00B667B4" w:rsidRPr="00A5377F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במכשיר עזר לתעופה.</w:t>
                        </w:r>
                      </w:p>
                    </w:tc>
                    <w:tc>
                      <w:tcPr>
                        <w:tcW w:w="657" w:type="pct"/>
                      </w:tcPr>
                      <w:p w:rsidR="00B667B4" w:rsidRPr="00A5377F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האיסורים</w:t>
                        </w:r>
                      </w:p>
                    </w:tc>
                  </w:tr>
                  <w:tr w:rsidR="00B667B4" w:rsidRPr="00A5377F">
                    <w:trPr>
                      <w:jc w:val="right"/>
                    </w:trPr>
                    <w:tc>
                      <w:tcPr>
                        <w:tcW w:w="4343" w:type="pct"/>
                      </w:tcPr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סעיף 14 לא יחול על -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 בטחון, שוטר, חייל או חבר הג"א המורשים או הנדרשים כדין לשאת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תפקידם כלי נשק או חמרי נפץ במקומות המפורטים בסעיף 14 לפי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שקבע שר התחבורה;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המוביל כלי נשק או חמרי נפץ בכלי טיס, אם הם אינם מצויים בהישג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 בזמן הטיסה והוא הודיע מראש על כך למפעיל כלי הטיס, והמפעיל הסכים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להובלה כאמור;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הנושא כלי נשק או חמרי נפץ בשטח שדה תעופה, מנחת או מיתקן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תעופתי, והוא הודיע מראש על כך למנהל שדה התעופה, למפעיל המנחת או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המיתקן התעופתי והם הסכימו לנשיאתמ.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לפי סעיף קטן (א) אינם טעונים פרסום ברשומות,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לקבוע סוגים נוספים של בני אדם שעליהם לא יחול סעיף 14;</w:t>
                        </w:r>
                      </w:p>
                      <w:p w:rsidR="00B667B4" w:rsidRPr="00A5377F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כאמור אינה טעונה פרסום ברשומות.</w:t>
                        </w:r>
                      </w:p>
                    </w:tc>
                    <w:tc>
                      <w:tcPr>
                        <w:tcW w:w="657" w:type="pct"/>
                      </w:tcPr>
                      <w:p w:rsidR="00B667B4" w:rsidRPr="00A5377F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לאיסורים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653" o:spid="_x0000_s1047" type="#_x0000_t202" style="position:absolute;left:0;text-align:left;margin-left:174.85pt;margin-top:225.65pt;width:234.25pt;height:26.35pt;z-index:19;mso-position-horizontal-relative:page;mso-position-vertical-relative:page" stroked="f">
            <v:textbox style="mso-next-textbox:#_x0000_s9653" inset="0,0,0,0">
              <w:txbxContent>
                <w:p w:rsidR="00B667B4" w:rsidRPr="00A5377F" w:rsidRDefault="00B667B4">
                  <w:pPr>
                    <w:pStyle w:val="OCRStyle5"/>
                    <w:ind w:left="13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ה': איסור נשיאת כלי נשק וחמרי נפץ</w:t>
                  </w:r>
                </w:p>
              </w:txbxContent>
            </v:textbox>
            <w10:wrap anchorx="page" anchory="page"/>
          </v:shape>
        </w:pict>
      </w:r>
      <w:r>
        <w:pict>
          <v:shape id="_x0000_s9654" o:spid="_x0000_s1048" type="#_x0000_t202" style="position:absolute;left:0;text-align:left;margin-left:104.8pt;margin-top:75.55pt;width:450.45pt;height:150.1pt;z-index:18;mso-position-horizontal-relative:page;mso-position-vertical-relative:page" stroked="f">
            <v:textbox style="mso-next-textbox:#_x0000_s965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109"/>
                  </w:tblGrid>
                  <w:tr w:rsidR="00B667B4" w:rsidRPr="00A5377F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כל הרוכש ממפעיל כלי טיס זכות להובלה אוירית של בני אדם, מטען או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אחרים, ייחשב כאילו הסכים לכך שזכותו של המפעיל היא לסרב לבצע את התובלה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כאמור בסעיף 12.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יחול, בנוסף למפעילים של כלי טיס שעליהם הוא חל לפי סעיף 22,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מפעיל כלי טיס שאינו כלי טיס ישראלי, אם הטיסה המוסכמת כוללת נחיתה או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המראה בישראל.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"זכות לתובלה אוירית" - לרבות שכירות של כלי הטיס, כולו</w:t>
                        </w:r>
                      </w:p>
                      <w:p w:rsidR="00B667B4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לתובלה של בני אדם, מטען או טובין אחרים.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667B4" w:rsidRPr="00A5377F" w:rsidRDefault="00B667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מכללא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D1165" w:rsidRDefault="004D1165">
      <w:pPr>
        <w:rPr>
          <w:rtl/>
        </w:rPr>
      </w:pPr>
      <w:r>
        <w:rPr>
          <w:rtl/>
        </w:rPr>
        <w:br w:type="page"/>
      </w:r>
    </w:p>
    <w:p w:rsidR="004D1165" w:rsidRDefault="00000000">
      <w:pPr>
        <w:rPr>
          <w:rtl/>
        </w:rPr>
      </w:pPr>
      <w:r>
        <w:pict>
          <v:shape id="_x0000_s9655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9655" inset="0,0,0,0">
              <w:txbxContent>
                <w:p w:rsidR="00B667B4" w:rsidRDefault="00B667B4">
                  <w:r>
                    <w:rPr>
                      <w:rtl/>
                    </w:rPr>
                    <w:t>131                                          ספר החוקים 854                   ב' בניסן התשל"ז 21.03.1977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656" o:spid="_x0000_s1050" type="#_x0000_t202" style="position:absolute;left:0;text-align:left;margin-left:372.85pt;margin-top:680.9pt;width:167.5pt;height:57.8pt;z-index:26;mso-position-horizontal-relative:page;mso-position-vertical-relative:page" stroked="f">
            <v:textbox style="mso-next-textbox:#_x0000_s9656" inset="0,0,0,0">
              <w:txbxContent>
                <w:p w:rsidR="00B667B4" w:rsidRPr="004D1165" w:rsidRDefault="00B667B4">
                  <w:pPr>
                    <w:pStyle w:val="OCRStyle6"/>
                    <w:ind w:left="436"/>
                  </w:pPr>
                  <w:r>
                    <w:rPr>
                      <w:rtl/>
                    </w:rPr>
                    <w:t>8 ס"ח תשכ"ג,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9657" o:spid="_x0000_s1051" type="#_x0000_t202" style="position:absolute;left:0;text-align:left;margin-left:89.95pt;margin-top:64.7pt;width:453pt;height:612.8pt;z-index:25;mso-position-horizontal-relative:page;mso-position-vertical-relative:page" stroked="f">
            <v:textbox style="mso-next-textbox:#_x0000_s96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6"/>
                    <w:gridCol w:w="7061"/>
                  </w:tblGrid>
                  <w:tr w:rsidR="00B667B4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6" w:type="pct"/>
                      </w:tcPr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המפריע במתכוון לאיש בטחון, לשוטר, לחייל או לאיש הג"א, או למי שפועל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לפי סעיף 6 (ד) או (ו) בביצוע צו לפי סעיף 6 (א), במילוי תפקידיהם לפי חוק זה,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 או קנס 100,000 לירות.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הורשע אדם בעבירה לפי סעיף זה, רשאי בית המשפט, בנוסף לכל עונש אחר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 -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לבטל רשיון להפעלת כלי טיס שניתן לנשפט לפי סעיף 2 לחוק רישוי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התעופה, תשכ"ג--81963, להתלותו לתקופה שיקבע, לשנות את תנאיו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לפסול את הנשפט מלקבל רשיון כאמור;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רשיון מנחת שניתן לנשפט לפי סעיף 9 לחוק הטיס, 1927, להתלותו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שיקבע, לשנות את תנאיו או לפסול את המשפט מלקבל רשיון כאמור;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רשיון עובד טיס שניתן לנשפט לפי חוק הטיס, 1927, והתקנות על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פיו, להתלותו לתקופה שיקבע, לשנותו, או לפסול את הנשפט מלקבל רשיון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B667B4" w:rsidRPr="004D11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התליה והשהיה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היה לשר חשד סביר שאדם עבר עבירה לפי סעיף 16, רשאי הוא להתלות רשיון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לאותו אדם לפי אחד החיקוקים המפורטים בסעיף 16 (ה) או להשהות את הדיון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שהגיש האדם למתן רשיון כאמור: ההתליה או ההשהיה יהיו בטלות אם לא הוגש תוך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מתחילתן כתב אישום על העבירה ששימשה עילה להן: הוגש כתב האישום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אותה תקופה, תוארך ההתליה או ההשהיה עד למועד שבו אין עוד ערעור בהליכים לפי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האישום, זולת אם בית המשפט יחליט אחרת.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איננו גורע מסמכותו של השר לבטל את ההתליה או</w:t>
                        </w:r>
                      </w:p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ההשהיה לפני המועדים שנקבעו בו.</w:t>
                        </w:r>
                      </w:p>
                    </w:tc>
                  </w:tr>
                  <w:tr w:rsidR="00B667B4" w:rsidRPr="004D11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הסמכויות והחובות לפי חוק זה אינן גורעות מסמכויות וחובות לפי דינים אחרים.</w:t>
                        </w:r>
                      </w:p>
                    </w:tc>
                  </w:tr>
                  <w:tr w:rsidR="00B667B4" w:rsidRPr="004D11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הפינות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איש בטחון, שוטר, חייל, חבר הג"א, מנהל שדה תעופה, מפעיל מנחת, מפעיל מיתקן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תעופתי, מפעיל כלי טיס האחראי על הפעלת מכשיר עזר לתעופה לא ישאו באחריות פלי-</w:t>
                        </w:r>
                      </w:p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 או אזרחית על מעשה שנעשה לגבי אדם פלוני בהתאם לאמור בחוק זה.</w:t>
                        </w:r>
                      </w:p>
                    </w:tc>
                  </w:tr>
                  <w:tr w:rsidR="00B667B4" w:rsidRPr="004D11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חוק זה לא יחול על כלי טיס צבאי.</w:t>
                        </w:r>
                      </w:p>
                    </w:tc>
                  </w:tr>
                  <w:tr w:rsidR="00B667B4" w:rsidRPr="004D11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השר, רשאי לאצול מסמכויותיו לפי חוק זה לעובד ציבורי, למעט הסמכויות להתקין</w:t>
                        </w:r>
                      </w:p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בנות תוצא תחיקתי והסמכויות לפי סעיף .17</w:t>
                        </w:r>
                      </w:p>
                    </w:tc>
                  </w:tr>
                  <w:tr w:rsidR="00B667B4" w:rsidRPr="004D116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מחוץ</w:t>
                        </w:r>
                      </w:p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כל הוראה בחוק זה או בתקנות על פיו בדבר -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כלי טיס - תחול על כלי טיס ישראלי בכל מקום שהוא ועל כלי טיס אחר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הוא נמצא בישראל, ועל מפעיליהם של אלה:</w:t>
                        </w:r>
                      </w:p>
                      <w:p w:rsidR="00B667B4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מיתקן תעופתי - תחול גם על מיתקן תעופתי כאמור המצוי מחוץ לישראל</w:t>
                        </w:r>
                      </w:p>
                      <w:p w:rsidR="00B667B4" w:rsidRPr="004D1165" w:rsidRDefault="00B667B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מוחזק או מנוהל בידי מפעיל ישראלי.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667B4" w:rsidRDefault="00B667B4">
      <w:pPr>
        <w:rPr>
          <w:rtl/>
        </w:rPr>
      </w:pPr>
      <w:r>
        <w:rPr>
          <w:rtl/>
        </w:rPr>
        <w:br w:type="page"/>
      </w:r>
    </w:p>
    <w:p w:rsidR="00B667B4" w:rsidRDefault="00000000">
      <w:pPr>
        <w:rPr>
          <w:rtl/>
        </w:rPr>
      </w:pPr>
      <w:r>
        <w:pict>
          <v:shape id="_x0000_s9658" o:spid="_x0000_s1052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9658" inset="0,0,0,0">
              <w:txbxContent>
                <w:p w:rsidR="00B667B4" w:rsidRDefault="00B667B4">
                  <w:r>
                    <w:rPr>
                      <w:rtl/>
                    </w:rPr>
                    <w:t>132                                          ספר החוקים 854                   ב' בניסן התשל"ז 21.03.1977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659" o:spid="_x0000_s1053" type="#_x0000_t202" style="position:absolute;left:0;text-align:left;margin-left:98.1pt;margin-top:696.75pt;width:177.4pt;height:37.05pt;z-index:33;mso-position-horizontal-relative:page;mso-position-vertical-relative:page" stroked="f">
            <v:textbox style="mso-next-textbox:#_x0000_s9659" inset="0,0,0,0">
              <w:txbxContent>
                <w:p w:rsidR="00B667B4" w:rsidRDefault="00B667B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660" o:spid="_x0000_s1054" type="#_x0000_t202" style="position:absolute;left:0;text-align:left;margin-left:378.25pt;margin-top:562.9pt;width:98.6pt;height:34.45pt;z-index:32;mso-position-horizontal-relative:page;mso-position-vertical-relative:page" stroked="f">
            <v:textbox style="mso-next-textbox:#_x0000_s9660" inset="0,0,0,0">
              <w:txbxContent>
                <w:p w:rsidR="00B667B4" w:rsidRPr="00B667B4" w:rsidRDefault="00B667B4">
                  <w:pPr>
                    <w:pStyle w:val="OCRStyle7"/>
                    <w:ind w:left="220"/>
                  </w:pPr>
                  <w:r>
                    <w:rPr>
                      <w:rtl/>
                    </w:rPr>
                    <w:t>9 ס"ח תשל"ג,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661" o:spid="_x0000_s1055" type="#_x0000_t202" style="position:absolute;left:0;text-align:left;margin-left:126pt;margin-top:480.7pt;width:78pt;height:41.8pt;z-index:31;mso-position-horizontal-relative:page;mso-position-vertical-relative:page" stroked="f">
            <v:textbox style="mso-next-textbox:#_x0000_s9661" inset="0,0,0,0">
              <w:txbxContent>
                <w:p w:rsidR="00B667B4" w:rsidRDefault="00B667B4">
                  <w:pPr>
                    <w:pStyle w:val="OCRStyle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B667B4" w:rsidRDefault="00B667B4">
                  <w:pPr>
                    <w:pStyle w:val="OCRStyle7"/>
                    <w:ind w:left="20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62" o:spid="_x0000_s1056" type="#_x0000_t202" style="position:absolute;left:0;text-align:left;margin-left:234.5pt;margin-top:478.15pt;width:95.25pt;height:48.5pt;z-index:30;mso-position-horizontal-relative:page;mso-position-vertical-relative:page" stroked="f">
            <v:textbox style="mso-next-textbox:#_x0000_s9662" inset="0,0,0,0">
              <w:txbxContent>
                <w:p w:rsidR="00B667B4" w:rsidRDefault="00B667B4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667B4" w:rsidRDefault="00B667B4">
                  <w:pPr>
                    <w:pStyle w:val="OCRStyle7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63" o:spid="_x0000_s1057" type="#_x0000_t202" style="position:absolute;left:0;text-align:left;margin-left:389.75pt;margin-top:512.8pt;width:100.2pt;height:38.6pt;z-index:29;mso-position-horizontal-relative:page;mso-position-vertical-relative:page" stroked="f">
            <v:textbox style="mso-next-textbox:#_x0000_s9663" inset="0,0,0,0">
              <w:txbxContent>
                <w:p w:rsidR="00B667B4" w:rsidRDefault="00B667B4">
                  <w:pPr>
                    <w:pStyle w:val="OCRStyle7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667B4" w:rsidRDefault="00B667B4">
                  <w:pPr>
                    <w:pStyle w:val="OCRStyle7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64" o:spid="_x0000_s1058" type="#_x0000_t202" style="position:absolute;left:0;text-align:left;margin-left:92.35pt;margin-top:67.5pt;width:461.75pt;height:402.55pt;z-index:28;mso-position-horizontal-relative:page;mso-position-vertical-relative:page" stroked="f">
            <v:textbox style="mso-next-textbox:#_x0000_s96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59"/>
                  </w:tblGrid>
                  <w:tr w:rsidR="00B667B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מהאמור בסעיף קטן (א), רשאי השר ליתן למפעיל כלי טיס שאינו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ישראלי הוראות לגבי טיסה לישראל או ממנה כאילו כלי הטיס היה כלי טיס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667B4" w:rsidRPr="00B667B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בסעיף 2 (ב) לחוק דיני עונשין (עבירות חוץ) [נוסח משולב], תשל"ג-91973, אחרי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(12) יבוא: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חוק הטיס (בטחון בתעופה האזרחית), תשל"ז~1977."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העונשין</w:t>
                        </w:r>
                      </w:p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[עבירות חוץ)</w:t>
                        </w:r>
                      </w:p>
                    </w:tc>
                  </w:tr>
                  <w:tr w:rsidR="00B667B4" w:rsidRPr="00B667B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בחוק סמכויות חיפוש בשעת-חירום (הוראת שעה), תשכ"ט-1969 -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הגדרות "מנחת" ו"שדה תעופה" - יימחקו: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 (א) -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המלים "בשדה תעופה או במנחת" - יימחקו;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פסקה (2) - בטלה;</w:t>
                        </w:r>
                      </w:p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(5), המלים "בכלי טיס" - יימחקו.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חיפוש</w:t>
                        </w:r>
                      </w:p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חירום</w:t>
                        </w:r>
                      </w:p>
                    </w:tc>
                  </w:tr>
                  <w:tr w:rsidR="00B667B4" w:rsidRPr="00B667B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.הממשלה תקבע ענינים שבהם יתייעץ השר, בבואו להשתמש בסמכויותיו לפי חוק זה,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ראש הממשלה או מי שהוא מינה לכך או עם שר הבטחון או מי שהוא מינה לכך: קביעה</w:t>
                        </w:r>
                      </w:p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אינה טעונה פרסום ברשומות.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התייעצות</w:t>
                        </w:r>
                      </w:p>
                    </w:tc>
                  </w:tr>
                  <w:tr w:rsidR="00B667B4" w:rsidRPr="00B667B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 השר ממונה על ביצוע חוק זה והוא רשאי להתקין תקנות בכל ענין הנוגע לביצועו.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B667B4" w:rsidRPr="00B667B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(א) הוראות בענינים שפרק ב' דן בהם, אשר ניתנו מכוח חוק רישוי שירותי התעו-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פה, תשכ"ג-1963, לפני תחילתו של חוק זה, בין כתנאי לרשיון ובין בדרך אחרת, רואים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מיום תחילתו של חוק זה כאילו ניתנו מכוח הסמכויות שבפרק ב'.</w:t>
                        </w:r>
                      </w:p>
                      <w:p w:rsid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החליטה הממשלה לפי סעיף 23 רשאי השר לקבוע כללים לפי</w:t>
                        </w:r>
                      </w:p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(א), ובלבד שתקפם יפקע לא יאוחר משלושה חדשים מיום תחילתו של חוק זה.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667B4" w:rsidRPr="00B667B4" w:rsidRDefault="00B667B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B667B4" w:rsidRDefault="00B667B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142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8E29BB-BBCB-4E37-A7BF-BC5DB092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42C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346D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22E7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77DC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5377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D116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667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46</Characters>
  <Application>Microsoft Office Word</Application>
  <DocSecurity>4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2008-04-06T23:01:00Z</dcterms:created>
  <dcterms:modified xsi:type="dcterms:W3CDTF">2008-04-06T23:02:00Z</dcterms:modified>
</cp:coreProperties>
</file>