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04661" w:rsidRDefault="00A04661">
      <w:pPr>
        <w:rPr>
          <w:rtl/>
        </w:rPr>
      </w:pPr>
    </w:p>
    <w:p w:rsidR="00A0466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9689" o:spid="_x0000_s1025" type="#_x0000_t202" style="position:absolute;left:0;text-align:left;margin-left:50pt;margin-top:771.95pt;width:495.35pt;height:30pt;z-index:6;mso-position-horizontal-relative:page;mso-position-vertical-relative:page" stroked="f">
            <v:textbox style="mso-next-textbox:#_x0000_s9689" inset="0,0,0,0">
              <w:txbxContent>
                <w:p w:rsidR="00A04661" w:rsidRDefault="00A04661">
                  <w:r>
                    <w:rPr>
                      <w:rtl/>
                    </w:rPr>
                    <w:t>80                                           ספר החוקים 147                כ"ט באדר א' התשי"ד 04.03.1954</w:t>
                  </w:r>
                </w:p>
              </w:txbxContent>
            </v:textbox>
            <w10:wrap anchorx="page" anchory="page"/>
          </v:shape>
        </w:pict>
      </w:r>
      <w:r>
        <w:pict>
          <v:shape id="_x0000_s9690" o:spid="_x0000_s1026" type="#_x0000_t202" style="position:absolute;left:0;text-align:left;margin-left:79.2pt;margin-top:704.05pt;width:399.75pt;height:115.45pt;z-index:5;mso-position-horizontal-relative:page;mso-position-vertical-relative:page" stroked="f">
            <v:textbox style="mso-next-textbox:#_x0000_s9690" inset="0,0,0,0">
              <w:txbxContent>
                <w:p w:rsidR="00A04661" w:rsidRDefault="00A04661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באדר אי תשי"ד (22 בפברואר 1954) ; הצעת החוק ודברי הסבר נתפר-</w:t>
                  </w:r>
                </w:p>
                <w:p w:rsidR="00A04661" w:rsidRDefault="00A04661">
                  <w:pPr>
                    <w:pStyle w:val="OCRStyle1"/>
                    <w:ind w:left="38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סמו בה''ח 194, תשי"ד, עמ' 93.</w:t>
                  </w:r>
                </w:p>
                <w:p w:rsidR="00A04661" w:rsidRPr="00A04661" w:rsidRDefault="00A04661">
                  <w:pPr>
                    <w:pStyle w:val="OCRStyle1"/>
                    <w:ind w:left="20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5, תש"ט, עמ' 10; ס"ח 38, תש"י, עט' 105.</w:t>
                  </w:r>
                </w:p>
              </w:txbxContent>
            </v:textbox>
            <w10:wrap anchorx="page" anchory="page"/>
          </v:shape>
        </w:pict>
      </w:r>
      <w:r>
        <w:pict>
          <v:shape id="_x0000_s9691" o:spid="_x0000_s1027" type="#_x0000_t202" style="position:absolute;left:0;text-align:left;margin-left:381.75pt;margin-top:428pt;width:119pt;height:29.1pt;z-index:4;mso-position-horizontal-relative:page;mso-position-vertical-relative:page" stroked="f">
            <v:textbox style="mso-next-textbox:#_x0000_s9691" inset="0,0,0,0">
              <w:txbxContent>
                <w:p w:rsidR="00A04661" w:rsidRDefault="00A04661">
                  <w:pPr>
                    <w:pStyle w:val="OCRStyle1"/>
                    <w:ind w:left="209"/>
                    <w:rPr>
                      <w:rtl/>
                    </w:rPr>
                  </w:pPr>
                  <w:r>
                    <w:rPr>
                      <w:rtl/>
                    </w:rPr>
                    <w:t>יצחק בן-צבי</w:t>
                  </w:r>
                </w:p>
                <w:p w:rsidR="00A04661" w:rsidRDefault="00A04661">
                  <w:pPr>
                    <w:pStyle w:val="OCRStyle1"/>
                    <w:ind w:left="547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692" o:spid="_x0000_s1028" type="#_x0000_t202" style="position:absolute;left:0;text-align:left;margin-left:129.3pt;margin-top:395.35pt;width:90.7pt;height:30.9pt;z-index:3;mso-position-horizontal-relative:page;mso-position-vertical-relative:page" stroked="f">
            <v:textbox style="mso-next-textbox:#_x0000_s9692" inset="0,0,0,0">
              <w:txbxContent>
                <w:p w:rsidR="00A04661" w:rsidRDefault="00A04661">
                  <w:pPr>
                    <w:pStyle w:val="OCRStyle1"/>
                    <w:ind w:left="342"/>
                    <w:rPr>
                      <w:rtl/>
                    </w:rPr>
                  </w:pPr>
                  <w:r>
                    <w:rPr>
                      <w:rtl/>
                    </w:rPr>
                    <w:t>משה שרת</w:t>
                  </w:r>
                </w:p>
                <w:p w:rsidR="00A04661" w:rsidRDefault="00A04661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9693" o:spid="_x0000_s1029" type="#_x0000_t202" style="position:absolute;left:0;text-align:left;margin-left:80.15pt;margin-top:362.5pt;width:496.8pt;height:32.65pt;z-index:2;mso-position-horizontal-relative:page;mso-position-vertical-relative:page" stroked="f">
            <v:textbox style="mso-next-textbox:#_x0000_s9693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645"/>
                    <w:gridCol w:w="1385"/>
                  </w:tblGrid>
                  <w:tr w:rsidR="00A04661">
                    <w:trPr>
                      <w:jc w:val="right"/>
                    </w:trPr>
                    <w:tc>
                      <w:tcPr>
                        <w:tcW w:w="4233" w:type="pct"/>
                      </w:tcPr>
                      <w:p w:rsidR="00A04661" w:rsidRDefault="00A04661">
                        <w:pPr>
                          <w:pStyle w:val="OCRStyle1"/>
                          <w:rPr>
                            <w:sz w:val="28"/>
                            <w:szCs w:val="28"/>
                            <w:rtl/>
                          </w:rPr>
                        </w:pPr>
                        <w:r>
                          <w:rPr>
                            <w:sz w:val="28"/>
                            <w:szCs w:val="28"/>
                            <w:rtl/>
                          </w:rPr>
                          <w:t>1, בסעיף 1 לחוק יום העצמאות, תש"ט-1949      1, בסעיף קטן (ב), במקום "ביום ו'</w:t>
                        </w:r>
                      </w:p>
                      <w:p w:rsidR="00A04661" w:rsidRPr="00A04661" w:rsidRDefault="00A046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באייר" יבוא "ביום ג' באייר".</w:t>
                        </w:r>
                      </w:p>
                    </w:tc>
                    <w:tc>
                      <w:tcPr>
                        <w:tcW w:w="767" w:type="pct"/>
                      </w:tcPr>
                      <w:p w:rsidR="00A04661" w:rsidRDefault="00A04661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</w:tbl>
                <w:p w:rsidR="00A04661" w:rsidRDefault="00A04661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9694" o:spid="_x0000_s1030" type="#_x0000_t202" style="position:absolute;left:0;text-align:left;margin-left:133.85pt;margin-top:338.9pt;width:316pt;height:21pt;z-index:1;mso-position-horizontal-relative:page;mso-position-vertical-relative:page" stroked="f">
            <v:textbox style="mso-next-textbox:#_x0000_s9694" inset="0,0,0,0">
              <w:txbxContent>
                <w:p w:rsidR="00A04661" w:rsidRPr="00A04661" w:rsidRDefault="00A04661">
                  <w:pPr>
                    <w:pStyle w:val="OCRStyle1"/>
                    <w:ind w:left="353"/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  <w:rtl/>
                    </w:rPr>
                    <w:t>חוק יום העצמאות (תיקון מס' 2), תשי"ד-1954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A0466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0466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C2C8771-C795-4D17-BA49-B159B35E5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04661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4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2008-04-06T18:41:00Z</dcterms:created>
  <dcterms:modified xsi:type="dcterms:W3CDTF">2008-04-06T18:41:00Z</dcterms:modified>
</cp:coreProperties>
</file>