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5F86" w:rsidRDefault="00815F86">
      <w:pPr>
        <w:rPr>
          <w:rtl/>
        </w:rPr>
      </w:pPr>
    </w:p>
    <w:p w:rsidR="00815F8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75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753" inset="0,0,0,0">
              <w:txbxContent>
                <w:p w:rsidR="0060187C" w:rsidRDefault="0060187C">
                  <w:r>
                    <w:rPr>
                      <w:rtl/>
                    </w:rPr>
                    <w:t>207                                          ספר החוקים 777                    כ"ג באב התשל"ה 31.07.1975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9754" o:spid="_x0000_s1026" type="#_x0000_t202" style="position:absolute;left:0;text-align:left;margin-left:381.3pt;margin-top:714.45pt;width:168.7pt;height:33.65pt;z-index:6;mso-position-horizontal-relative:page;mso-position-vertical-relative:page" stroked="f">
            <v:textbox style="mso-next-textbox:#_x0000_s9754" inset="0,0,0,0">
              <w:txbxContent>
                <w:p w:rsidR="0060187C" w:rsidRDefault="006018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755" o:spid="_x0000_s1027" type="#_x0000_t202" style="position:absolute;left:0;text-align:left;margin-left:165.65pt;margin-top:362.2pt;width:389.25pt;height:71.3pt;z-index:5;mso-position-horizontal-relative:page;mso-position-vertical-relative:page" stroked="f">
            <v:textbox style="mso-next-textbox:#_x0000_s9755" inset="0,0,0,0">
              <w:txbxContent>
                <w:p w:rsidR="0060187C" w:rsidRDefault="0060187C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באב תשל''ה (21 ביולי 1975); סעיפים 1 ו-4 הוצעו בהצעת חוק לתיקון פקודת סדרי</w:t>
                  </w:r>
                </w:p>
                <w:p w:rsidR="0060187C" w:rsidRDefault="0060187C">
                  <w:pPr>
                    <w:pStyle w:val="OCRStyle1"/>
                    <w:ind w:left="6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השלטון והמשפט (מס' 15), תשל"ג--1973, שפורסמה בה"ח 1053 , תשל"ג, עמ' 233.</w:t>
                  </w:r>
                </w:p>
                <w:p w:rsidR="0060187C" w:rsidRDefault="0060187C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 תש"ח, תוס' א', עמ' 1 ; ס"ח  תשל"ה ,עמ' 11.</w:t>
                  </w:r>
                </w:p>
                <w:p w:rsidR="0060187C" w:rsidRDefault="0060187C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ס"ה תשל"ה, עמ' .206</w:t>
                  </w:r>
                </w:p>
                <w:p w:rsidR="0060187C" w:rsidRPr="00815F86" w:rsidRDefault="0060187C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נסיח תש"ט, עמ' .154</w:t>
                  </w:r>
                </w:p>
              </w:txbxContent>
            </v:textbox>
            <w10:wrap anchorx="page" anchory="page"/>
          </v:shape>
        </w:pict>
      </w:r>
      <w:r>
        <w:pict>
          <v:shape id="_x0000_s9756" o:spid="_x0000_s1028" type="#_x0000_t202" style="position:absolute;left:0;text-align:left;margin-left:192.6pt;margin-top:260.6pt;width:78.8pt;height:36.05pt;z-index:4;mso-position-horizontal-relative:page;mso-position-vertical-relative:page" stroked="f">
            <v:textbox style="mso-next-textbox:#_x0000_s9756" inset="0,0,0,0">
              <w:txbxContent>
                <w:p w:rsidR="0060187C" w:rsidRDefault="0060187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0187C" w:rsidRDefault="0060187C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57" o:spid="_x0000_s1029" type="#_x0000_t202" style="position:absolute;left:0;text-align:left;margin-left:441.65pt;margin-top:289.15pt;width:105.75pt;height:38.6pt;z-index:3;mso-position-horizontal-relative:page;mso-position-vertical-relative:page" stroked="f">
            <v:textbox style="mso-next-textbox:#_x0000_s9757" inset="0,0,0,0">
              <w:txbxContent>
                <w:p w:rsidR="0060187C" w:rsidRDefault="0060187C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0187C" w:rsidRDefault="0060187C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58" o:spid="_x0000_s1030" type="#_x0000_t202" style="position:absolute;left:0;text-align:left;margin-left:83.5pt;margin-top:105.4pt;width:469.85pt;height:136.8pt;z-index:2;mso-position-horizontal-relative:page;mso-position-vertical-relative:page" stroked="f">
            <v:textbox style="mso-next-textbox:#_x0000_s975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7124"/>
                  </w:tblGrid>
                  <w:tr w:rsidR="0060187C" w:rsidRPr="00815F86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60187C" w:rsidRPr="00815F86" w:rsidRDefault="006018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60187C" w:rsidRPr="00815F86" w:rsidRDefault="006018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בפקודת סדרי השלטון והמשפט. תש"ח-11948, סעיפים 5 ו-6 - בטלים.</w:t>
                        </w:r>
                      </w:p>
                    </w:tc>
                  </w:tr>
                  <w:tr w:rsidR="0060187C" w:rsidRPr="00815F86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60187C" w:rsidRPr="00815F86" w:rsidRDefault="006018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60187C" w:rsidRDefault="006018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אין בחוק- יסוד: משק המדינה- (להלן - חוק היסוד) כדי לגרוע מתקפו של סעיף 2</w:t>
                        </w:r>
                      </w:p>
                      <w:p w:rsidR="0060187C" w:rsidRPr="00815F86" w:rsidRDefault="006018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מסי מכס ובלו (שינוי תעריף), תש"ט-.31949</w:t>
                        </w:r>
                      </w:p>
                    </w:tc>
                  </w:tr>
                  <w:tr w:rsidR="0060187C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60187C" w:rsidRDefault="006018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הסמכות לקביעת</w:t>
                        </w:r>
                      </w:p>
                      <w:p w:rsidR="0060187C" w:rsidRPr="00815F86" w:rsidRDefault="006018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60187C" w:rsidRDefault="006018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כל עוד לא הסמיכה הכנסת ועדה אחרת לענין סעיף 3 (ב) (1) לחוק-היסוד, תמשיך</w:t>
                        </w:r>
                      </w:p>
                      <w:p w:rsidR="0060187C" w:rsidRDefault="006018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הכנסת לקבוע את מועד הגשתה של הצעת חוק התקציב,</w:t>
                        </w:r>
                      </w:p>
                    </w:tc>
                  </w:tr>
                  <w:tr w:rsidR="0060187C" w:rsidRPr="00815F86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60187C" w:rsidRPr="00815F86" w:rsidRDefault="006018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60187C" w:rsidRPr="00815F86" w:rsidRDefault="006018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ביום תחילתו של חוק-היסוד.</w:t>
                        </w:r>
                      </w:p>
                    </w:tc>
                  </w:tr>
                </w:tbl>
                <w:p w:rsidR="0060187C" w:rsidRDefault="006018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759" o:spid="_x0000_s1031" type="#_x0000_t202" style="position:absolute;left:0;text-align:left;margin-left:210.2pt;margin-top:73.5pt;width:291.05pt;height:31.9pt;z-index:1;mso-position-horizontal-relative:page;mso-position-vertical-relative:page" stroked="f">
            <v:textbox style="mso-next-textbox:#_x0000_s9759" inset="0,0,0,0">
              <w:txbxContent>
                <w:p w:rsidR="0060187C" w:rsidRPr="00815F86" w:rsidRDefault="0060187C">
                  <w:pPr>
                    <w:pStyle w:val="OCRStyle1"/>
                    <w:ind w:left="2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משק המדינה (הוראות מעבר), תשל"ה-1975*</w:t>
                  </w:r>
                </w:p>
              </w:txbxContent>
            </v:textbox>
            <w10:wrap anchorx="page" anchory="page"/>
          </v:shape>
        </w:pict>
      </w:r>
    </w:p>
    <w:p w:rsidR="0060187C" w:rsidRDefault="0060187C">
      <w:pPr>
        <w:rPr>
          <w:rtl/>
        </w:rPr>
      </w:pPr>
      <w:r>
        <w:rPr>
          <w:rtl/>
        </w:rPr>
        <w:br w:type="page"/>
      </w:r>
    </w:p>
    <w:p w:rsidR="0060187C" w:rsidRDefault="00000000">
      <w:pPr>
        <w:rPr>
          <w:rtl/>
        </w:rPr>
      </w:pPr>
      <w:r>
        <w:pict>
          <v:shape id="_x0000_s9760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9760" inset="0,0,0,0">
              <w:txbxContent>
                <w:p w:rsidR="0060187C" w:rsidRDefault="0060187C">
                  <w:r>
                    <w:rPr>
                      <w:rtl/>
                    </w:rPr>
                    <w:t>208                                          ספר החוקים 777                    כ"ג באב התשל"ה 31.07.1975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9761" o:spid="_x0000_s1033" type="#_x0000_t202" style="position:absolute;left:0;text-align:left;margin-left:82.5pt;margin-top:711.15pt;width:147.9pt;height:26.75pt;z-index:8;mso-position-horizontal-relative:page;mso-position-vertical-relative:page" stroked="f">
            <v:textbox style="mso-next-textbox:#_x0000_s9761" inset="0,0,0,0">
              <w:txbxContent>
                <w:p w:rsidR="0060187C" w:rsidRDefault="006018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15F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6ED153-9254-41EF-A696-1A593F39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15F8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0187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2008-04-06T22:27:00Z</dcterms:created>
  <dcterms:modified xsi:type="dcterms:W3CDTF">2008-04-06T22:27:00Z</dcterms:modified>
</cp:coreProperties>
</file>