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227C" w:rsidRDefault="003B227C">
      <w:pPr>
        <w:rPr>
          <w:rtl/>
        </w:rPr>
      </w:pPr>
    </w:p>
    <w:p w:rsidR="003B22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0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803" inset="0,0,0,0">
              <w:txbxContent>
                <w:p w:rsidR="003B227C" w:rsidRDefault="003B227C">
                  <w:r>
                    <w:rPr>
                      <w:rtl/>
                    </w:rPr>
                    <w:t>6                                            ספר החוקים 945                   כ"ד בחשון התש"מ 14.11.1979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9804" o:spid="_x0000_s1026" type="#_x0000_t202" style="position:absolute;left:0;text-align:left;margin-left:99.45pt;margin-top:311.15pt;width:393.45pt;height:440.95pt;z-index:5;mso-position-horizontal-relative:page;mso-position-vertical-relative:page" stroked="f">
            <v:textbox style="mso-next-textbox:#_x0000_s9804" inset="0,0,0,0">
              <w:txbxContent>
                <w:p w:rsidR="003B227C" w:rsidRDefault="003B227C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בחשון תש"ם (8 בנובמבר 1979); הצעת החוק ודברי הסבר פורסמו בה"ח 1423, תש"ם,</w:t>
                  </w:r>
                </w:p>
                <w:p w:rsidR="003B227C" w:rsidRDefault="003B227C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50.</w:t>
                  </w:r>
                </w:p>
                <w:p w:rsidR="003B227C" w:rsidRDefault="003B227C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עמי 226; תשל"ג, עמ' 236.</w:t>
                  </w:r>
                </w:p>
                <w:p w:rsidR="003B227C" w:rsidRDefault="003B227C">
                  <w:pPr>
                    <w:pStyle w:val="OCRStyle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          945, כ"ד בחשון תש"ם 14.11.1979</w:t>
                  </w:r>
                </w:p>
                <w:p w:rsidR="003B227C" w:rsidRPr="003B227C" w:rsidRDefault="003B227C">
                  <w:pPr>
                    <w:pStyle w:val="OCRStyle1"/>
                  </w:pPr>
                  <w:r>
                    <w:rPr>
                      <w:rtl/>
                    </w:rPr>
                    <w:t xml:space="preserve">0334-2832   </w:t>
                  </w:r>
                  <w:r>
                    <w:t>ISSN</w:t>
                  </w:r>
                  <w:r>
                    <w:rPr>
                      <w:rtl/>
                    </w:rPr>
                    <w:t xml:space="preserve">                    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805" o:spid="_x0000_s1027" type="#_x0000_t202" style="position:absolute;left:0;text-align:left;margin-left:126.95pt;margin-top:210.55pt;width:88.7pt;height:37.05pt;z-index:4;mso-position-horizontal-relative:page;mso-position-vertical-relative:page" stroked="f">
            <v:textbox style="mso-next-textbox:#_x0000_s9805" inset="0,0,0,0">
              <w:txbxContent>
                <w:p w:rsidR="003B227C" w:rsidRDefault="003B227C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B227C" w:rsidRDefault="003B227C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06" o:spid="_x0000_s1028" type="#_x0000_t202" style="position:absolute;left:0;text-align:left;margin-left:405.95pt;margin-top:231.95pt;width:80pt;height:48.3pt;z-index:3;mso-position-horizontal-relative:page;mso-position-vertical-relative:page" stroked="f">
            <v:textbox style="mso-next-textbox:#_x0000_s9806" inset="0,0,0,0">
              <w:txbxContent>
                <w:p w:rsidR="003B227C" w:rsidRDefault="003B227C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3B227C" w:rsidRDefault="003B227C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07" o:spid="_x0000_s1029" type="#_x0000_t202" style="position:absolute;left:0;text-align:left;margin-left:82.2pt;margin-top:109pt;width:480.35pt;height:86.9pt;z-index:2;mso-position-horizontal-relative:page;mso-position-vertical-relative:page" stroked="f">
            <v:textbox style="mso-next-textbox:#_x0000_s980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5"/>
                    <w:gridCol w:w="1099"/>
                  </w:tblGrid>
                  <w:tr w:rsidR="003B227C" w:rsidRPr="003B227C">
                    <w:trPr>
                      <w:jc w:val="right"/>
                    </w:trPr>
                    <w:tc>
                      <w:tcPr>
                        <w:tcW w:w="4371" w:type="pct"/>
                      </w:tcPr>
                      <w:p w:rsidR="003B227C" w:rsidRDefault="003B227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5(ג) לחוק-יסוד: הממשלה 1, המלים "אחד השרים יכול שיהיה סגן ראש</w:t>
                        </w:r>
                      </w:p>
                      <w:p w:rsidR="003B227C" w:rsidRDefault="003B2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הממשלה" - יימחקו' ואחריו יבוא:</w:t>
                        </w:r>
                      </w:p>
                      <w:p w:rsidR="003B227C" w:rsidRPr="003B227C" w:rsidRDefault="003B2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אחד או שניים מהשרים יכולים להיות סגני ראש הממשלה.'''</w:t>
                        </w:r>
                      </w:p>
                    </w:tc>
                    <w:tc>
                      <w:tcPr>
                        <w:tcW w:w="629" w:type="pct"/>
                      </w:tcPr>
                      <w:p w:rsidR="003B227C" w:rsidRPr="003B227C" w:rsidRDefault="003B22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3B227C" w:rsidRPr="003B227C">
                    <w:trPr>
                      <w:jc w:val="right"/>
                    </w:trPr>
                    <w:tc>
                      <w:tcPr>
                        <w:tcW w:w="4371" w:type="pct"/>
                      </w:tcPr>
                      <w:p w:rsidR="003B227C" w:rsidRPr="003B227C" w:rsidRDefault="003B2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עם קבלתו בכנסת.</w:t>
                        </w:r>
                      </w:p>
                    </w:tc>
                    <w:tc>
                      <w:tcPr>
                        <w:tcW w:w="629" w:type="pct"/>
                      </w:tcPr>
                      <w:p w:rsidR="003B227C" w:rsidRPr="003B227C" w:rsidRDefault="003B22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B227C" w:rsidRDefault="003B22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08" o:spid="_x0000_s1030" type="#_x0000_t202" style="position:absolute;left:0;text-align:left;margin-left:196.65pt;margin-top:76.3pt;width:206.7pt;height:31.7pt;z-index:1;mso-position-horizontal-relative:page;mso-position-vertical-relative:page" stroked="f">
            <v:textbox style="mso-next-textbox:#_x0000_s9808" inset="0,0,0,0">
              <w:txbxContent>
                <w:p w:rsidR="003B227C" w:rsidRPr="003B227C" w:rsidRDefault="003B227C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חוק-יסוד: הממשלה (תיקון מס' 2)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B22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BB69BE-E74E-4C88-806F-0EF8147C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B227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2008-04-07T00:04:00Z</dcterms:created>
  <dcterms:modified xsi:type="dcterms:W3CDTF">2008-04-07T00:04:00Z</dcterms:modified>
</cp:coreProperties>
</file>