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7C8D" w:rsidRDefault="00B67C8D">
      <w:pPr>
        <w:rPr>
          <w:rtl/>
        </w:rPr>
      </w:pPr>
    </w:p>
    <w:p w:rsidR="00B67C8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86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861" inset="0,0,0,0">
              <w:txbxContent>
                <w:p w:rsidR="00B67C8D" w:rsidRDefault="00B67C8D">
                  <w:r>
                    <w:rPr>
                      <w:rtl/>
                    </w:rPr>
                    <w:t>160                                          ספר החוקים 977                     י"ב באב התש"מ 25.07.1980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9862" o:spid="_x0000_s1026" type="#_x0000_t202" style="position:absolute;left:0;text-align:left;margin-left:104.55pt;margin-top:245.45pt;width:392.85pt;height:58.4pt;z-index:5;mso-position-horizontal-relative:page;mso-position-vertical-relative:page" stroked="f">
            <v:textbox style="mso-next-textbox:#_x0000_s9862" inset="0,0,0,0">
              <w:txbxContent>
                <w:p w:rsidR="00B67C8D" w:rsidRDefault="00B67C8D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באב תש"ם (16 ביולי 1980); הנעת החוק ודברי הסבר פורסמו בח''ח 1399, עמ' 176.</w:t>
                  </w:r>
                </w:p>
                <w:p w:rsidR="00B67C8D" w:rsidRPr="00B67C8D" w:rsidRDefault="00B67C8D">
                  <w:pPr>
                    <w:pStyle w:val="OCRStyle1"/>
                    <w:ind w:left="51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עמ' 69; תשי"ט, עמ' 146, עמ' 158, עמ' 210; תשכ"ז, עמ' 24; תשל"ד,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9863" o:spid="_x0000_s1027" type="#_x0000_t202" style="position:absolute;left:0;text-align:left;margin-left:101.4pt;margin-top:151.75pt;width:131.45pt;height:54.05pt;z-index:4;mso-position-horizontal-relative:page;mso-position-vertical-relative:page" stroked="f">
            <v:textbox style="mso-next-textbox:#_x0000_s9863" inset="0,0,0,0">
              <w:txbxContent>
                <w:p w:rsidR="00B67C8D" w:rsidRDefault="00B67C8D">
                  <w:pPr>
                    <w:pStyle w:val="OCRStyle1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יגאל ידין</w:t>
                  </w:r>
                </w:p>
                <w:p w:rsidR="00B67C8D" w:rsidRDefault="00B67C8D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B67C8D" w:rsidRDefault="00B67C8D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64" o:spid="_x0000_s1028" type="#_x0000_t202" style="position:absolute;left:0;text-align:left;margin-left:393.25pt;margin-top:189.2pt;width:92.65pt;height:48.9pt;z-index:3;mso-position-horizontal-relative:page;mso-position-vertical-relative:page" stroked="f">
            <v:textbox style="mso-next-textbox:#_x0000_s9864" inset="0,0,0,0">
              <w:txbxContent>
                <w:p w:rsidR="00B67C8D" w:rsidRDefault="00B67C8D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B67C8D" w:rsidRDefault="00B67C8D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65" o:spid="_x0000_s1029" type="#_x0000_t202" style="position:absolute;left:0;text-align:left;margin-left:97.25pt;margin-top:115.15pt;width:462.75pt;height:30.3pt;z-index:2;mso-position-horizontal-relative:page;mso-position-vertical-relative:page" stroked="f">
            <v:textbox style="mso-next-textbox:#_x0000_s986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5"/>
                    <w:gridCol w:w="1327"/>
                  </w:tblGrid>
                  <w:tr w:rsidR="00B67C8D" w:rsidRPr="00B67C8D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B67C8D" w:rsidRPr="00B67C8D" w:rsidRDefault="00B67C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24 לחוק-יסוד: הכנסת 1, בסופו יבוא "אם אין בחוק הוראה אחרת לענין זה",</w:t>
                        </w:r>
                      </w:p>
                    </w:tc>
                    <w:tc>
                      <w:tcPr>
                        <w:tcW w:w="789" w:type="pct"/>
                      </w:tcPr>
                      <w:p w:rsidR="00B67C8D" w:rsidRPr="00B67C8D" w:rsidRDefault="00B67C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</w:t>
                        </w:r>
                      </w:p>
                    </w:tc>
                  </w:tr>
                </w:tbl>
                <w:p w:rsidR="00B67C8D" w:rsidRDefault="00B67C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866" o:spid="_x0000_s1030" type="#_x0000_t202" style="position:absolute;left:0;text-align:left;margin-left:188.9pt;margin-top:78.7pt;width:206.5pt;height:30.3pt;z-index:1;mso-position-horizontal-relative:page;mso-position-vertical-relative:page" stroked="f">
            <v:textbox style="mso-next-textbox:#_x0000_s9866" inset="0,0,0,0">
              <w:txbxContent>
                <w:p w:rsidR="00B67C8D" w:rsidRPr="00B67C8D" w:rsidRDefault="00B67C8D">
                  <w:pPr>
                    <w:pStyle w:val="OCRStyle1"/>
                    <w:ind w:left="23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חוק-יסוד: הכנסת (תיקון מס' 6)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67C8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7030EA-EE65-4334-BED4-0E7F6F438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7C8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2008-04-07T00:16:00Z</dcterms:created>
  <dcterms:modified xsi:type="dcterms:W3CDTF">2008-04-07T00:16:00Z</dcterms:modified>
</cp:coreProperties>
</file>