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E0C5A" w:rsidRDefault="009E0C5A">
      <w:pPr>
        <w:rPr>
          <w:rtl/>
        </w:rPr>
      </w:pPr>
    </w:p>
    <w:p w:rsidR="009E0C5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168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0168" inset="0,0,0,0">
              <w:txbxContent>
                <w:p w:rsidR="00CE324E" w:rsidRDefault="00CE324E">
                  <w:r>
                    <w:rPr>
                      <w:rtl/>
                    </w:rPr>
                    <w:t>68                                           ספר החוקים 368                  י"ג בניסן התשכ"ב 17.04.1962</w:t>
                  </w:r>
                </w:p>
              </w:txbxContent>
            </v:textbox>
            <w10:wrap anchorx="page" anchory="page"/>
          </v:shape>
        </w:pict>
      </w:r>
      <w:r>
        <w:pict>
          <v:shape id="_x0000_s10169" o:spid="_x0000_s1026" type="#_x0000_t202" style="position:absolute;left:0;text-align:left;margin-left:77.35pt;margin-top:671.45pt;width:390.05pt;height:79.2pt;z-index:3;mso-position-horizontal-relative:page;mso-position-vertical-relative:page" stroked="f">
            <v:textbox style="mso-next-textbox:#_x0000_s10169" inset="0,0,0,0">
              <w:txbxContent>
                <w:p w:rsidR="00CE324E" w:rsidRDefault="00CE324E">
                  <w:pPr>
                    <w:pStyle w:val="OCRStyle1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הי בניסן תשכ''ב (9 באפריל 1962); הצעת החוק ודברי הסבר פורסמו בה"ח 491, תשכ"ב,</w:t>
                  </w:r>
                </w:p>
                <w:p w:rsidR="00CE324E" w:rsidRDefault="00CE324E">
                  <w:pPr>
                    <w:pStyle w:val="OCRStyle1"/>
                    <w:ind w:left="28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74.</w:t>
                  </w:r>
                </w:p>
                <w:p w:rsidR="00CE324E" w:rsidRDefault="00CE324E">
                  <w:pPr>
                    <w:pStyle w:val="OCRStyle1"/>
                    <w:ind w:left="28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ס"ה תש"ט, עמ' 143; ס"ח תשי"ד, עמ' 149; ס"ה תשט"ו, עמ' 229.</w:t>
                  </w:r>
                </w:p>
                <w:p w:rsidR="00CE324E" w:rsidRPr="009E0C5A" w:rsidRDefault="00CE324E">
                  <w:pPr>
                    <w:pStyle w:val="OCRStyle1"/>
                    <w:ind w:left="396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ספר החוקים 308, י"ג בניסן תשכ"ב, 17.4.1962</w:t>
                  </w:r>
                </w:p>
              </w:txbxContent>
            </v:textbox>
            <w10:wrap anchorx="page" anchory="page"/>
          </v:shape>
        </w:pict>
      </w:r>
      <w:r>
        <w:pict>
          <v:shape id="_x0000_s10170" o:spid="_x0000_s1027" type="#_x0000_t202" style="position:absolute;left:0;text-align:left;margin-left:75.75pt;margin-top:103.2pt;width:466.5pt;height:568.25pt;z-index:2;mso-position-horizontal-relative:page;mso-position-vertical-relative:page" stroked="f">
            <v:textbox style="mso-next-textbox:#_x0000_s10170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32"/>
                    <w:gridCol w:w="1252"/>
                  </w:tblGrid>
                  <w:tr w:rsidR="00CE324E" w:rsidRPr="009E0C5A">
                    <w:trPr>
                      <w:jc w:val="right"/>
                    </w:trPr>
                    <w:tc>
                      <w:tcPr>
                        <w:tcW w:w="4262" w:type="pct"/>
                      </w:tcPr>
                      <w:p w:rsidR="00CE324E" w:rsidRDefault="00CE324E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בסעיף 1 לחוק כלי היריה' תש"ט-1949  1 (להלן - החוק)' אחרי הגדרת "כלי יריה</w:t>
                        </w:r>
                      </w:p>
                      <w:p w:rsidR="00CE324E" w:rsidRDefault="00CE32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צבאי" יבוא:</w:t>
                        </w:r>
                      </w:p>
                      <w:p w:rsidR="00CE324E" w:rsidRPr="009E0C5A" w:rsidRDefault="00CE32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""מטווח קליעה" - מיתקן שנועד לקליעה למטרה מכלי יריה."</w:t>
                        </w:r>
                      </w:p>
                    </w:tc>
                    <w:tc>
                      <w:tcPr>
                        <w:tcW w:w="738" w:type="pct"/>
                      </w:tcPr>
                      <w:p w:rsidR="00CE324E" w:rsidRDefault="00CE324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הגדרת</w:t>
                        </w:r>
                      </w:p>
                      <w:p w:rsidR="00CE324E" w:rsidRPr="009E0C5A" w:rsidRDefault="00CE324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''מטווח קליעה*</w:t>
                        </w:r>
                      </w:p>
                    </w:tc>
                  </w:tr>
                  <w:tr w:rsidR="00CE324E" w:rsidRPr="009E0C5A">
                    <w:trPr>
                      <w:jc w:val="right"/>
                    </w:trPr>
                    <w:tc>
                      <w:tcPr>
                        <w:tcW w:w="4262" w:type="pct"/>
                      </w:tcPr>
                      <w:p w:rsidR="00CE324E" w:rsidRDefault="00CE324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5א לחוק, בסופו' יבוא;</w:t>
                        </w:r>
                      </w:p>
                      <w:p w:rsidR="00CE324E" w:rsidRDefault="00CE32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"(0 שר הפנים רשאי לפטור סוגים של כלי יריה מחובת הבדיקה</w:t>
                        </w:r>
                      </w:p>
                      <w:p w:rsidR="00CE324E" w:rsidRPr="009E0C5A" w:rsidRDefault="00CE32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זה."</w:t>
                        </w:r>
                      </w:p>
                    </w:tc>
                    <w:tc>
                      <w:tcPr>
                        <w:tcW w:w="738" w:type="pct"/>
                      </w:tcPr>
                      <w:p w:rsidR="00CE324E" w:rsidRPr="009E0C5A" w:rsidRDefault="00CE324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5א</w:t>
                        </w:r>
                      </w:p>
                    </w:tc>
                  </w:tr>
                  <w:tr w:rsidR="00CE324E" w:rsidRPr="009E0C5A">
                    <w:trPr>
                      <w:jc w:val="right"/>
                    </w:trPr>
                    <w:tc>
                      <w:tcPr>
                        <w:tcW w:w="4262" w:type="pct"/>
                      </w:tcPr>
                      <w:p w:rsidR="00CE324E" w:rsidRDefault="00CE324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בסעיף 5כ לחוק -</w:t>
                        </w:r>
                      </w:p>
                      <w:p w:rsidR="00CE324E" w:rsidRDefault="00CE32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קטן (ב) יבוא:</w:t>
                        </w:r>
                      </w:p>
                      <w:p w:rsidR="00CE324E" w:rsidRDefault="00CE32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הוראות הסעיפים 4 ו-5 לא יחולו על כלי יריה שנמסר מטעם</w:t>
                        </w:r>
                      </w:p>
                      <w:p w:rsidR="00CE324E" w:rsidRDefault="00CE32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צבא-הגנה לישראל או משטרת ישראל' או בהסכמת אחד מהם -</w:t>
                        </w:r>
                      </w:p>
                      <w:p w:rsidR="00CE324E" w:rsidRDefault="00CE32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לצרכי אימונו של מי שמלאו לו 14 שנה והוא נמנה</w:t>
                        </w:r>
                      </w:p>
                      <w:p w:rsidR="00CE324E" w:rsidRDefault="00CE32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עם יחידה שהודיע עליה שר הבטחון ברשומות שהיא יחידת</w:t>
                        </w:r>
                      </w:p>
                      <w:p w:rsidR="00CE324E" w:rsidRDefault="00CE32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אימון לענין סעיף זה' והכלי נמצא בידי אותו אדם בשעת.</w:t>
                        </w:r>
                      </w:p>
                      <w:p w:rsidR="00CE324E" w:rsidRDefault="00CE32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אימון או הדרכה של צבא -הגנה לישראל או מטעמו, או בשעת</w:t>
                        </w:r>
                      </w:p>
                      <w:p w:rsidR="00CE324E" w:rsidRDefault="00CE32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אימון או הדרכה המנוהלים על פי הוראות קבע של שר</w:t>
                        </w:r>
                      </w:p>
                      <w:p w:rsidR="00CE324E" w:rsidRDefault="00CE32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החינוך והתרבות' שהותקנו בשים לב להוראות צבא-הגנה</w:t>
                        </w:r>
                      </w:p>
                      <w:p w:rsidR="00CE324E" w:rsidRDefault="00CE32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לישראל לגבי יחידות אימון דומות שבפיקוחו, והמדריך</w:t>
                        </w:r>
                      </w:p>
                      <w:p w:rsidR="00CE324E" w:rsidRDefault="00CE32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באימונים אלה אושר על ידי שר הבטחון בהמלצת שר החינוך</w:t>
                        </w:r>
                      </w:p>
                      <w:p w:rsidR="00CE324E" w:rsidRDefault="00CE32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והתרבות;</w:t>
                        </w:r>
                      </w:p>
                      <w:p w:rsidR="00CE324E" w:rsidRDefault="00CE32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למדריך כאמור לשם אימון והדרכה בשעת מילוי</w:t>
                        </w:r>
                      </w:p>
                      <w:p w:rsidR="00CE324E" w:rsidRDefault="00CE32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תפקידו,"</w:t>
                        </w:r>
                      </w:p>
                      <w:p w:rsidR="00CE324E" w:rsidRDefault="00CE32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(ג) יבוא:</w:t>
                        </w:r>
                      </w:p>
                      <w:p w:rsidR="00CE324E" w:rsidRDefault="00CE32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"(ג1) שר הבטחון רשאי, בהודעה בכתב לשר הפנים, לפטור מפעלים</w:t>
                        </w:r>
                      </w:p>
                      <w:p w:rsidR="00CE324E" w:rsidRDefault="00CE32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ושלוחות אחרות של מערכת הבטחון מלקיים הוראות הסעיפים 4 ו-5,</w:t>
                        </w:r>
                      </w:p>
                      <w:p w:rsidR="00CE324E" w:rsidRDefault="00CE32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בכלי יריה שבידיהם שלא לצרכי הגנתם; התנאים להובלת כלי יריה אלה</w:t>
                        </w:r>
                      </w:p>
                      <w:p w:rsidR="00CE324E" w:rsidRDefault="00CE32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ייקבעו בתעודת הרשאה שתימסר להם על ידי מי ששר הבטחון הסמיך</w:t>
                        </w:r>
                      </w:p>
                      <w:p w:rsidR="00CE324E" w:rsidRDefault="00CE32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לכך."</w:t>
                        </w:r>
                      </w:p>
                      <w:p w:rsidR="00CE324E" w:rsidRDefault="00CE32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סעיף קטן (ד) יבוא:</w:t>
                        </w:r>
                      </w:p>
                      <w:p w:rsidR="00CE324E" w:rsidRDefault="00CE32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"(ה) סמכויות שר הבטחון ושר החינוך והתרבות לפי סעיף זה,</w:t>
                        </w:r>
                      </w:p>
                      <w:p w:rsidR="00CE324E" w:rsidRDefault="00CE32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בענין אישור מדריכים ומתן המלצה על האישור ומתן הוראות, ניתנות</w:t>
                        </w:r>
                      </w:p>
                      <w:p w:rsidR="00CE324E" w:rsidRDefault="00CE32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לאצילה.</w:t>
                        </w:r>
                      </w:p>
                      <w:p w:rsidR="00CE324E" w:rsidRDefault="00CE32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הוראות שר החינוך והתרבות לפי סעיף זה אינן טעונות</w:t>
                        </w:r>
                      </w:p>
                      <w:p w:rsidR="00CE324E" w:rsidRPr="009E0C5A" w:rsidRDefault="00CE32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פרסום ברשומות."</w:t>
                        </w:r>
                      </w:p>
                    </w:tc>
                    <w:tc>
                      <w:tcPr>
                        <w:tcW w:w="738" w:type="pct"/>
                      </w:tcPr>
                      <w:p w:rsidR="00CE324E" w:rsidRPr="009E0C5A" w:rsidRDefault="00CE324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מעיף 6ב</w:t>
                        </w:r>
                      </w:p>
                    </w:tc>
                  </w:tr>
                  <w:tr w:rsidR="00CE324E" w:rsidRPr="009E0C5A">
                    <w:trPr>
                      <w:jc w:val="right"/>
                    </w:trPr>
                    <w:tc>
                      <w:tcPr>
                        <w:tcW w:w="4262" w:type="pct"/>
                      </w:tcPr>
                      <w:p w:rsidR="00CE324E" w:rsidRDefault="00CE324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 .במקום סעיף 7 לחוק יבוא:</w:t>
                        </w:r>
                      </w:p>
                      <w:p w:rsidR="00CE324E" w:rsidRDefault="00CE324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'רשיון למטווח 7. לא יוקם מטווח קליעה ולא ינוהל אלא על פי רשיון,</w:t>
                        </w:r>
                      </w:p>
                      <w:p w:rsidR="00CE324E" w:rsidRPr="009E0C5A" w:rsidRDefault="00CE324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קליטה</w:t>
                        </w:r>
                      </w:p>
                    </w:tc>
                    <w:tc>
                      <w:tcPr>
                        <w:tcW w:w="738" w:type="pct"/>
                      </w:tcPr>
                      <w:p w:rsidR="00CE324E" w:rsidRDefault="00CE324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מעיף 7</w:t>
                        </w:r>
                      </w:p>
                      <w:p w:rsidR="00CE324E" w:rsidRDefault="00CE324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והוספת סעיפים</w:t>
                        </w:r>
                      </w:p>
                      <w:p w:rsidR="00CE324E" w:rsidRPr="009E0C5A" w:rsidRDefault="00CE324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7א-7ח</w:t>
                        </w:r>
                      </w:p>
                    </w:tc>
                  </w:tr>
                </w:tbl>
                <w:p w:rsidR="00CE324E" w:rsidRDefault="00CE324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0171" o:spid="_x0000_s1028" type="#_x0000_t202" style="position:absolute;left:0;text-align:left;margin-left:144.65pt;margin-top:76.65pt;width:259.95pt;height:26.55pt;z-index:1;mso-position-horizontal-relative:page;mso-position-vertical-relative:page" stroked="f">
            <v:textbox style="mso-next-textbox:#_x0000_s10171" inset="0,0,0,0">
              <w:txbxContent>
                <w:p w:rsidR="00CE324E" w:rsidRPr="009E0C5A" w:rsidRDefault="00CE324E">
                  <w:pPr>
                    <w:pStyle w:val="OCRStyle1"/>
                    <w:ind w:left="130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כלי היריה (תיקון מס' 3), תשכ"ב-1962 *</w:t>
                  </w:r>
                </w:p>
              </w:txbxContent>
            </v:textbox>
            <w10:wrap anchorx="page" anchory="page"/>
          </v:shape>
        </w:pict>
      </w:r>
    </w:p>
    <w:p w:rsidR="00905E68" w:rsidRDefault="00905E68">
      <w:pPr>
        <w:rPr>
          <w:rtl/>
        </w:rPr>
      </w:pPr>
      <w:r>
        <w:rPr>
          <w:rtl/>
        </w:rPr>
        <w:br w:type="page"/>
      </w:r>
    </w:p>
    <w:p w:rsidR="00905E68" w:rsidRDefault="00000000">
      <w:pPr>
        <w:rPr>
          <w:rtl/>
        </w:rPr>
      </w:pPr>
      <w:r>
        <w:pict>
          <v:shape id="_x0000_s10172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0172" inset="0,0,0,0">
              <w:txbxContent>
                <w:p w:rsidR="00CE324E" w:rsidRDefault="00CE324E">
                  <w:r>
                    <w:rPr>
                      <w:rtl/>
                    </w:rPr>
                    <w:t>69                                           ספר החוקים 368                  י"ג בניסן התשכ"ב 17.04.1962</w:t>
                  </w:r>
                </w:p>
              </w:txbxContent>
            </v:textbox>
            <w10:wrap anchorx="page" anchory="page"/>
          </v:shape>
        </w:pict>
      </w:r>
      <w:r>
        <w:pict>
          <v:shape id="_x0000_s10173" o:spid="_x0000_s1030" type="#_x0000_t202" style="position:absolute;left:0;text-align:left;margin-left:366.9pt;margin-top:696.85pt;width:182.55pt;height:50.9pt;z-index:6;mso-position-horizontal-relative:page;mso-position-vertical-relative:page" stroked="f">
            <v:textbox style="mso-next-textbox:#_x0000_s10173" inset="0,0,0,0">
              <w:txbxContent>
                <w:p w:rsidR="00CE324E" w:rsidRPr="00905E68" w:rsidRDefault="00CE324E">
                  <w:pPr>
                    <w:pStyle w:val="OCRStyle2"/>
                    <w:ind w:left="364"/>
                  </w:pPr>
                  <w:r>
                    <w:rPr>
                      <w:rtl/>
                    </w:rPr>
                    <w:t>2 ע"ר 1936 ,תוס' 1 מס' 589, עמ' 153.</w:t>
                  </w:r>
                </w:p>
              </w:txbxContent>
            </v:textbox>
            <w10:wrap anchorx="page" anchory="page"/>
          </v:shape>
        </w:pict>
      </w:r>
      <w:r>
        <w:pict>
          <v:shape id="_x0000_s10174" o:spid="_x0000_s1031" type="#_x0000_t202" style="position:absolute;left:0;text-align:left;margin-left:95.65pt;margin-top:75.3pt;width:458.95pt;height:621.5pt;z-index:5;mso-position-horizontal-relative:page;mso-position-vertical-relative:page" stroked="f">
            <v:textbox style="mso-next-textbox:#_x0000_s10174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60"/>
                    <w:gridCol w:w="5616"/>
                    <w:gridCol w:w="1469"/>
                  </w:tblGrid>
                  <w:tr w:rsidR="00CE324E" w:rsidRPr="00905E68">
                    <w:trPr>
                      <w:jc w:val="right"/>
                    </w:trPr>
                    <w:tc>
                      <w:tcPr>
                        <w:tcW w:w="755" w:type="pct"/>
                      </w:tcPr>
                      <w:p w:rsidR="00CE324E" w:rsidRDefault="00CE324E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65" w:type="pct"/>
                      </w:tcPr>
                      <w:p w:rsidR="00CE324E" w:rsidRDefault="00CE324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7א. לא ייכנס אדם אל מטווח קליעה. ולא ישהה בו. אלא בהתאם להו-</w:t>
                        </w:r>
                      </w:p>
                      <w:p w:rsidR="00CE324E" w:rsidRDefault="00CE324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ראות של מנהל המטווח או של מי שמינה לכך, ולא יפעיל במטווח כלי</w:t>
                        </w:r>
                      </w:p>
                      <w:p w:rsidR="00CE324E" w:rsidRDefault="00CE324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יריה אלא בפיקוחו של מפקח.</w:t>
                        </w:r>
                      </w:p>
                    </w:tc>
                    <w:tc>
                      <w:tcPr>
                        <w:tcW w:w="880" w:type="pct"/>
                      </w:tcPr>
                      <w:p w:rsidR="00CE324E" w:rsidRDefault="00CE324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איסור כניסה</w:t>
                        </w:r>
                      </w:p>
                      <w:p w:rsidR="00CE324E" w:rsidRPr="00905E68" w:rsidRDefault="00CE324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למטווח</w:t>
                        </w:r>
                      </w:p>
                    </w:tc>
                  </w:tr>
                  <w:tr w:rsidR="00CE324E" w:rsidRPr="00905E68">
                    <w:trPr>
                      <w:jc w:val="right"/>
                    </w:trPr>
                    <w:tc>
                      <w:tcPr>
                        <w:tcW w:w="755" w:type="pct"/>
                      </w:tcPr>
                      <w:p w:rsidR="00CE324E" w:rsidRDefault="00CE324E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65" w:type="pct"/>
                      </w:tcPr>
                      <w:p w:rsidR="00CE324E" w:rsidRDefault="00CE324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7ב. הנמצא במטווח קליעה יקיים בו את הוראות הקבע שהוצאו על ידי</w:t>
                        </w:r>
                      </w:p>
                      <w:p w:rsidR="00CE324E" w:rsidRDefault="00CE324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המוסמכת ושהוצגו במטווח במקום הנראה לעין. וכן את ההוראות</w:t>
                        </w:r>
                      </w:p>
                      <w:p w:rsidR="00CE324E" w:rsidRDefault="00CE324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שניתנו על פיהן: ואולם כמטווחי הקליעה של צבא-הגנה לישראל או של</w:t>
                        </w:r>
                      </w:p>
                      <w:p w:rsidR="00CE324E" w:rsidRDefault="00CE324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משטרת ישראל ינהג כל הנמצא בהם, לפי הפקודות שהוציא הצבא או</w:t>
                        </w:r>
                      </w:p>
                      <w:p w:rsidR="00CE324E" w:rsidRDefault="00CE324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המשטרה לענין זה' ושהוצגו כאמור. ולפי ההוראות שניתנו על פיהן.</w:t>
                        </w:r>
                      </w:p>
                    </w:tc>
                    <w:tc>
                      <w:tcPr>
                        <w:tcW w:w="880" w:type="pct"/>
                      </w:tcPr>
                      <w:p w:rsidR="00CE324E" w:rsidRDefault="00CE324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ציות להוראות</w:t>
                        </w:r>
                      </w:p>
                      <w:p w:rsidR="00CE324E" w:rsidRPr="00905E68" w:rsidRDefault="00CE324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שבמטווח</w:t>
                        </w:r>
                      </w:p>
                    </w:tc>
                  </w:tr>
                  <w:tr w:rsidR="00CE324E" w:rsidRPr="00905E68">
                    <w:trPr>
                      <w:jc w:val="right"/>
                    </w:trPr>
                    <w:tc>
                      <w:tcPr>
                        <w:tcW w:w="755" w:type="pct"/>
                      </w:tcPr>
                      <w:p w:rsidR="00CE324E" w:rsidRDefault="00CE324E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65" w:type="pct"/>
                      </w:tcPr>
                      <w:p w:rsidR="00CE324E" w:rsidRDefault="00CE324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7ג. לא ישמש אדם מפקח מטווח קליעה אלא על פי רשיון.</w:t>
                        </w:r>
                      </w:p>
                    </w:tc>
                    <w:tc>
                      <w:tcPr>
                        <w:tcW w:w="880" w:type="pct"/>
                      </w:tcPr>
                      <w:p w:rsidR="00CE324E" w:rsidRPr="00905E68" w:rsidRDefault="00CE324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רשיון מפקח</w:t>
                        </w:r>
                      </w:p>
                    </w:tc>
                  </w:tr>
                  <w:tr w:rsidR="00CE324E" w:rsidRPr="00905E68">
                    <w:trPr>
                      <w:jc w:val="right"/>
                    </w:trPr>
                    <w:tc>
                      <w:tcPr>
                        <w:tcW w:w="755" w:type="pct"/>
                      </w:tcPr>
                      <w:p w:rsidR="00CE324E" w:rsidRDefault="00CE324E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65" w:type="pct"/>
                      </w:tcPr>
                      <w:p w:rsidR="00CE324E" w:rsidRDefault="00CE324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7ד. הקמת מטווח קליעה ללא רשיון לפי חוק זה או שלא בהתאם לתנאי</w:t>
                        </w:r>
                      </w:p>
                      <w:p w:rsidR="00CE324E" w:rsidRDefault="00CE324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הרשיון. דינה. לכל דבר. כדין הקמתו בלי הרשיון הדרוש לפי פקודת</w:t>
                        </w:r>
                      </w:p>
                      <w:p w:rsidR="00CE324E" w:rsidRDefault="00CE324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בנין ערים. 1936 2, או שלא בהתאם לתנאי רשיון לפי אותה פקודה.</w:t>
                        </w:r>
                      </w:p>
                    </w:tc>
                    <w:tc>
                      <w:tcPr>
                        <w:tcW w:w="880" w:type="pct"/>
                      </w:tcPr>
                      <w:p w:rsidR="00CE324E" w:rsidRDefault="00CE324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עונש על העדר</w:t>
                        </w:r>
                      </w:p>
                      <w:p w:rsidR="00CE324E" w:rsidRPr="00905E68" w:rsidRDefault="00CE324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רשיון למטווח</w:t>
                        </w:r>
                      </w:p>
                    </w:tc>
                  </w:tr>
                  <w:tr w:rsidR="00CE324E" w:rsidRPr="00905E68">
                    <w:trPr>
                      <w:jc w:val="right"/>
                    </w:trPr>
                    <w:tc>
                      <w:tcPr>
                        <w:tcW w:w="755" w:type="pct"/>
                      </w:tcPr>
                      <w:p w:rsidR="00CE324E" w:rsidRDefault="00CE324E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65" w:type="pct"/>
                      </w:tcPr>
                      <w:p w:rsidR="00CE324E" w:rsidRDefault="00CE324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7ה. הוראות הסעיפים 7 - 7ד מחייבות גם את המדינה. להוציא את צבא-</w:t>
                        </w:r>
                      </w:p>
                      <w:p w:rsidR="00CE324E" w:rsidRDefault="00CE324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הגנה לישראל ואת משטרת ישראל: ושר הבטחון רשאי, בהודעה בכתב</w:t>
                        </w:r>
                      </w:p>
                      <w:p w:rsidR="00CE324E" w:rsidRDefault="00CE324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לשר הפנים. לפטור מהוראות אלה מפעל או שלוחה אחרת של מערכת</w:t>
                        </w:r>
                      </w:p>
                      <w:p w:rsidR="00CE324E" w:rsidRDefault="00CE324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הבטחון במטווחי הקליעה שלהם.</w:t>
                        </w:r>
                      </w:p>
                    </w:tc>
                    <w:tc>
                      <w:tcPr>
                        <w:tcW w:w="880" w:type="pct"/>
                      </w:tcPr>
                      <w:p w:rsidR="00CE324E" w:rsidRPr="00905E68" w:rsidRDefault="00CE324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 על המדינה</w:t>
                        </w:r>
                      </w:p>
                    </w:tc>
                  </w:tr>
                  <w:tr w:rsidR="00CE324E" w:rsidRPr="00905E68">
                    <w:trPr>
                      <w:jc w:val="right"/>
                    </w:trPr>
                    <w:tc>
                      <w:tcPr>
                        <w:tcW w:w="755" w:type="pct"/>
                      </w:tcPr>
                      <w:p w:rsidR="00CE324E" w:rsidRDefault="00CE324E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65" w:type="pct"/>
                      </w:tcPr>
                      <w:p w:rsidR="00CE324E" w:rsidRDefault="00CE324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7ו. הוראות הסעיפים 4 ו-5 לא יחולו על כלי יריה שבידי אדם הנמצא</w:t>
                        </w:r>
                      </w:p>
                      <w:p w:rsidR="00CE324E" w:rsidRDefault="00CE324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במטווח קליעה ברשותו של מנהל המטווח או של מי שהסמיך לכך, וכן</w:t>
                        </w:r>
                      </w:p>
                      <w:p w:rsidR="00CE324E" w:rsidRDefault="00CE324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נשיאתם, החזקתם והובלתם של כלי יריה, בתנאים שנקבעו בתקנות</w:t>
                        </w:r>
                      </w:p>
                      <w:p w:rsidR="00CE324E" w:rsidRDefault="00CE324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לשם העברתם של כלי היריה למטווח או לשם החזרתם ממנו או לשם</w:t>
                        </w:r>
                      </w:p>
                      <w:p w:rsidR="00CE324E" w:rsidRDefault="00CE324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אימון בהם ללא ירי.</w:t>
                        </w:r>
                      </w:p>
                    </w:tc>
                    <w:tc>
                      <w:tcPr>
                        <w:tcW w:w="880" w:type="pct"/>
                      </w:tcPr>
                      <w:p w:rsidR="00CE324E" w:rsidRDefault="00CE324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מטור מחובת</w:t>
                        </w:r>
                      </w:p>
                      <w:p w:rsidR="00CE324E" w:rsidRDefault="00CE324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הרשיונות במטווח</w:t>
                        </w:r>
                      </w:p>
                      <w:p w:rsidR="00CE324E" w:rsidRPr="00905E68" w:rsidRDefault="00CE324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ובאימון ללא ירי</w:t>
                        </w:r>
                      </w:p>
                    </w:tc>
                  </w:tr>
                  <w:tr w:rsidR="00CE324E" w:rsidRPr="00905E68">
                    <w:trPr>
                      <w:jc w:val="right"/>
                    </w:trPr>
                    <w:tc>
                      <w:tcPr>
                        <w:tcW w:w="755" w:type="pct"/>
                      </w:tcPr>
                      <w:p w:rsidR="00CE324E" w:rsidRDefault="00CE324E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65" w:type="pct"/>
                      </w:tcPr>
                      <w:p w:rsidR="00CE324E" w:rsidRDefault="00CE324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7ז. מנהל המטווח חייב לקבל רשיון החזקה לפי סעיף 5 על כלי היריה</w:t>
                        </w:r>
                      </w:p>
                      <w:p w:rsidR="00CE324E" w:rsidRDefault="00CE324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שברצונו להחזיקם לצורך המטווח.</w:t>
                        </w:r>
                      </w:p>
                    </w:tc>
                    <w:tc>
                      <w:tcPr>
                        <w:tcW w:w="880" w:type="pct"/>
                      </w:tcPr>
                      <w:p w:rsidR="00CE324E" w:rsidRDefault="00CE324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חובת מנהל</w:t>
                        </w:r>
                      </w:p>
                      <w:p w:rsidR="00CE324E" w:rsidRDefault="00CE324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המטווח לקבל</w:t>
                        </w:r>
                      </w:p>
                      <w:p w:rsidR="00CE324E" w:rsidRPr="00905E68" w:rsidRDefault="00CE324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רשיון החזקה</w:t>
                        </w:r>
                      </w:p>
                    </w:tc>
                  </w:tr>
                  <w:tr w:rsidR="00CE324E" w:rsidRPr="00905E68">
                    <w:trPr>
                      <w:jc w:val="right"/>
                    </w:trPr>
                    <w:tc>
                      <w:tcPr>
                        <w:tcW w:w="755" w:type="pct"/>
                      </w:tcPr>
                      <w:p w:rsidR="00CE324E" w:rsidRDefault="00CE324E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65" w:type="pct"/>
                      </w:tcPr>
                      <w:p w:rsidR="00CE324E" w:rsidRDefault="00CE324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7ח. לא יתאמן אדם כירי מכלי יריה מחוץ למטווח קליעה."</w:t>
                        </w:r>
                      </w:p>
                    </w:tc>
                    <w:tc>
                      <w:tcPr>
                        <w:tcW w:w="880" w:type="pct"/>
                      </w:tcPr>
                      <w:p w:rsidR="00CE324E" w:rsidRPr="00905E68" w:rsidRDefault="00CE324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הגבלת השימוש</w:t>
                        </w:r>
                      </w:p>
                    </w:tc>
                  </w:tr>
                  <w:tr w:rsidR="00CE324E" w:rsidRPr="00905E68">
                    <w:trPr>
                      <w:jc w:val="right"/>
                    </w:trPr>
                    <w:tc>
                      <w:tcPr>
                        <w:tcW w:w="755" w:type="pct"/>
                      </w:tcPr>
                      <w:p w:rsidR="00CE324E" w:rsidRPr="00905E68" w:rsidRDefault="00CE324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10</w:t>
                        </w:r>
                      </w:p>
                    </w:tc>
                    <w:tc>
                      <w:tcPr>
                        <w:tcW w:w="4245" w:type="pct"/>
                        <w:gridSpan w:val="2"/>
                      </w:tcPr>
                      <w:p w:rsidR="00CE324E" w:rsidRDefault="00CE324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כסעיף 10 לחוק -</w:t>
                        </w:r>
                      </w:p>
                      <w:p w:rsidR="00CE324E" w:rsidRDefault="00CE324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בסופו. יבוא "וכן לאימונים הקשורים בהשגת מטרות</w:t>
                        </w:r>
                      </w:p>
                      <w:p w:rsidR="00CE324E" w:rsidRDefault="00CE324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אלה";</w:t>
                        </w:r>
                      </w:p>
                      <w:p w:rsidR="00CE324E" w:rsidRDefault="00CE324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קטן (ב) יבוא:</w:t>
                        </w:r>
                      </w:p>
                      <w:p w:rsidR="00CE324E" w:rsidRDefault="00CE324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"(כ) בעל רשיון מיוחד כאמור רשאי. אם היה הדבר דרוש לפי</w:t>
                        </w:r>
                      </w:p>
                      <w:p w:rsidR="00CE324E" w:rsidRDefault="00CE324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דעתו להגנת הנפש או רכוש המפעל או התחבורה עם המפעל. להרשות,</w:t>
                        </w:r>
                      </w:p>
                      <w:p w:rsidR="00CE324E" w:rsidRDefault="00CE324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בתנאים ובהגבלות שיראה לקבוע, אדם מעובדי המפעל לשאת בתחום</w:t>
                        </w:r>
                      </w:p>
                      <w:p w:rsidR="00CE324E" w:rsidRDefault="00CE324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שהוגדר ברשיון, או בשעת אימונים שיתקיימו במקום ובתנאים שקבעה</w:t>
                        </w:r>
                      </w:p>
                      <w:p w:rsidR="00CE324E" w:rsidRDefault="00CE324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המוסמכת מטעמי בטיחות. את כלי היריה שעליו ניתן הרשיון;</w:t>
                        </w:r>
                      </w:p>
                      <w:p w:rsidR="00CE324E" w:rsidRDefault="00CE324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שהאדם האמור אושר לכך תחילה על ידי מפקח המשטרה המחוזי</w:t>
                        </w:r>
                      </w:p>
                      <w:p w:rsidR="00CE324E" w:rsidRPr="00905E68" w:rsidRDefault="00CE324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נציגו ברשימה הכוללת את שמו או באופן אישי או בכל דרך אחרת."</w:t>
                        </w:r>
                      </w:p>
                    </w:tc>
                  </w:tr>
                  <w:tr w:rsidR="00CE324E" w:rsidRPr="00905E68">
                    <w:trPr>
                      <w:jc w:val="right"/>
                    </w:trPr>
                    <w:tc>
                      <w:tcPr>
                        <w:tcW w:w="755" w:type="pct"/>
                      </w:tcPr>
                      <w:p w:rsidR="00CE324E" w:rsidRPr="00905E68" w:rsidRDefault="00CE324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</w:t>
                        </w:r>
                      </w:p>
                    </w:tc>
                    <w:tc>
                      <w:tcPr>
                        <w:tcW w:w="4245" w:type="pct"/>
                        <w:gridSpan w:val="2"/>
                      </w:tcPr>
                      <w:p w:rsidR="00CE324E" w:rsidRDefault="00CE324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 בסעיף 12 לחוק. במקום סעיף קטן (ב) יבוא:</w:t>
                        </w:r>
                      </w:p>
                      <w:p w:rsidR="00CE324E" w:rsidRDefault="00CE324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תקפו של הרשיון לפי חוק זה יהיה לתקופה שתיקבע בתקנות/</w:t>
                        </w:r>
                      </w:p>
                      <w:p w:rsidR="00CE324E" w:rsidRDefault="00CE324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בדרך כלל או לכל סוג של רשיונות במיוחד, אלא אם נקבעה ברשיון</w:t>
                        </w:r>
                      </w:p>
                      <w:p w:rsidR="00CE324E" w:rsidRPr="00905E68" w:rsidRDefault="00CE324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תקופה קצרה יותר."</w:t>
                        </w:r>
                      </w:p>
                    </w:tc>
                  </w:tr>
                </w:tbl>
                <w:p w:rsidR="00CE324E" w:rsidRDefault="00CE324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CE324E" w:rsidRDefault="00CE324E">
      <w:pPr>
        <w:rPr>
          <w:rtl/>
        </w:rPr>
      </w:pPr>
      <w:r>
        <w:rPr>
          <w:rtl/>
        </w:rPr>
        <w:br w:type="page"/>
      </w:r>
    </w:p>
    <w:p w:rsidR="00CE324E" w:rsidRDefault="00000000">
      <w:pPr>
        <w:rPr>
          <w:rtl/>
        </w:rPr>
      </w:pPr>
      <w:r>
        <w:pict>
          <v:shape id="_x0000_s10175" o:spid="_x0000_s1032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10175" inset="0,0,0,0">
              <w:txbxContent>
                <w:p w:rsidR="00CE324E" w:rsidRDefault="00CE324E">
                  <w:r>
                    <w:rPr>
                      <w:rtl/>
                    </w:rPr>
                    <w:t>70                                           ספר החוקים 368                  י"ג בניסן התשכ"ב 17.04.1962</w:t>
                  </w:r>
                </w:p>
              </w:txbxContent>
            </v:textbox>
            <w10:wrap anchorx="page" anchory="page"/>
          </v:shape>
        </w:pict>
      </w:r>
      <w:r>
        <w:pict>
          <v:shape id="_x0000_s10176" o:spid="_x0000_s1033" type="#_x0000_t202" style="position:absolute;left:0;text-align:left;margin-left:105.55pt;margin-top:228.65pt;width:113.65pt;height:37.8pt;z-index:11;mso-position-horizontal-relative:page;mso-position-vertical-relative:page" stroked="f">
            <v:textbox style="mso-next-textbox:#_x0000_s10176" inset="0,0,0,0">
              <w:txbxContent>
                <w:p w:rsidR="00CE324E" w:rsidRDefault="00CE324E">
                  <w:pPr>
                    <w:pStyle w:val="OCRStyle3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חיים משה שפירא</w:t>
                  </w:r>
                </w:p>
                <w:p w:rsidR="00CE324E" w:rsidRDefault="00CE324E">
                  <w:pPr>
                    <w:pStyle w:val="OCRStyle3"/>
                    <w:ind w:left="720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0177" o:spid="_x0000_s1034" type="#_x0000_t202" style="position:absolute;left:0;text-align:left;margin-left:249.3pt;margin-top:229.45pt;width:99pt;height:40.6pt;z-index:10;mso-position-horizontal-relative:page;mso-position-vertical-relative:page" stroked="f">
            <v:textbox style="mso-next-textbox:#_x0000_s10177" inset="0,0,0,0">
              <w:txbxContent>
                <w:p w:rsidR="00CE324E" w:rsidRDefault="00CE324E">
                  <w:pPr>
                    <w:pStyle w:val="OCRStyle3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CE324E" w:rsidRDefault="00CE324E">
                  <w:pPr>
                    <w:pStyle w:val="OCRStyle3"/>
                    <w:ind w:left="42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178" o:spid="_x0000_s1035" type="#_x0000_t202" style="position:absolute;left:0;text-align:left;margin-left:382.75pt;margin-top:264.9pt;width:95.65pt;height:30.9pt;z-index:9;mso-position-horizontal-relative:page;mso-position-vertical-relative:page" stroked="f">
            <v:textbox style="mso-next-textbox:#_x0000_s10178" inset="0,0,0,0">
              <w:txbxContent>
                <w:p w:rsidR="00CE324E" w:rsidRDefault="00CE324E">
                  <w:pPr>
                    <w:pStyle w:val="OCRStyle3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CE324E" w:rsidRDefault="00CE324E">
                  <w:pPr>
                    <w:pStyle w:val="OCRStyle3"/>
                    <w:ind w:left="38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179" o:spid="_x0000_s1036" type="#_x0000_t202" style="position:absolute;left:0;text-align:left;margin-left:83.2pt;margin-top:72.85pt;width:470.85pt;height:155.85pt;z-index:8;mso-position-horizontal-relative:page;mso-position-vertical-relative:page" stroked="f">
            <v:textbox style="mso-next-textbox:#_x0000_s10179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95"/>
                    <w:gridCol w:w="1267"/>
                  </w:tblGrid>
                  <w:tr w:rsidR="00CE324E" w:rsidRPr="00CE324E">
                    <w:trPr>
                      <w:jc w:val="right"/>
                    </w:trPr>
                    <w:tc>
                      <w:tcPr>
                        <w:tcW w:w="4260" w:type="pct"/>
                      </w:tcPr>
                      <w:p w:rsidR="00CE324E" w:rsidRDefault="00CE324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תחילתם של הסעיפים 7 - 7ז לחוק היא כתום השנה העברית שלאחר פרסום חוק זה</w:t>
                        </w:r>
                      </w:p>
                      <w:p w:rsidR="00CE324E" w:rsidRDefault="00CE324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ברשומות.</w:t>
                        </w:r>
                      </w:p>
                    </w:tc>
                    <w:tc>
                      <w:tcPr>
                        <w:tcW w:w="740" w:type="pct"/>
                      </w:tcPr>
                      <w:p w:rsidR="00CE324E" w:rsidRPr="00CE324E" w:rsidRDefault="00CE324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  <w:tr w:rsidR="00CE324E" w:rsidRPr="00CE324E">
                    <w:trPr>
                      <w:jc w:val="right"/>
                    </w:trPr>
                    <w:tc>
                      <w:tcPr>
                        <w:tcW w:w="4260" w:type="pct"/>
                      </w:tcPr>
                      <w:p w:rsidR="00CE324E" w:rsidRDefault="00CE324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8, (א) המנהל מטווח קליעה על פי רשיון שניתן לו לפני תחילתו של חוק זה והוא</w:t>
                        </w:r>
                      </w:p>
                      <w:p w:rsidR="00CE324E" w:rsidRDefault="00CE324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מבקש את חידושו של הרשיון - מותר להתנות את חידושו, בין השאר' גם בהתאמת המטווח</w:t>
                        </w:r>
                      </w:p>
                      <w:p w:rsidR="00CE324E" w:rsidRDefault="00CE324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לתקנים שתקבע הרשות המוסמכת.</w:t>
                        </w:r>
                      </w:p>
                      <w:p w:rsidR="00CE324E" w:rsidRDefault="00CE324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הכרזות שר הבטחון על יחידות אימון שפורסמו לפני תחילתו של חוק זה מכוח</w:t>
                        </w:r>
                      </w:p>
                      <w:p w:rsidR="00CE324E" w:rsidRDefault="00CE324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5ב (ב) לחוק רואים אותן כהודעות לפי חוק זה כאילו היה בשעת פרסומן תוקף לסעיף</w:t>
                        </w:r>
                      </w:p>
                      <w:p w:rsidR="00CE324E" w:rsidRPr="00CE324E" w:rsidRDefault="00CE324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 (1) של חוק זה.</w:t>
                        </w:r>
                      </w:p>
                    </w:tc>
                    <w:tc>
                      <w:tcPr>
                        <w:tcW w:w="740" w:type="pct"/>
                      </w:tcPr>
                      <w:p w:rsidR="00CE324E" w:rsidRPr="00CE324E" w:rsidRDefault="00CE324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מעבר</w:t>
                        </w:r>
                      </w:p>
                    </w:tc>
                  </w:tr>
                </w:tbl>
                <w:p w:rsidR="00CE324E" w:rsidRDefault="00CE324E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9E0C5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E0C5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22400C3-F5A4-4C10-AAF9-3E00F2C3E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E0C5A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905E68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CE324E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18</Characters>
  <Application>Microsoft Office Word</Application>
  <DocSecurity>4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4</cp:revision>
  <dcterms:created xsi:type="dcterms:W3CDTF">2008-04-06T19:40:00Z</dcterms:created>
  <dcterms:modified xsi:type="dcterms:W3CDTF">2008-04-06T19:41:00Z</dcterms:modified>
</cp:coreProperties>
</file>