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E42F1" w:rsidRDefault="007E42F1">
      <w:pPr>
        <w:rPr>
          <w:rtl/>
        </w:rPr>
      </w:pPr>
    </w:p>
    <w:p w:rsidR="007E42F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286" inset="0,0,0,0">
              <w:txbxContent>
                <w:p w:rsidR="007E42F1" w:rsidRDefault="007E42F1">
                  <w:r>
                    <w:rPr>
                      <w:rtl/>
                    </w:rPr>
                    <w:t>56                                           ספר החוקים 121                   כ"ו באדר התשי"ג 13.03.1953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87" o:spid="_x0000_s1026" type="#_x0000_t202" style="position:absolute;left:0;text-align:left;margin-left:91pt;margin-top:670.85pt;width:398.75pt;height:130.7pt;z-index:6;mso-position-horizontal-relative:page;mso-position-vertical-relative:page" stroked="f">
            <v:textbox style="mso-next-textbox:#_x0000_s10287" inset="0,0,0,0">
              <w:txbxContent>
                <w:p w:rsidR="007E42F1" w:rsidRDefault="007E42F1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באדר תשי"ג (4 בטרם 1953); הצעת החוק ודברי הסבר נתפרסמו</w:t>
                  </w:r>
                </w:p>
                <w:p w:rsidR="007E42F1" w:rsidRDefault="007E42F1">
                  <w:pPr>
                    <w:pStyle w:val="OCRStyle1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151 מיום ו' בשבט תשי"ג (22.1.53), עמ' 112.</w:t>
                  </w:r>
                </w:p>
                <w:p w:rsidR="007E42F1" w:rsidRDefault="007E42F1">
                  <w:pPr>
                    <w:pStyle w:val="OCRStyle1"/>
                    <w:ind w:left="2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19 מיום כ"ב באב תש"ט (17.8.49), עמ' 150.</w:t>
                  </w:r>
                </w:p>
                <w:p w:rsidR="007E42F1" w:rsidRDefault="007E42F1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** נתקבל בכנסת ביום י"ז באדר תשי"ג (4 במרס 1953) ; הצעת החוק ודברי הסבר נתפרסמו</w:t>
                  </w:r>
                </w:p>
                <w:p w:rsidR="007E42F1" w:rsidRDefault="007E42F1">
                  <w:pPr>
                    <w:pStyle w:val="OCRStyle1"/>
                    <w:ind w:left="40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151 מיום ו' בשבט תשי"ג (22.1.53), עט' 111.</w:t>
                  </w:r>
                </w:p>
                <w:p w:rsidR="007E42F1" w:rsidRPr="007E42F1" w:rsidRDefault="007E42F1">
                  <w:pPr>
                    <w:pStyle w:val="OCRStyle1"/>
                    <w:ind w:left="24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481 מיום 20.12.34, תוס' 1, עט' 242.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88" o:spid="_x0000_s1027" type="#_x0000_t202" style="position:absolute;left:0;text-align:left;margin-left:112.75pt;margin-top:544.5pt;width:100pt;height:32.65pt;z-index:5;mso-position-horizontal-relative:page;mso-position-vertical-relative:page" stroked="f">
            <v:textbox style="mso-next-textbox:#_x0000_s10288" inset="0,0,0,0">
              <w:txbxContent>
                <w:p w:rsidR="007E42F1" w:rsidRDefault="007E42F1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פרץ נפתלי</w:t>
                  </w:r>
                </w:p>
                <w:p w:rsidR="007E42F1" w:rsidRDefault="007E42F1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89" o:spid="_x0000_s1028" type="#_x0000_t202" style="position:absolute;left:0;text-align:left;margin-left:259.9pt;margin-top:543.55pt;width:110.9pt;height:33.65pt;z-index:4;mso-position-horizontal-relative:page;mso-position-vertical-relative:page" stroked="f">
            <v:textbox style="mso-next-textbox:#_x0000_s10289" inset="0,0,0,0">
              <w:txbxContent>
                <w:p w:rsidR="007E42F1" w:rsidRDefault="007E42F1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E42F1" w:rsidRDefault="007E42F1">
                  <w:pPr>
                    <w:pStyle w:val="OCRStyle1"/>
                    <w:ind w:left="48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90" o:spid="_x0000_s1029" type="#_x0000_t202" style="position:absolute;left:0;text-align:left;margin-left:383.45pt;margin-top:575.4pt;width:107.1pt;height:40.8pt;z-index:3;mso-position-horizontal-relative:page;mso-position-vertical-relative:page" stroked="f">
            <v:textbox style="mso-next-textbox:#_x0000_s10290" inset="0,0,0,0">
              <w:txbxContent>
                <w:p w:rsidR="007E42F1" w:rsidRDefault="007E42F1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7E42F1" w:rsidRDefault="007E42F1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91" o:spid="_x0000_s1030" type="#_x0000_t202" style="position:absolute;left:0;text-align:left;margin-left:84.65pt;margin-top:424.55pt;width:490.45pt;height:103.55pt;z-index:2;mso-position-horizontal-relative:page;mso-position-vertical-relative:page" stroked="f">
            <v:textbox style="mso-next-textbox:#_x0000_s10291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49"/>
                    <w:gridCol w:w="1463"/>
                    <w:gridCol w:w="1306"/>
                  </w:tblGrid>
                  <w:tr w:rsidR="007E42F1" w:rsidRPr="007E42F1">
                    <w:trPr>
                      <w:jc w:val="right"/>
                    </w:trPr>
                    <w:tc>
                      <w:tcPr>
                        <w:tcW w:w="4268" w:type="pct"/>
                        <w:gridSpan w:val="2"/>
                      </w:tcPr>
                      <w:p w:rsidR="007E42F1" w:rsidRDefault="007E42F1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פקודת הכלבת, 21934, תתוקן כך:</w:t>
                        </w:r>
                      </w:p>
                      <w:p w:rsidR="007E42F1" w:rsidRPr="007E42F1" w:rsidRDefault="007E4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סעיף 7 ייווסף סעיף זה:</w:t>
                        </w:r>
                      </w:p>
                    </w:tc>
                    <w:tc>
                      <w:tcPr>
                        <w:tcW w:w="732" w:type="pct"/>
                      </w:tcPr>
                      <w:p w:rsidR="007E42F1" w:rsidRPr="007E42F1" w:rsidRDefault="007E42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הפקודה</w:t>
                        </w:r>
                      </w:p>
                    </w:tc>
                  </w:tr>
                  <w:tr w:rsidR="007E42F1">
                    <w:trPr>
                      <w:jc w:val="right"/>
                    </w:trPr>
                    <w:tc>
                      <w:tcPr>
                        <w:tcW w:w="3448" w:type="pct"/>
                      </w:tcPr>
                      <w:p w:rsidR="007E42F1" w:rsidRDefault="007E4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פקיד וטרינרי רשאי לצוות להשמיד כל כלב בן ששה חדשים</w:t>
                        </w:r>
                      </w:p>
                      <w:p w:rsidR="007E42F1" w:rsidRDefault="007E4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ומעלה שלא קיבל זריקת חיסון נגד כלבת בהתאם לתקנות שהותקנו לפי</w:t>
                        </w:r>
                      </w:p>
                      <w:p w:rsidR="007E42F1" w:rsidRDefault="007E4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16."</w:t>
                        </w:r>
                      </w:p>
                    </w:tc>
                    <w:tc>
                      <w:tcPr>
                        <w:tcW w:w="820" w:type="pct"/>
                      </w:tcPr>
                      <w:p w:rsidR="007E42F1" w:rsidRDefault="007E4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"השמדת כלבים</w:t>
                        </w:r>
                      </w:p>
                      <w:p w:rsidR="007E42F1" w:rsidRPr="007E42F1" w:rsidRDefault="007E42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בלתי מחוסנים</w:t>
                        </w:r>
                      </w:p>
                    </w:tc>
                    <w:tc>
                      <w:tcPr>
                        <w:tcW w:w="732" w:type="pct"/>
                      </w:tcPr>
                      <w:p w:rsidR="007E42F1" w:rsidRDefault="007E42F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E42F1" w:rsidRDefault="007E42F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292" o:spid="_x0000_s1031" type="#_x0000_t202" style="position:absolute;left:0;text-align:left;margin-left:149pt;margin-top:397.4pt;width:286.1pt;height:14.45pt;z-index:1;mso-position-horizontal-relative:page;mso-position-vertical-relative:page" stroked="f">
            <v:textbox style="mso-next-textbox:#_x0000_s10292" inset="0,0,0,0">
              <w:txbxContent>
                <w:p w:rsidR="007E42F1" w:rsidRPr="007E42F1" w:rsidRDefault="007E42F1">
                  <w:pPr>
                    <w:pStyle w:val="OCRStyle1"/>
                    <w:ind w:left="356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הכלבת, תשי"ג- 1953 **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E42F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52EFC2B-7280-4C83-A807-0A29C0885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E42F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2008-04-06T18:23:00Z</dcterms:created>
  <dcterms:modified xsi:type="dcterms:W3CDTF">2008-04-06T18:23:00Z</dcterms:modified>
</cp:coreProperties>
</file>