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D08D1" w:rsidRDefault="004D08D1">
      <w:pPr>
        <w:rPr>
          <w:rtl/>
        </w:rPr>
      </w:pPr>
    </w:p>
    <w:p w:rsidR="004D08D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8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0348" inset="0,0,0,0">
              <w:txbxContent>
                <w:p w:rsidR="00D57246" w:rsidRDefault="00D57246">
                  <w:r>
                    <w:rPr>
                      <w:rtl/>
                    </w:rPr>
                    <w:t>2                                            ספר החוקים 136                 י"א בכסליו התשי"ד 18.11.1953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49" o:spid="_x0000_s1026" type="#_x0000_t202" style="position:absolute;left:0;text-align:left;margin-left:91.35pt;margin-top:728.2pt;width:412.05pt;height:84.35pt;z-index:4;mso-position-horizontal-relative:page;mso-position-vertical-relative:page" stroked="f">
            <v:textbox style="mso-next-textbox:#_x0000_s10349" inset="0,0,0,0">
              <w:txbxContent>
                <w:p w:rsidR="00D57246" w:rsidRDefault="00D57246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נ' בכסלו תשי"ד (10 בנובמבר 1953); הצעת החוק ודברי הסבר נתפרסמו</w:t>
                  </w:r>
                </w:p>
                <w:p w:rsidR="00D57246" w:rsidRDefault="00D57246">
                  <w:pPr>
                    <w:pStyle w:val="OCRStyle1"/>
                    <w:ind w:left="5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181, תשי"ד, עמ' 22.</w:t>
                  </w:r>
                </w:p>
                <w:p w:rsidR="00D57246" w:rsidRDefault="00D57246">
                  <w:pPr>
                    <w:pStyle w:val="OCRStyle1"/>
                    <w:ind w:left="42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26, תש"ט, עט' 287.</w:t>
                  </w:r>
                </w:p>
                <w:p w:rsidR="00D57246" w:rsidRPr="004D08D1" w:rsidRDefault="00D57246">
                  <w:pPr>
                    <w:pStyle w:val="OCRStyle1"/>
                    <w:ind w:left="40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ב', פרק קל"ז, עמ' .1374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50" o:spid="_x0000_s1027" type="#_x0000_t202" style="position:absolute;left:0;text-align:left;margin-left:85.8pt;margin-top:130.45pt;width:500.95pt;height:540.55pt;z-index:3;mso-position-horizontal-relative:page;mso-position-vertical-relative:page" stroked="f">
            <v:textbox style="mso-next-textbox:#_x0000_s10350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20"/>
                    <w:gridCol w:w="1386"/>
                  </w:tblGrid>
                  <w:tr w:rsidR="00D57246" w:rsidRPr="004D08D1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D57246" w:rsidRDefault="00D5724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D57246" w:rsidRDefault="00D57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"גן ילדים" פירושו - מוסד שבו ניתן חינוך המיועד בדרך כלל לילדים בגיל חמש :</w:t>
                        </w:r>
                      </w:p>
                      <w:p w:rsidR="00D57246" w:rsidRDefault="00D57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"גן ילדים רשמי" פירושו - גן ילדים שהוא מוסד חינוך רשמי, לרבות גן ילדים שהוא</w:t>
                        </w:r>
                      </w:p>
                      <w:p w:rsidR="00D57246" w:rsidRDefault="00D57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חינוך מוכר לא רשמי לגבי ילד שרשות חינוך מקומית העמידה לו מקום לימוד</w:t>
                        </w:r>
                      </w:p>
                      <w:p w:rsidR="00D57246" w:rsidRDefault="00D57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גן ילדים :</w:t>
                        </w:r>
                      </w:p>
                      <w:p w:rsidR="00D57246" w:rsidRDefault="00D57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"שנת הלימודים תשי"ד" פירושו - תקופה שאינה עולה על שנים עשר חדשים אשר</w:t>
                        </w:r>
                      </w:p>
                      <w:p w:rsidR="00D57246" w:rsidRDefault="00D57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תחילתה וסיומה ייקבעו על ידי השר באכרזה שתפורסם ברשזמות;</w:t>
                        </w:r>
                      </w:p>
                      <w:p w:rsidR="00D57246" w:rsidRDefault="00D57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שאר המונחים פירושם כמשמעותם בחוק לימוד חובה, תש"ט-1949  1(להלן -</w:t>
                        </w:r>
                      </w:p>
                      <w:p w:rsidR="00D57246" w:rsidRPr="004D08D1" w:rsidRDefault="00D57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לימוד חובה).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D57246" w:rsidRPr="004D08D1" w:rsidRDefault="00D57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D57246" w:rsidRPr="004D08D1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D57246" w:rsidRDefault="00D57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ילד המקבל בשנת הלימודים תשי"ד חינוך בגן ילדים רשמי, רשאית רשות החינוך</w:t>
                        </w:r>
                      </w:p>
                      <w:p w:rsidR="00D57246" w:rsidRDefault="00D57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שבאזור שיפוטה נמצא הגן לגבות מהוריו של הילד, על אף האמור בסעיף 6 לחוק</w:t>
                        </w:r>
                      </w:p>
                      <w:p w:rsidR="00D57246" w:rsidRPr="004D08D1" w:rsidRDefault="00D57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 חובה, שכר לימוד בעד אותה שנת לימודים.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D57246" w:rsidRDefault="00D57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 לימוד</w:t>
                        </w:r>
                      </w:p>
                      <w:p w:rsidR="00D57246" w:rsidRDefault="00D57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עבור חינוך</w:t>
                        </w:r>
                      </w:p>
                      <w:p w:rsidR="00D57246" w:rsidRDefault="00D57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בנן ילדים</w:t>
                        </w:r>
                      </w:p>
                      <w:p w:rsidR="00D57246" w:rsidRPr="004D08D1" w:rsidRDefault="00D57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רשמי</w:t>
                        </w:r>
                      </w:p>
                    </w:tc>
                  </w:tr>
                  <w:tr w:rsidR="00D57246" w:rsidRPr="004D08D1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D57246" w:rsidRDefault="00D57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העמידה רשות חינוך מקומית לשנת הלימודים תשי"ד מקום לימוד לילד בגן ילדים</w:t>
                        </w:r>
                      </w:p>
                      <w:p w:rsidR="00D57246" w:rsidRDefault="00D57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רשמי, רשאית היא לגבות את שכר הלימוד לפי סעיף 2, אף אם לא למד הילד באופן סדיר</w:t>
                        </w:r>
                      </w:p>
                      <w:p w:rsidR="00D57246" w:rsidRDefault="00D57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גן ילדים; אך היא לא תגבה שכר לימוד, אם למד הילד באופן סדיר במוסד חינוך</w:t>
                        </w:r>
                      </w:p>
                      <w:p w:rsidR="00D57246" w:rsidRPr="004D08D1" w:rsidRDefault="00D57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מוכר אחר, או אם ניתן לגבי הילד פטור לפי סעיף 5 לחוק לימוד חובה.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D57246" w:rsidRDefault="00D57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הקציית מקום</w:t>
                        </w:r>
                      </w:p>
                      <w:p w:rsidR="00D57246" w:rsidRDefault="00D57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לימוד מחייבת</w:t>
                        </w:r>
                      </w:p>
                      <w:p w:rsidR="00D57246" w:rsidRPr="004D08D1" w:rsidRDefault="00D57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בשכר לימוד</w:t>
                        </w:r>
                      </w:p>
                    </w:tc>
                  </w:tr>
                  <w:tr w:rsidR="00D57246" w:rsidRPr="004D08D1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D57246" w:rsidRDefault="00D57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שכר הלימוד בגן ילדים רשמי לא יעלה על -.84 לירות; שיעורו ודירוגו ייקנעו</w:t>
                        </w:r>
                      </w:p>
                      <w:p w:rsidR="00D57246" w:rsidRDefault="00D57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רשות החינוך המקומית באישור השר, שישתמש בסמכות זו לאחר התיעצות עם שר</w:t>
                        </w:r>
                      </w:p>
                      <w:p w:rsidR="00D57246" w:rsidRPr="004D08D1" w:rsidRDefault="00D57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D57246" w:rsidRDefault="00D57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השכר</w:t>
                        </w:r>
                      </w:p>
                      <w:p w:rsidR="00D57246" w:rsidRPr="004D08D1" w:rsidRDefault="00D57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ודירוגו</w:t>
                        </w:r>
                      </w:p>
                    </w:tc>
                  </w:tr>
                  <w:tr w:rsidR="00D57246" w:rsidRPr="004D08D1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D57246" w:rsidRDefault="00D57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שוכנעה רשות חינוך מקומית, כי אין ביכלתם של הורים לשלם את שכר הלימוד</w:t>
                        </w:r>
                      </w:p>
                      <w:p w:rsidR="00D57246" w:rsidRPr="004D08D1" w:rsidRDefault="00D57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שנקבע, כולו או מקצתו, תשחרר את ההורים מתשלום השכר, כולו או מקצתו.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D57246" w:rsidRDefault="00D57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שחרור משכר</w:t>
                        </w:r>
                      </w:p>
                      <w:p w:rsidR="00D57246" w:rsidRPr="004D08D1" w:rsidRDefault="00D57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לימור</w:t>
                        </w:r>
                      </w:p>
                    </w:tc>
                  </w:tr>
                  <w:tr w:rsidR="00D57246" w:rsidRPr="004D08D1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D57246" w:rsidRDefault="00D57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.שכר לימוד המגיע לפי חוק זה דינו, בכל הנוגע לגבייתו, כדין מס כמשמעותו בפקודת</w:t>
                        </w:r>
                      </w:p>
                      <w:p w:rsidR="00D57246" w:rsidRPr="004D08D1" w:rsidRDefault="00D57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המסים (גביה ) .2</w:t>
                        </w:r>
                      </w:p>
                    </w:tc>
                    <w:tc>
                      <w:tcPr>
                        <w:tcW w:w="761" w:type="pct"/>
                      </w:tcPr>
                      <w:p w:rsidR="00D57246" w:rsidRPr="004D08D1" w:rsidRDefault="00D57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גביה</w:t>
                        </w:r>
                      </w:p>
                    </w:tc>
                  </w:tr>
                  <w:tr w:rsidR="00D57246" w:rsidRPr="004D08D1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D57246" w:rsidRDefault="00D57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בהתחשב עם ההוראה שבסעיף 2, לא יתפרש שום דבר האמור בחוק זה כגורע</w:t>
                        </w:r>
                      </w:p>
                      <w:p w:rsidR="00D57246" w:rsidRDefault="00D57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מהחובות שחוק לימוד חובה מטיל על המדינה, על רשויות החינוך המקומיות ועל הורים</w:t>
                        </w:r>
                      </w:p>
                      <w:p w:rsidR="00D57246" w:rsidRPr="004D08D1" w:rsidRDefault="00D57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ילדים בגיל לימוד חובה.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D57246" w:rsidRDefault="00D57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שטירת חוק</w:t>
                        </w:r>
                      </w:p>
                      <w:p w:rsidR="00D57246" w:rsidRPr="004D08D1" w:rsidRDefault="00D57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לימוד חובה</w:t>
                        </w:r>
                      </w:p>
                    </w:tc>
                  </w:tr>
                </w:tbl>
                <w:p w:rsidR="00D57246" w:rsidRDefault="00D5724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351" o:spid="_x0000_s1028" type="#_x0000_t202" style="position:absolute;left:0;text-align:left;margin-left:151.35pt;margin-top:103.1pt;width:305.9pt;height:17.05pt;z-index:2;mso-position-horizontal-relative:page;mso-position-vertical-relative:page" stroked="f">
            <v:textbox style="mso-next-textbox:#_x0000_s10351" inset="0,0,0,0">
              <w:txbxContent>
                <w:p w:rsidR="00D57246" w:rsidRPr="004D08D1" w:rsidRDefault="00D57246">
                  <w:pPr>
                    <w:pStyle w:val="OCRStyle1"/>
                    <w:ind w:left="34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לימוד חובה (הוראות שעה), תשי"ד-1953 *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52" o:spid="_x0000_s1029" type="#_x0000_t202" style="position:absolute;left:0;text-align:left;margin-left:532.5pt;margin-top:77.8pt;width:52.45pt;height:23.55pt;z-index:1;mso-position-horizontal-relative:page;mso-position-vertical-relative:page" stroked="f">
            <v:textbox style="mso-next-textbox:#_x0000_s10352" inset="0,0,0,0">
              <w:txbxContent>
                <w:p w:rsidR="00D57246" w:rsidRDefault="00D57246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>מספר 1</w:t>
                  </w:r>
                </w:p>
              </w:txbxContent>
            </v:textbox>
            <w10:wrap anchorx="page" anchory="page"/>
          </v:shape>
        </w:pict>
      </w:r>
    </w:p>
    <w:p w:rsidR="00646AA3" w:rsidRDefault="00646AA3">
      <w:pPr>
        <w:rPr>
          <w:rtl/>
        </w:rPr>
      </w:pPr>
      <w:r>
        <w:rPr>
          <w:rtl/>
        </w:rPr>
        <w:br w:type="page"/>
      </w:r>
    </w:p>
    <w:p w:rsidR="00646AA3" w:rsidRDefault="00000000">
      <w:pPr>
        <w:rPr>
          <w:rtl/>
        </w:rPr>
      </w:pPr>
      <w:r>
        <w:pict>
          <v:shape id="_x0000_s10353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0353" inset="0,0,0,0">
              <w:txbxContent>
                <w:p w:rsidR="00D57246" w:rsidRDefault="00D57246">
                  <w:r>
                    <w:rPr>
                      <w:rtl/>
                    </w:rPr>
                    <w:t>3                                            ספר החוקים 136                 י"א בכסליו התשי"ד 18.11.1953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54" o:spid="_x0000_s1031" type="#_x0000_t202" style="position:absolute;left:0;text-align:left;margin-left:382.3pt;margin-top:795pt;width:188.7pt;height:22.55pt;z-index:10;mso-position-horizontal-relative:page;mso-position-vertical-relative:page" stroked="f">
            <v:textbox style="mso-next-textbox:#_x0000_s10354" inset="0,0,0,0">
              <w:txbxContent>
                <w:p w:rsidR="00D57246" w:rsidRDefault="00D5724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0355" o:spid="_x0000_s1032" type="#_x0000_t202" style="position:absolute;left:0;text-align:left;margin-left:447.05pt;margin-top:320.2pt;width:116.4pt;height:33.85pt;z-index:9;mso-position-horizontal-relative:page;mso-position-vertical-relative:page" stroked="f">
            <v:textbox style="mso-next-textbox:#_x0000_s10355" inset="0,0,0,0">
              <w:txbxContent>
                <w:p w:rsidR="00D57246" w:rsidRDefault="00D57246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D57246" w:rsidRDefault="00D57246">
                  <w:pPr>
                    <w:pStyle w:val="OCRStyle2"/>
                    <w:ind w:left="53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56" o:spid="_x0000_s1033" type="#_x0000_t202" style="position:absolute;left:0;text-align:left;margin-left:173pt;margin-top:279pt;width:113.65pt;height:37.4pt;z-index:8;mso-position-horizontal-relative:page;mso-position-vertical-relative:page" stroked="f">
            <v:textbox style="mso-next-textbox:#_x0000_s10356" inset="0,0,0,0">
              <w:txbxContent>
                <w:p w:rsidR="00D57246" w:rsidRDefault="00D57246">
                  <w:pPr>
                    <w:pStyle w:val="OCRStyle2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בן-ציון דינור</w:t>
                  </w:r>
                </w:p>
                <w:p w:rsidR="00D57246" w:rsidRDefault="00D57246">
                  <w:pPr>
                    <w:pStyle w:val="OCRStyle2"/>
                    <w:ind w:left="176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57" o:spid="_x0000_s1034" type="#_x0000_t202" style="position:absolute;left:0;text-align:left;margin-left:327.85pt;margin-top:274.25pt;width:104.15pt;height:42.15pt;z-index:7;mso-position-horizontal-relative:page;mso-position-vertical-relative:page" stroked="f">
            <v:textbox style="mso-next-textbox:#_x0000_s10357" inset="0,0,0,0">
              <w:txbxContent>
                <w:p w:rsidR="00D57246" w:rsidRDefault="00D57246">
                  <w:pPr>
                    <w:pStyle w:val="OCRStyle2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57246" w:rsidRDefault="00D57246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58" o:spid="_x0000_s1035" type="#_x0000_t202" style="position:absolute;left:0;text-align:left;margin-left:94.2pt;margin-top:76.25pt;width:497.4pt;height:176.4pt;z-index:6;mso-position-horizontal-relative:page;mso-position-vertical-relative:page" stroked="f">
            <v:textbox style="mso-next-textbox:#_x0000_s10358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7"/>
                    <w:gridCol w:w="7746"/>
                  </w:tblGrid>
                  <w:tr w:rsidR="00D57246" w:rsidRPr="00646AA3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D57246" w:rsidRPr="00646AA3" w:rsidRDefault="00D5724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D57246" w:rsidRDefault="00D5724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השר ממונה על ביצועו של חוק זה, והוא רשאי להתקין תקנות בכל ענין הנוגע</w:t>
                        </w:r>
                      </w:p>
                      <w:p w:rsidR="00D57246" w:rsidRDefault="00D57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 ובכלל זה הוראות שלפיהן יקבעו רשויות החינוך המקומיות -</w:t>
                        </w:r>
                      </w:p>
                      <w:p w:rsidR="00D57246" w:rsidRDefault="00D57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שיעורו ודירוגו של שכר הלימוד;</w:t>
                        </w:r>
                      </w:p>
                      <w:p w:rsidR="00D57246" w:rsidRDefault="00D57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התנאים לשחרור משכר לימוד;</w:t>
                        </w:r>
                      </w:p>
                      <w:p w:rsidR="00D57246" w:rsidRDefault="00D57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את שיעורו של שכר לימוד בעד ילד שרשות חינוך מקומית העמידה</w:t>
                        </w:r>
                      </w:p>
                      <w:p w:rsidR="00D57246" w:rsidRDefault="00D57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לרשותו מקום לימוד בגן ילדים כתום שלושה חדשים או יותר לאחר תחילת</w:t>
                        </w:r>
                      </w:p>
                      <w:p w:rsidR="00D57246" w:rsidRPr="00646AA3" w:rsidRDefault="00D57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הלימודים תשי"ד.</w:t>
                        </w:r>
                      </w:p>
                    </w:tc>
                  </w:tr>
                  <w:tr w:rsidR="00D57246" w:rsidRPr="00646AA3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D57246" w:rsidRPr="00646AA3" w:rsidRDefault="00D5724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 תוקף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D57246" w:rsidRPr="00646AA3" w:rsidRDefault="00D57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תקפו של חוק זה הוא מיום כ"ה בתשרי תשי"ד (4 באוקטובר 1953).</w:t>
                        </w:r>
                      </w:p>
                    </w:tc>
                  </w:tr>
                </w:tbl>
                <w:p w:rsidR="00D57246" w:rsidRDefault="00D5724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57246" w:rsidRDefault="00D57246">
      <w:pPr>
        <w:rPr>
          <w:rtl/>
        </w:rPr>
      </w:pPr>
      <w:r>
        <w:rPr>
          <w:rtl/>
        </w:rPr>
        <w:br w:type="page"/>
      </w:r>
    </w:p>
    <w:p w:rsidR="00D57246" w:rsidRDefault="00000000">
      <w:pPr>
        <w:rPr>
          <w:rtl/>
        </w:rPr>
      </w:pPr>
      <w:r>
        <w:pict>
          <v:shape id="_x0000_s10359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0359" inset="0,0,0,0">
              <w:txbxContent>
                <w:p w:rsidR="00D57246" w:rsidRDefault="00D57246">
                  <w:r>
                    <w:rPr>
                      <w:rtl/>
                    </w:rPr>
                    <w:t>4                                            ספר החוקים 136                 י"א בכסליו התשי"ד 18.11.1953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60" o:spid="_x0000_s1037" type="#_x0000_t202" style="position:absolute;left:0;text-align:left;margin-left:67.1pt;margin-top:790.9pt;width:132.25pt;height:18.8pt;z-index:12;mso-position-horizontal-relative:page;mso-position-vertical-relative:page" stroked="f">
            <v:textbox style="mso-next-textbox:#_x0000_s10360" inset="0,0,0,0">
              <w:txbxContent>
                <w:p w:rsidR="00D57246" w:rsidRDefault="00D5724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D08D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4BAB0FC-8276-406C-B85D-34D067262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D08D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46AA3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5724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2008-04-06T18:34:00Z</dcterms:created>
  <dcterms:modified xsi:type="dcterms:W3CDTF">2008-04-06T18:35:00Z</dcterms:modified>
</cp:coreProperties>
</file>