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65F7" w:rsidRDefault="002565F7">
      <w:pPr>
        <w:rPr>
          <w:rtl/>
        </w:rPr>
      </w:pPr>
    </w:p>
    <w:p w:rsidR="002565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368" inset="0,0,0,0">
              <w:txbxContent>
                <w:p w:rsidR="00E32AC2" w:rsidRDefault="00E32AC2">
                  <w:r>
                    <w:rPr>
                      <w:rtl/>
                    </w:rPr>
                    <w:t>176                                          ספר החוקים 563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9" o:spid="_x0000_s1026" type="#_x0000_t202" style="position:absolute;left:0;text-align:left;margin-left:87.35pt;margin-top:648.95pt;width:372.45pt;height:99pt;z-index:3;mso-position-horizontal-relative:page;mso-position-vertical-relative:page" stroked="f">
            <v:textbox style="mso-next-textbox:#_x0000_s10369" inset="0,0,0,0">
              <w:txbxContent>
                <w:p w:rsidR="00E32AC2" w:rsidRDefault="00E32AC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תשכ"ט (2 ביולי 1969); הצעת החוק ודברי הסבר פורסמו בה"ח 810, תשכ"ט,</w:t>
                  </w:r>
                </w:p>
                <w:p w:rsidR="00E32AC2" w:rsidRDefault="00E32AC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עמ' 90.</w:t>
                  </w:r>
                </w:p>
                <w:p w:rsidR="00E32AC2" w:rsidRDefault="00E32AC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תש"ט, עמ' 287; תש"י, עמי 126; עמ' 314; תשי"ג, עמ' 140; תשכ''ט, עמ' 33.</w:t>
                  </w:r>
                </w:p>
                <w:p w:rsidR="00E32AC2" w:rsidRDefault="00E32AC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 ס"ח תשי"ג, עמ' 137.</w:t>
                  </w:r>
                </w:p>
                <w:p w:rsidR="00E32AC2" w:rsidRPr="002565F7" w:rsidRDefault="00E32AC2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3 ס"ח תשי"ג,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0" o:spid="_x0000_s1027" type="#_x0000_t202" style="position:absolute;left:0;text-align:left;margin-left:85.75pt;margin-top:105.85pt;width:470.45pt;height:538.35pt;z-index:2;mso-position-horizontal-relative:page;mso-position-vertical-relative:page" stroked="f">
            <v:textbox style="mso-next-textbox:#_x0000_s103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9"/>
                    <w:gridCol w:w="1451"/>
                    <w:gridCol w:w="1433"/>
                  </w:tblGrid>
                  <w:tr w:rsidR="00E32AC2" w:rsidRPr="002565F7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E32AC2" w:rsidRDefault="00E32AC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(א) בסעיף 1 לחוק לימוד חובה, תש"ט-1949  1(להלן - החוק העיקרי) -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"ילד" יבוא: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""ילד" פירושו - אדם שבראשית שנת הלימודים היה באחד הגילים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 עד 13 ועד בכלל;"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"נער" יבוא: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""נער" פירושו - אדם שבראשית שנת הלימודים היה באחד הגילים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או 15?"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"חינוך יסודי" יבוא: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""חינוך חובה" פירושו - לימוד המיועד לילדים ולנערים והניתן באחת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שנות לימוד, מהן שנת לימודים אחת בגן ילדים לילדים בגיל 5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ועשר שנות לימוד בכיתות א' עד י' לילדים ולנערים בגיל &lt;) עד 15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בכלל;".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בחוק העיקרי ובחוק חינוך ממלכתי, תשי"ג-1953 2; שבו נאמר</w:t>
                        </w:r>
                      </w:p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"חינוך יסודי" יבוא "חינוך חובה".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32AC2" w:rsidRPr="002565F7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2 לחוק העיקרי, במקום סעיפים קטנים (א) עד (ג) יבוא: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"גא) לימוד חובה יקיף כל ילד וכל נער.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כסעיף קטן (א), יוחל לימוד חובה לנערים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בהדרגה החל משנת הלימודים תש"ל על-פי צווים שיתן השר לאחר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בועדת החינוך והתרבות של הכנסת, ובלבד שתחולתו של לימוד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לנערים בגיל 14 תושלם לא יאוחר מראשית שנת הלימודים תשל"ב,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ותחולתו של לימוד חובה לנערים בגיל 15 תחל משנת הלימודים תשל"ג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ותושלם לא יאוחר מראשית שנת הלימודים תשל"ה.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צווים כאמור בסעיף קטן (ב) יכול שיהיו לפי אזור מושבם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נערים או לפי כל סיווג אחר, ובלבד שתישמר בכל מקום הזכות</w:t>
                        </w:r>
                      </w:p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בין חינוך ממלכתי ובין חינוך ממלכתי דתי."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32AC2" w:rsidRPr="002565F7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838" w:type="pct"/>
                      </w:tcPr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E32AC2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חניכות של נער בגיל 15 על פי חוק החניכות, תשי"ג-1953 י-,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שייקבעו בתקנות שיותקנו על ידי השר בהתייעצות עם שר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ובאישור ועדת החינוך והתרבות של הכנסת - תיחשב כלימוד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לענין חוק זה.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בהסכמת שר העבודה תכנית חובה של לימודים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עיוניים לחניכות כאמור בסעיף קטן (א).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תכנית הלימודים העיוניים לפי סעיף קטן (ב) תהיה ממלכתית</w:t>
                        </w:r>
                      </w:p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ממלכתית דתית, ותכנית ממלכתית דתית תיקבע לאחר התייעצות</w:t>
                        </w:r>
                      </w:p>
                    </w:tc>
                    <w:tc>
                      <w:tcPr>
                        <w:tcW w:w="848" w:type="pct"/>
                      </w:tcPr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"חניכות כלימוד</w:t>
                        </w:r>
                      </w:p>
                      <w:p w:rsidR="00E32AC2" w:rsidRPr="002565F7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838" w:type="pct"/>
                      </w:tcPr>
                      <w:p w:rsidR="00E32AC2" w:rsidRDefault="00E32A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</w:tbl>
                <w:p w:rsidR="00E32AC2" w:rsidRDefault="00E32A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71" o:spid="_x0000_s1028" type="#_x0000_t202" style="position:absolute;left:0;text-align:left;margin-left:140pt;margin-top:74.75pt;width:273.45pt;height:27.3pt;z-index:1;mso-position-horizontal-relative:page;mso-position-vertical-relative:page" stroked="f">
            <v:textbox style="mso-next-textbox:#_x0000_s10371" inset="0,0,0,0">
              <w:txbxContent>
                <w:p w:rsidR="00E32AC2" w:rsidRPr="002565F7" w:rsidRDefault="00E32AC2">
                  <w:pPr>
                    <w:pStyle w:val="OCRStyle1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5), תשכ"ט-1969 *</w:t>
                  </w:r>
                </w:p>
              </w:txbxContent>
            </v:textbox>
            <w10:wrap anchorx="page" anchory="page"/>
          </v:shape>
        </w:pict>
      </w:r>
    </w:p>
    <w:p w:rsidR="000B1945" w:rsidRDefault="000B1945">
      <w:pPr>
        <w:rPr>
          <w:rtl/>
        </w:rPr>
      </w:pPr>
      <w:r>
        <w:rPr>
          <w:rtl/>
        </w:rPr>
        <w:br w:type="page"/>
      </w:r>
    </w:p>
    <w:p w:rsidR="000B1945" w:rsidRDefault="00000000">
      <w:pPr>
        <w:rPr>
          <w:rtl/>
        </w:rPr>
      </w:pPr>
      <w:r>
        <w:pict>
          <v:shape id="_x0000_s1037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372" inset="0,0,0,0">
              <w:txbxContent>
                <w:p w:rsidR="00E32AC2" w:rsidRDefault="00E32AC2">
                  <w:r>
                    <w:rPr>
                      <w:rtl/>
                    </w:rPr>
                    <w:t>177                                          ספר החוקים 563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3" o:spid="_x0000_s1030" type="#_x0000_t202" style="position:absolute;left:0;text-align:left;margin-left:383.1pt;margin-top:689.35pt;width:172.05pt;height:48.3pt;z-index:7;mso-position-horizontal-relative:page;mso-position-vertical-relative:page" stroked="f">
            <v:textbox style="mso-next-textbox:#_x0000_s10373" inset="0,0,0,0">
              <w:txbxContent>
                <w:p w:rsidR="00E32AC2" w:rsidRPr="000B1945" w:rsidRDefault="00E32AC2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4 ס''ח תשי"ג, עמ'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4" o:spid="_x0000_s1031" type="#_x0000_t202" style="position:absolute;left:0;text-align:left;margin-left:91.85pt;margin-top:117.1pt;width:459.15pt;height:569.45pt;z-index:6;mso-position-horizontal-relative:page;mso-position-vertical-relative:page" stroked="f">
            <v:textbox style="mso-next-textbox:#_x0000_s103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5617"/>
                    <w:gridCol w:w="1386"/>
                  </w:tblGrid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לתחולת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סעיפים קטנים (ג), (ד), (ה) ו-(ז) לסעיף 3 לחוק העיקרי לא יחולו על מי שלימוד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חל עליו מכוח צו שניתן לפי סעיף 2 (ב) לחוק העיקרי, והם בטלים החל מראשית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הלימודים תשל"ה.</w:t>
                        </w:r>
                      </w:p>
                    </w:tc>
                  </w:tr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בסעיף 4 (א) לחוק העיקרי, המלים "אשר טרם השלים את החינוך היסודי" -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(ד) וסעיף קטן (ו) (2) לסעיף 4 לחוק העיקרי לא יחולו על מי שלימוד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חל עליו מכוח צו שניתן לפי סעיף 2 (ב) לחוק העיקרי, והם בטלים החל מראשית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הלימודים תשל"ה.</w:t>
                        </w:r>
                      </w:p>
                    </w:tc>
                  </w:tr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העיקרי, במקום סעיף קטן (א) יבוא: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מי שחל עליו לימוד חובה לפי חוק זה זכאי לחינוך חינם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חינוך רשמי.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שבאחד הגילים 16 או 17 ולא סיים את לימודיו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ככיתה י' של מוסד חינוך רשמי לפי חוק זה והוא לומד במוסד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מוכר, ישא אוצר המדינה בשכר לימודו עד שיסיים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לפי תכנית של לימודים בכיתה י/ ובלבד שחובת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בכיתה י' היתה חלה במקום מגוריו בשנתיים שקדמו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לתחילת לימודיו כאמור.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שלומד כאמור בפסקה (2), דינו כמי שזכאי לחינוך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חינם."</w:t>
                        </w:r>
                      </w:p>
                    </w:tc>
                  </w:tr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15 לחוק העיקרי יסומן "(א)" ואחריו יבוא: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לקבוע בתקנות חובת רישום בנוסף לחובות על-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3, ולהסדירה בהתאם לאמור בסעיף 21 לחוק חינוך ממלכתי,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תשי"ג-1953, ובלבד שהרישום ייעשה במוסד חינוך."</w:t>
                        </w:r>
                      </w:p>
                    </w:tc>
                  </w:tr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עבודת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הנוער,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עבודת הנוער, תשי"ג-1953  4-</w:t>
                        </w:r>
                      </w:p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2 יבוא:</w:t>
                        </w:r>
                      </w:p>
                    </w:tc>
                  </w:tr>
                  <w:tr w:rsidR="00E32AC2" w:rsidRPr="000B1945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3364" w:type="pct"/>
                      </w:tcPr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יועבד ילד שעדיין לא מלאו לו 15 שנה.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 שמלאו לו 15 שנה וחל עליו לימוד חובה לפי חוק לימוד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חובה, תש"ט-1949, לא יועבד אלא אם נתקיים אחד מאלה: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הילד עובד כחניך כמשמעותו בחוק החניכות, תשי"ג-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1953;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הילד מועבד בתקופה של חופשת לימודים רשמית;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ניתנה לגבי הילד הוראה לפי סעיף 5 (ב) (1) (11) לחוק</w:t>
                        </w:r>
                      </w:p>
                      <w:p w:rsidR="00E32AC2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חובה, תש"ט-1949;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32AC2" w:rsidRPr="000B1945" w:rsidRDefault="00E32A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 עבודה לילד</w:t>
                        </w:r>
                      </w:p>
                    </w:tc>
                  </w:tr>
                </w:tbl>
                <w:p w:rsidR="00E32AC2" w:rsidRDefault="00E32A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375" o:spid="_x0000_s1032" type="#_x0000_t202" style="position:absolute;left:0;text-align:left;margin-left:162.5pt;margin-top:74.75pt;width:323.35pt;height:37.6pt;z-index:5;mso-position-horizontal-relative:page;mso-position-vertical-relative:page" stroked="f">
            <v:textbox style="mso-next-textbox:#_x0000_s10375" inset="0,0,0,0">
              <w:txbxContent>
                <w:p w:rsidR="00E32AC2" w:rsidRDefault="00E32AC2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במועצה לחינוך ממלכתי דתי שהוקמה לפי סעיף 13 לחוק חינוך ממלכתי,</w:t>
                  </w:r>
                </w:p>
                <w:p w:rsidR="00E32AC2" w:rsidRDefault="00E32AC2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תשי"ג-1953."</w:t>
                  </w:r>
                </w:p>
              </w:txbxContent>
            </v:textbox>
            <w10:wrap anchorx="page" anchory="page"/>
          </v:shape>
        </w:pict>
      </w:r>
    </w:p>
    <w:p w:rsidR="00E32AC2" w:rsidRDefault="00E32AC2">
      <w:pPr>
        <w:rPr>
          <w:rtl/>
        </w:rPr>
      </w:pPr>
      <w:r>
        <w:rPr>
          <w:rtl/>
        </w:rPr>
        <w:br w:type="page"/>
      </w:r>
    </w:p>
    <w:p w:rsidR="00E32AC2" w:rsidRDefault="00000000">
      <w:pPr>
        <w:rPr>
          <w:rtl/>
        </w:rPr>
      </w:pPr>
      <w:r>
        <w:pict>
          <v:shape id="_x0000_s10376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376" inset="0,0,0,0">
              <w:txbxContent>
                <w:p w:rsidR="00E32AC2" w:rsidRDefault="00E32AC2">
                  <w:r>
                    <w:rPr>
                      <w:rtl/>
                    </w:rPr>
                    <w:t>178                                          ספר החוקים 563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7" o:spid="_x0000_s1034" type="#_x0000_t202" style="position:absolute;left:0;text-align:left;margin-left:100.2pt;margin-top:209.75pt;width:94.65pt;height:31.9pt;z-index:12;mso-position-horizontal-relative:page;mso-position-vertical-relative:page" stroked="f">
            <v:textbox style="mso-next-textbox:#_x0000_s10377" inset="0,0,0,0">
              <w:txbxContent>
                <w:p w:rsidR="00E32AC2" w:rsidRDefault="00E32AC2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E32AC2" w:rsidRDefault="00E32AC2">
                  <w:pPr>
                    <w:pStyle w:val="OCRStyle3"/>
                    <w:ind w:left="7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8" o:spid="_x0000_s1035" type="#_x0000_t202" style="position:absolute;left:0;text-align:left;margin-left:224.15pt;margin-top:207.15pt;width:98.2pt;height:37.05pt;z-index:11;mso-position-horizontal-relative:page;mso-position-vertical-relative:page" stroked="f">
            <v:textbox style="mso-next-textbox:#_x0000_s10378" inset="0,0,0,0">
              <w:txbxContent>
                <w:p w:rsidR="00E32AC2" w:rsidRDefault="00E32AC2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32AC2" w:rsidRDefault="00E32AC2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9" o:spid="_x0000_s1036" type="#_x0000_t202" style="position:absolute;left:0;text-align:left;margin-left:346.3pt;margin-top:228.75pt;width:121.35pt;height:45.75pt;z-index:10;mso-position-horizontal-relative:page;mso-position-vertical-relative:page" stroked="f">
            <v:textbox style="mso-next-textbox:#_x0000_s10379" inset="0,0,0,0">
              <w:txbxContent>
                <w:p w:rsidR="00E32AC2" w:rsidRDefault="00E32AC2">
                  <w:pPr>
                    <w:pStyle w:val="OCRStyle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32AC2" w:rsidRDefault="00E32AC2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0" o:spid="_x0000_s1037" type="#_x0000_t202" style="position:absolute;left:0;text-align:left;margin-left:83.75pt;margin-top:70.35pt;width:348.7pt;height:130.9pt;z-index:9;mso-position-horizontal-relative:page;mso-position-vertical-relative:page" stroked="f">
            <v:textbox style="mso-next-textbox:#_x0000_s10380" inset="0,0,0,0">
              <w:txbxContent>
                <w:p w:rsidR="00E32AC2" w:rsidRDefault="00E32AC2">
                  <w:pPr>
                    <w:pStyle w:val="OCRStyle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(4) מפקח מטעם משרד החינוך והתרבות אישר כי הילד</w:t>
                  </w:r>
                </w:p>
                <w:p w:rsidR="00E32AC2" w:rsidRDefault="00E32AC2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השלים חינוך חובה בתקופה קטנה מתקופת הלימוד המתאימה</w:t>
                  </w:r>
                </w:p>
                <w:p w:rsidR="00E32AC2" w:rsidRDefault="00E32AC2">
                  <w:pPr>
                    <w:pStyle w:val="OCRStyle3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לגילו.</w:t>
                  </w:r>
                </w:p>
                <w:p w:rsidR="00E32AC2" w:rsidRDefault="00E32AC2">
                  <w:pPr>
                    <w:pStyle w:val="OCRStyle3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בסעיפים קטנים (א) ו-(ב) יהיה מותר - עד</w:t>
                  </w:r>
                </w:p>
                <w:p w:rsidR="00E32AC2" w:rsidRDefault="00E32AC2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ראשית שנת הלימודים תשל"ב - להעביד ילד שמלאו לו 14 שנה אם</w:t>
                  </w:r>
                </w:p>
                <w:p w:rsidR="00E32AC2" w:rsidRDefault="00E32AC2">
                  <w:pPr>
                    <w:pStyle w:val="OCRStyle3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לימוד חובה לפי חוק לימוד חובה,תש"ט-1949, לא הוחל לגביו."</w:t>
                  </w:r>
                </w:p>
                <w:p w:rsidR="00E32AC2" w:rsidRDefault="00E32AC2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(2) בסעיפים 3 עד 5, ככל מקום שבו נאמר "14 שנה" יבוא "15 שנה".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65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17A166-2422-4405-BAB9-F7F4CDB8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65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B194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32AC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2008-04-06T21:13:00Z</dcterms:created>
  <dcterms:modified xsi:type="dcterms:W3CDTF">2008-04-06T21:13:00Z</dcterms:modified>
</cp:coreProperties>
</file>